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4DA450" w14:textId="6B3233DB" w:rsidR="000D1CBF" w:rsidRPr="00C6307F" w:rsidRDefault="000D1CBF" w:rsidP="002E5A09"/>
    <w:bookmarkStart w:id="0" w:name="_Toc260263572" w:displacedByCustomXml="next"/>
    <w:sdt>
      <w:sdtPr>
        <w:rPr>
          <w:rFonts w:cs="Times New Roman"/>
          <w:szCs w:val="24"/>
        </w:rPr>
        <w:id w:val="13460123"/>
        <w:docPartObj>
          <w:docPartGallery w:val="Cover Pages"/>
          <w:docPartUnique/>
        </w:docPartObj>
      </w:sdtPr>
      <w:sdtEndPr>
        <w:rPr>
          <w:rFonts w:cs="Arial"/>
          <w:szCs w:val="40"/>
        </w:rPr>
      </w:sdtEndPr>
      <w:sdtContent>
        <w:p w14:paraId="5E64A24D" w14:textId="6AFEDBA5" w:rsidR="005865EA" w:rsidRPr="00C73A30" w:rsidRDefault="005865EA" w:rsidP="00621360">
          <w:pPr>
            <w:pStyle w:val="Deliverable-Cover-Large"/>
          </w:pPr>
          <w:r w:rsidRPr="00C73A30">
            <w:t>FLORIDA PREPAID COLLEGE BOARD</w:t>
          </w:r>
        </w:p>
        <w:p w14:paraId="1C09E9B7" w14:textId="5B8484CB" w:rsidR="005865EA" w:rsidRDefault="005865EA" w:rsidP="006C200A">
          <w:pPr>
            <w:pStyle w:val="Deliverable-Cover-Large"/>
          </w:pPr>
          <w:r w:rsidRPr="005865EA">
            <w:rPr>
              <w:noProof/>
            </w:rPr>
            <w:drawing>
              <wp:inline distT="0" distB="0" distL="0" distR="0" wp14:anchorId="05E7528A" wp14:editId="41B53160">
                <wp:extent cx="2613726" cy="967740"/>
                <wp:effectExtent l="0" t="0" r="0" b="3810"/>
                <wp:docPr id="9" name="Picture 8" descr="FPP 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FPP Logo_Color.jpg"/>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642309" cy="978323"/>
                        </a:xfrm>
                        <a:prstGeom prst="rect">
                          <a:avLst/>
                        </a:prstGeom>
                      </pic:spPr>
                    </pic:pic>
                  </a:graphicData>
                </a:graphic>
              </wp:inline>
            </w:drawing>
          </w:r>
        </w:p>
        <w:p w14:paraId="09C0517B" w14:textId="77777777" w:rsidR="005865EA" w:rsidRDefault="005865EA" w:rsidP="006C200A">
          <w:pPr>
            <w:pStyle w:val="Deliverable-Cover-Large"/>
          </w:pPr>
        </w:p>
        <w:p w14:paraId="27272DA4" w14:textId="77777777" w:rsidR="007A32FA" w:rsidRPr="00C73A30" w:rsidRDefault="007A32FA" w:rsidP="006C200A">
          <w:pPr>
            <w:pStyle w:val="Deliverable-Cover-Large"/>
          </w:pPr>
          <w:r w:rsidRPr="00C73A30">
            <w:t>INVITATION TO NEGOTIATE</w:t>
          </w:r>
        </w:p>
        <w:p w14:paraId="2BB4887B" w14:textId="76A6D77B" w:rsidR="00CD35CA" w:rsidRDefault="00CD35CA" w:rsidP="00630FDB">
          <w:pPr>
            <w:pStyle w:val="Deliverable-Cover-Large"/>
            <w:spacing w:before="0" w:beforeAutospacing="0" w:after="0" w:afterAutospacing="0"/>
          </w:pPr>
          <w:r>
            <w:t>Customer Service</w:t>
          </w:r>
        </w:p>
        <w:p w14:paraId="474D78AD" w14:textId="77777777" w:rsidR="00CD35CA" w:rsidRDefault="00CD35CA" w:rsidP="00630FDB">
          <w:pPr>
            <w:pStyle w:val="Deliverable-Cover-Large"/>
            <w:spacing w:before="0" w:beforeAutospacing="0" w:after="0" w:afterAutospacing="0"/>
          </w:pPr>
          <w:r>
            <w:t>and</w:t>
          </w:r>
        </w:p>
        <w:p w14:paraId="687792E1" w14:textId="3F980D92" w:rsidR="000F3987" w:rsidRDefault="00CD35CA" w:rsidP="00630FDB">
          <w:pPr>
            <w:pStyle w:val="Deliverable-Cover-Large"/>
            <w:spacing w:before="0" w:beforeAutospacing="0" w:after="0" w:afterAutospacing="0"/>
          </w:pPr>
          <w:r>
            <w:t>Records Administration Services</w:t>
          </w:r>
          <w:r w:rsidR="0091305F" w:rsidRPr="00C73A30">
            <w:t xml:space="preserve"> </w:t>
          </w:r>
        </w:p>
        <w:p w14:paraId="1A5A9824" w14:textId="77777777" w:rsidR="007A32FA" w:rsidRPr="00C73A30" w:rsidRDefault="007A32FA" w:rsidP="00621360">
          <w:pPr>
            <w:pStyle w:val="Deliverable-Cover-Large"/>
          </w:pPr>
        </w:p>
        <w:p w14:paraId="208B6131" w14:textId="55B04965" w:rsidR="007A32FA" w:rsidRPr="00C73A30" w:rsidRDefault="007A32FA" w:rsidP="00621360">
          <w:pPr>
            <w:pStyle w:val="Deliverable-Cover-Large"/>
          </w:pPr>
          <w:r w:rsidRPr="00C73A30">
            <w:t>ITN #</w:t>
          </w:r>
          <w:r w:rsidR="00F60026" w:rsidRPr="00C73A30">
            <w:t>16-01</w:t>
          </w:r>
        </w:p>
        <w:p w14:paraId="1E7A77C0" w14:textId="4D9E690E" w:rsidR="005865EA" w:rsidRDefault="005865EA" w:rsidP="00621360">
          <w:pPr>
            <w:pStyle w:val="Deliverable-Cover-Large"/>
          </w:pPr>
          <w:r w:rsidRPr="005865EA">
            <w:t>COMMODITY CODE</w:t>
          </w:r>
          <w:r>
            <w:t>S</w:t>
          </w:r>
          <w:r w:rsidR="006F5610">
            <w:t xml:space="preserve"> (UNSPSC</w:t>
          </w:r>
          <w:r w:rsidR="00C0063B">
            <w:t>)</w:t>
          </w:r>
          <w:r w:rsidR="006F5610">
            <w:t xml:space="preserve"> </w:t>
          </w:r>
        </w:p>
        <w:tbl>
          <w:tblPr>
            <w:tblStyle w:val="TableGrid"/>
            <w:tblW w:w="0" w:type="auto"/>
            <w:tblLook w:val="04A0" w:firstRow="1" w:lastRow="0" w:firstColumn="1" w:lastColumn="0" w:noHBand="0" w:noVBand="1"/>
          </w:tblPr>
          <w:tblGrid>
            <w:gridCol w:w="2322"/>
            <w:gridCol w:w="2322"/>
            <w:gridCol w:w="2322"/>
            <w:gridCol w:w="2322"/>
          </w:tblGrid>
          <w:tr w:rsidR="000F3638" w:rsidRPr="0015317E" w14:paraId="429D8A1A" w14:textId="77777777" w:rsidTr="006F5610">
            <w:trPr>
              <w:trHeight w:val="172"/>
            </w:trPr>
            <w:tc>
              <w:tcPr>
                <w:tcW w:w="2322" w:type="dxa"/>
              </w:tcPr>
              <w:p w14:paraId="4AB719EA" w14:textId="5B68EAF8" w:rsidR="000F3638" w:rsidRPr="0026442E" w:rsidRDefault="0026442E" w:rsidP="00621360">
                <w:pPr>
                  <w:pStyle w:val="Deliverable-Cover-Large"/>
                </w:pPr>
                <w:r w:rsidRPr="0026442E">
                  <w:t>43232200</w:t>
                </w:r>
              </w:p>
            </w:tc>
            <w:tc>
              <w:tcPr>
                <w:tcW w:w="2322" w:type="dxa"/>
              </w:tcPr>
              <w:p w14:paraId="6D69F6B4" w14:textId="444B3CB1" w:rsidR="000F3638" w:rsidRPr="0026442E" w:rsidRDefault="0026442E" w:rsidP="00621360">
                <w:pPr>
                  <w:pStyle w:val="Deliverable-Cover-Large"/>
                </w:pPr>
                <w:r w:rsidRPr="0026442E">
                  <w:t>43232300</w:t>
                </w:r>
              </w:p>
            </w:tc>
            <w:tc>
              <w:tcPr>
                <w:tcW w:w="2322" w:type="dxa"/>
              </w:tcPr>
              <w:p w14:paraId="152A4949" w14:textId="2CC29C85" w:rsidR="000F3638" w:rsidRPr="0026442E" w:rsidRDefault="0026442E" w:rsidP="00621360">
                <w:pPr>
                  <w:pStyle w:val="Deliverable-Cover-Large"/>
                </w:pPr>
                <w:r w:rsidRPr="0026442E">
                  <w:t>43232600</w:t>
                </w:r>
              </w:p>
            </w:tc>
            <w:tc>
              <w:tcPr>
                <w:tcW w:w="2322" w:type="dxa"/>
              </w:tcPr>
              <w:p w14:paraId="124A2C98" w14:textId="08065115" w:rsidR="004B5EF6" w:rsidRPr="0026442E" w:rsidRDefault="0026442E" w:rsidP="00621360">
                <w:pPr>
                  <w:pStyle w:val="Deliverable-Cover-Large"/>
                </w:pPr>
                <w:r w:rsidRPr="0026442E">
                  <w:t>80101500</w:t>
                </w:r>
              </w:p>
            </w:tc>
          </w:tr>
          <w:tr w:rsidR="000F3638" w:rsidRPr="0015317E" w14:paraId="4AC2206F" w14:textId="77777777" w:rsidTr="000F3638">
            <w:tc>
              <w:tcPr>
                <w:tcW w:w="2322" w:type="dxa"/>
              </w:tcPr>
              <w:p w14:paraId="30C7DAD7" w14:textId="487BCAC3" w:rsidR="004B5EF6" w:rsidRPr="0026442E" w:rsidRDefault="0026442E" w:rsidP="006C200A">
                <w:pPr>
                  <w:pStyle w:val="Deliverable-Cover-Large"/>
                </w:pPr>
                <w:r w:rsidRPr="0026442E">
                  <w:t>80141619</w:t>
                </w:r>
              </w:p>
            </w:tc>
            <w:tc>
              <w:tcPr>
                <w:tcW w:w="2322" w:type="dxa"/>
              </w:tcPr>
              <w:p w14:paraId="7E234A4F" w14:textId="4E23AD69" w:rsidR="004B5EF6" w:rsidRPr="0026442E" w:rsidRDefault="0026442E" w:rsidP="006C200A">
                <w:pPr>
                  <w:pStyle w:val="Deliverable-Cover-Large"/>
                </w:pPr>
                <w:r w:rsidRPr="0026442E">
                  <w:t>81112000</w:t>
                </w:r>
              </w:p>
            </w:tc>
            <w:tc>
              <w:tcPr>
                <w:tcW w:w="2322" w:type="dxa"/>
              </w:tcPr>
              <w:p w14:paraId="2AE6C198" w14:textId="17C80D7A" w:rsidR="003D5139" w:rsidRPr="0026442E" w:rsidRDefault="0026442E" w:rsidP="006C200A">
                <w:pPr>
                  <w:pStyle w:val="Deliverable-Cover-Large"/>
                </w:pPr>
                <w:r w:rsidRPr="0026442E">
                  <w:t>81111500</w:t>
                </w:r>
              </w:p>
            </w:tc>
            <w:tc>
              <w:tcPr>
                <w:tcW w:w="2322" w:type="dxa"/>
              </w:tcPr>
              <w:p w14:paraId="719DB8A9" w14:textId="7481F07F" w:rsidR="003D5139" w:rsidRPr="0026442E" w:rsidRDefault="0026442E" w:rsidP="006C200A">
                <w:pPr>
                  <w:pStyle w:val="Deliverable-Cover-Large"/>
                </w:pPr>
                <w:r w:rsidRPr="0026442E">
                  <w:t>81111700</w:t>
                </w:r>
              </w:p>
            </w:tc>
          </w:tr>
          <w:tr w:rsidR="003D5139" w:rsidRPr="0015317E" w14:paraId="53BDA215" w14:textId="77777777" w:rsidTr="000F3638">
            <w:tc>
              <w:tcPr>
                <w:tcW w:w="2322" w:type="dxa"/>
              </w:tcPr>
              <w:p w14:paraId="49115682" w14:textId="69CE6828" w:rsidR="003D5139" w:rsidRPr="0026442E" w:rsidRDefault="0026442E" w:rsidP="006C200A">
                <w:pPr>
                  <w:pStyle w:val="Deliverable-Cover-Large"/>
                </w:pPr>
                <w:r w:rsidRPr="0026442E">
                  <w:t>81111800</w:t>
                </w:r>
              </w:p>
            </w:tc>
            <w:tc>
              <w:tcPr>
                <w:tcW w:w="2322" w:type="dxa"/>
              </w:tcPr>
              <w:p w14:paraId="393086EE" w14:textId="51889165" w:rsidR="003D5139" w:rsidRPr="0026442E" w:rsidRDefault="0026442E" w:rsidP="006C200A">
                <w:pPr>
                  <w:pStyle w:val="Deliverable-Cover-Large"/>
                </w:pPr>
                <w:r w:rsidRPr="0026442E">
                  <w:t>81112100</w:t>
                </w:r>
              </w:p>
            </w:tc>
            <w:tc>
              <w:tcPr>
                <w:tcW w:w="2322" w:type="dxa"/>
              </w:tcPr>
              <w:p w14:paraId="15B519CD" w14:textId="40239173" w:rsidR="003D5139" w:rsidRPr="0026442E" w:rsidRDefault="0026442E" w:rsidP="006C200A">
                <w:pPr>
                  <w:pStyle w:val="Deliverable-Cover-Large"/>
                </w:pPr>
                <w:r w:rsidRPr="0026442E">
                  <w:t>93151501</w:t>
                </w:r>
              </w:p>
            </w:tc>
            <w:tc>
              <w:tcPr>
                <w:tcW w:w="2322" w:type="dxa"/>
              </w:tcPr>
              <w:p w14:paraId="5FAB8FEF" w14:textId="6FC3A8F8" w:rsidR="003D5139" w:rsidRPr="0026442E" w:rsidRDefault="0026442E" w:rsidP="006C200A">
                <w:pPr>
                  <w:pStyle w:val="Deliverable-Cover-Large"/>
                </w:pPr>
                <w:r w:rsidRPr="0026442E">
                  <w:t>93151502</w:t>
                </w:r>
              </w:p>
            </w:tc>
          </w:tr>
        </w:tbl>
        <w:p w14:paraId="1FD18FFC" w14:textId="0590E6E9" w:rsidR="00475E5C" w:rsidRDefault="005E3BD2" w:rsidP="006C200A">
          <w:pPr>
            <w:pStyle w:val="Deliverable-Cover-Large"/>
          </w:pPr>
        </w:p>
      </w:sdtContent>
    </w:sdt>
    <w:p w14:paraId="615840C5" w14:textId="77777777" w:rsidR="00475E5C" w:rsidRPr="00475E5C" w:rsidRDefault="00475E5C" w:rsidP="00475E5C"/>
    <w:p w14:paraId="22F72408" w14:textId="2E27DE7B" w:rsidR="00475E5C" w:rsidRDefault="00475E5C" w:rsidP="00475E5C"/>
    <w:p w14:paraId="4A8EED06" w14:textId="06FC5DDE" w:rsidR="007A32FA" w:rsidRPr="00475E5C" w:rsidRDefault="00475E5C" w:rsidP="00475E5C">
      <w:pPr>
        <w:tabs>
          <w:tab w:val="left" w:pos="1095"/>
        </w:tabs>
        <w:sectPr w:rsidR="007A32FA" w:rsidRPr="00475E5C" w:rsidSect="009B4B00">
          <w:footerReference w:type="default" r:id="rId13"/>
          <w:pgSz w:w="12240" w:h="15840"/>
          <w:pgMar w:top="1627" w:right="1440" w:bottom="1440" w:left="1728" w:header="720" w:footer="0" w:gutter="0"/>
          <w:pgNumType w:fmt="lowerRoman"/>
          <w:cols w:space="720"/>
          <w:docGrid w:linePitch="360"/>
        </w:sectPr>
      </w:pPr>
      <w:r>
        <w:tab/>
      </w:r>
    </w:p>
    <w:bookmarkEnd w:id="0"/>
    <w:p w14:paraId="68D7DA2F" w14:textId="0E9F31DC" w:rsidR="0091234A" w:rsidRDefault="00CA154F">
      <w:pPr>
        <w:pStyle w:val="TOC1"/>
        <w:rPr>
          <w:rFonts w:asciiTheme="minorHAnsi" w:eastAsiaTheme="minorEastAsia" w:hAnsiTheme="minorHAnsi"/>
          <w:noProof/>
          <w:sz w:val="22"/>
          <w:szCs w:val="22"/>
        </w:rPr>
      </w:pPr>
      <w:r>
        <w:rPr>
          <w:b/>
          <w:bCs/>
          <w:caps/>
        </w:rPr>
        <w:lastRenderedPageBreak/>
        <w:fldChar w:fldCharType="begin"/>
      </w:r>
      <w:r>
        <w:rPr>
          <w:b/>
          <w:bCs/>
          <w:caps/>
        </w:rPr>
        <w:instrText xml:space="preserve"> TOC \b ITN </w:instrText>
      </w:r>
      <w:r>
        <w:rPr>
          <w:b/>
          <w:bCs/>
          <w:caps/>
        </w:rPr>
        <w:fldChar w:fldCharType="separate"/>
      </w:r>
      <w:r w:rsidR="0091234A" w:rsidRPr="002C6A66">
        <w:rPr>
          <w:noProof/>
        </w:rPr>
        <w:t>Section 1</w:t>
      </w:r>
      <w:r w:rsidR="0091234A">
        <w:rPr>
          <w:rFonts w:asciiTheme="minorHAnsi" w:eastAsiaTheme="minorEastAsia" w:hAnsiTheme="minorHAnsi"/>
          <w:noProof/>
          <w:sz w:val="22"/>
          <w:szCs w:val="22"/>
        </w:rPr>
        <w:tab/>
      </w:r>
      <w:r w:rsidR="0091234A">
        <w:rPr>
          <w:noProof/>
        </w:rPr>
        <w:t>Introduction</w:t>
      </w:r>
      <w:r w:rsidR="0091234A">
        <w:rPr>
          <w:noProof/>
        </w:rPr>
        <w:tab/>
      </w:r>
      <w:r w:rsidR="0091234A">
        <w:rPr>
          <w:noProof/>
        </w:rPr>
        <w:fldChar w:fldCharType="begin"/>
      </w:r>
      <w:r w:rsidR="0091234A">
        <w:rPr>
          <w:noProof/>
        </w:rPr>
        <w:instrText xml:space="preserve"> PAGEREF _Toc463440108 \h </w:instrText>
      </w:r>
      <w:r w:rsidR="0091234A">
        <w:rPr>
          <w:noProof/>
        </w:rPr>
      </w:r>
      <w:r w:rsidR="0091234A">
        <w:rPr>
          <w:noProof/>
        </w:rPr>
        <w:fldChar w:fldCharType="separate"/>
      </w:r>
      <w:r w:rsidR="0091234A">
        <w:rPr>
          <w:noProof/>
        </w:rPr>
        <w:t>4</w:t>
      </w:r>
      <w:r w:rsidR="0091234A">
        <w:rPr>
          <w:noProof/>
        </w:rPr>
        <w:fldChar w:fldCharType="end"/>
      </w:r>
    </w:p>
    <w:p w14:paraId="3BDA3E40" w14:textId="0674B335" w:rsidR="0091234A" w:rsidRDefault="0091234A">
      <w:pPr>
        <w:pStyle w:val="TOC2"/>
        <w:rPr>
          <w:rFonts w:asciiTheme="minorHAnsi" w:eastAsiaTheme="minorEastAsia" w:hAnsiTheme="minorHAnsi"/>
          <w:noProof/>
          <w:sz w:val="22"/>
        </w:rPr>
      </w:pPr>
      <w:r w:rsidRPr="002C6A66">
        <w:rPr>
          <w:noProof/>
        </w:rPr>
        <w:t>1.1</w:t>
      </w:r>
      <w:r>
        <w:rPr>
          <w:rFonts w:asciiTheme="minorHAnsi" w:eastAsiaTheme="minorEastAsia" w:hAnsiTheme="minorHAnsi"/>
          <w:noProof/>
          <w:sz w:val="22"/>
        </w:rPr>
        <w:tab/>
      </w:r>
      <w:r w:rsidRPr="002C6A66">
        <w:rPr>
          <w:rFonts w:cs="Arial"/>
          <w:noProof/>
        </w:rPr>
        <w:t>Background</w:t>
      </w:r>
      <w:r>
        <w:rPr>
          <w:noProof/>
        </w:rPr>
        <w:tab/>
      </w:r>
      <w:r>
        <w:rPr>
          <w:noProof/>
        </w:rPr>
        <w:fldChar w:fldCharType="begin"/>
      </w:r>
      <w:r>
        <w:rPr>
          <w:noProof/>
        </w:rPr>
        <w:instrText xml:space="preserve"> PAGEREF _Toc463440109 \h </w:instrText>
      </w:r>
      <w:r>
        <w:rPr>
          <w:noProof/>
        </w:rPr>
      </w:r>
      <w:r>
        <w:rPr>
          <w:noProof/>
        </w:rPr>
        <w:fldChar w:fldCharType="separate"/>
      </w:r>
      <w:r>
        <w:rPr>
          <w:noProof/>
        </w:rPr>
        <w:t>5</w:t>
      </w:r>
      <w:r>
        <w:rPr>
          <w:noProof/>
        </w:rPr>
        <w:fldChar w:fldCharType="end"/>
      </w:r>
    </w:p>
    <w:p w14:paraId="3E92FCC9" w14:textId="77B055D0" w:rsidR="0091234A" w:rsidRDefault="0091234A">
      <w:pPr>
        <w:pStyle w:val="TOC2"/>
        <w:rPr>
          <w:rFonts w:asciiTheme="minorHAnsi" w:eastAsiaTheme="minorEastAsia" w:hAnsiTheme="minorHAnsi"/>
          <w:noProof/>
          <w:sz w:val="22"/>
        </w:rPr>
      </w:pPr>
      <w:r w:rsidRPr="002C6A66">
        <w:rPr>
          <w:noProof/>
        </w:rPr>
        <w:t>1.2</w:t>
      </w:r>
      <w:r>
        <w:rPr>
          <w:rFonts w:asciiTheme="minorHAnsi" w:eastAsiaTheme="minorEastAsia" w:hAnsiTheme="minorHAnsi"/>
          <w:noProof/>
          <w:sz w:val="22"/>
        </w:rPr>
        <w:tab/>
      </w:r>
      <w:r w:rsidRPr="002C6A66">
        <w:rPr>
          <w:rFonts w:cs="Arial"/>
          <w:noProof/>
        </w:rPr>
        <w:t>Purpose</w:t>
      </w:r>
      <w:r>
        <w:rPr>
          <w:noProof/>
        </w:rPr>
        <w:tab/>
      </w:r>
      <w:r>
        <w:rPr>
          <w:noProof/>
        </w:rPr>
        <w:fldChar w:fldCharType="begin"/>
      </w:r>
      <w:r>
        <w:rPr>
          <w:noProof/>
        </w:rPr>
        <w:instrText xml:space="preserve"> PAGEREF _Toc463440110 \h </w:instrText>
      </w:r>
      <w:r>
        <w:rPr>
          <w:noProof/>
        </w:rPr>
      </w:r>
      <w:r>
        <w:rPr>
          <w:noProof/>
        </w:rPr>
        <w:fldChar w:fldCharType="separate"/>
      </w:r>
      <w:r>
        <w:rPr>
          <w:noProof/>
        </w:rPr>
        <w:t>6</w:t>
      </w:r>
      <w:r>
        <w:rPr>
          <w:noProof/>
        </w:rPr>
        <w:fldChar w:fldCharType="end"/>
      </w:r>
    </w:p>
    <w:p w14:paraId="27F87533" w14:textId="72E12E56" w:rsidR="0091234A" w:rsidRDefault="0091234A">
      <w:pPr>
        <w:pStyle w:val="TOC2"/>
        <w:rPr>
          <w:rFonts w:asciiTheme="minorHAnsi" w:eastAsiaTheme="minorEastAsia" w:hAnsiTheme="minorHAnsi"/>
          <w:noProof/>
          <w:sz w:val="22"/>
        </w:rPr>
      </w:pPr>
      <w:r w:rsidRPr="002C6A66">
        <w:rPr>
          <w:noProof/>
        </w:rPr>
        <w:t>1.3</w:t>
      </w:r>
      <w:r>
        <w:rPr>
          <w:rFonts w:asciiTheme="minorHAnsi" w:eastAsiaTheme="minorEastAsia" w:hAnsiTheme="minorHAnsi"/>
          <w:noProof/>
          <w:sz w:val="22"/>
        </w:rPr>
        <w:tab/>
      </w:r>
      <w:r w:rsidRPr="002C6A66">
        <w:rPr>
          <w:rFonts w:cs="Arial"/>
          <w:noProof/>
        </w:rPr>
        <w:t>Participation is Encouraged</w:t>
      </w:r>
      <w:r>
        <w:rPr>
          <w:noProof/>
        </w:rPr>
        <w:tab/>
      </w:r>
      <w:r>
        <w:rPr>
          <w:noProof/>
        </w:rPr>
        <w:fldChar w:fldCharType="begin"/>
      </w:r>
      <w:r>
        <w:rPr>
          <w:noProof/>
        </w:rPr>
        <w:instrText xml:space="preserve"> PAGEREF _Toc463440111 \h </w:instrText>
      </w:r>
      <w:r>
        <w:rPr>
          <w:noProof/>
        </w:rPr>
      </w:r>
      <w:r>
        <w:rPr>
          <w:noProof/>
        </w:rPr>
        <w:fldChar w:fldCharType="separate"/>
      </w:r>
      <w:r>
        <w:rPr>
          <w:noProof/>
        </w:rPr>
        <w:t>6</w:t>
      </w:r>
      <w:r>
        <w:rPr>
          <w:noProof/>
        </w:rPr>
        <w:fldChar w:fldCharType="end"/>
      </w:r>
    </w:p>
    <w:p w14:paraId="01B4F8A0" w14:textId="2A88421A" w:rsidR="0091234A" w:rsidRDefault="0091234A">
      <w:pPr>
        <w:pStyle w:val="TOC1"/>
        <w:rPr>
          <w:rFonts w:asciiTheme="minorHAnsi" w:eastAsiaTheme="minorEastAsia" w:hAnsiTheme="minorHAnsi"/>
          <w:noProof/>
          <w:sz w:val="22"/>
          <w:szCs w:val="22"/>
        </w:rPr>
      </w:pPr>
      <w:r w:rsidRPr="002C6A66">
        <w:rPr>
          <w:noProof/>
        </w:rPr>
        <w:t>Section 2</w:t>
      </w:r>
      <w:r>
        <w:rPr>
          <w:rFonts w:asciiTheme="minorHAnsi" w:eastAsiaTheme="minorEastAsia" w:hAnsiTheme="minorHAnsi"/>
          <w:noProof/>
          <w:sz w:val="22"/>
          <w:szCs w:val="22"/>
        </w:rPr>
        <w:tab/>
      </w:r>
      <w:r>
        <w:rPr>
          <w:noProof/>
        </w:rPr>
        <w:t>Schedule</w:t>
      </w:r>
      <w:r>
        <w:rPr>
          <w:noProof/>
        </w:rPr>
        <w:tab/>
      </w:r>
      <w:r>
        <w:rPr>
          <w:noProof/>
        </w:rPr>
        <w:fldChar w:fldCharType="begin"/>
      </w:r>
      <w:r>
        <w:rPr>
          <w:noProof/>
        </w:rPr>
        <w:instrText xml:space="preserve"> PAGEREF _Toc463440112 \h </w:instrText>
      </w:r>
      <w:r>
        <w:rPr>
          <w:noProof/>
        </w:rPr>
      </w:r>
      <w:r>
        <w:rPr>
          <w:noProof/>
        </w:rPr>
        <w:fldChar w:fldCharType="separate"/>
      </w:r>
      <w:r>
        <w:rPr>
          <w:noProof/>
        </w:rPr>
        <w:t>7</w:t>
      </w:r>
      <w:r>
        <w:rPr>
          <w:noProof/>
        </w:rPr>
        <w:fldChar w:fldCharType="end"/>
      </w:r>
    </w:p>
    <w:p w14:paraId="16B2D676" w14:textId="73943B5E" w:rsidR="0091234A" w:rsidRDefault="0091234A">
      <w:pPr>
        <w:pStyle w:val="TOC1"/>
        <w:rPr>
          <w:rFonts w:asciiTheme="minorHAnsi" w:eastAsiaTheme="minorEastAsia" w:hAnsiTheme="minorHAnsi"/>
          <w:noProof/>
          <w:sz w:val="22"/>
          <w:szCs w:val="22"/>
        </w:rPr>
      </w:pPr>
      <w:r w:rsidRPr="002C6A66">
        <w:rPr>
          <w:noProof/>
        </w:rPr>
        <w:t>Section 3</w:t>
      </w:r>
      <w:r>
        <w:rPr>
          <w:rFonts w:asciiTheme="minorHAnsi" w:eastAsiaTheme="minorEastAsia" w:hAnsiTheme="minorHAnsi"/>
          <w:noProof/>
          <w:sz w:val="22"/>
          <w:szCs w:val="22"/>
        </w:rPr>
        <w:tab/>
      </w:r>
      <w:r>
        <w:rPr>
          <w:noProof/>
        </w:rPr>
        <w:t>ITN Process</w:t>
      </w:r>
      <w:r>
        <w:rPr>
          <w:noProof/>
        </w:rPr>
        <w:tab/>
      </w:r>
      <w:r>
        <w:rPr>
          <w:noProof/>
        </w:rPr>
        <w:fldChar w:fldCharType="begin"/>
      </w:r>
      <w:r>
        <w:rPr>
          <w:noProof/>
        </w:rPr>
        <w:instrText xml:space="preserve"> PAGEREF _Toc463440113 \h </w:instrText>
      </w:r>
      <w:r>
        <w:rPr>
          <w:noProof/>
        </w:rPr>
      </w:r>
      <w:r>
        <w:rPr>
          <w:noProof/>
        </w:rPr>
        <w:fldChar w:fldCharType="separate"/>
      </w:r>
      <w:r>
        <w:rPr>
          <w:noProof/>
        </w:rPr>
        <w:t>8</w:t>
      </w:r>
      <w:r>
        <w:rPr>
          <w:noProof/>
        </w:rPr>
        <w:fldChar w:fldCharType="end"/>
      </w:r>
    </w:p>
    <w:p w14:paraId="65DA3985" w14:textId="7733B16B" w:rsidR="0091234A" w:rsidRDefault="0091234A">
      <w:pPr>
        <w:pStyle w:val="TOC2"/>
        <w:rPr>
          <w:rFonts w:asciiTheme="minorHAnsi" w:eastAsiaTheme="minorEastAsia" w:hAnsiTheme="minorHAnsi"/>
          <w:noProof/>
          <w:sz w:val="22"/>
        </w:rPr>
      </w:pPr>
      <w:r w:rsidRPr="002C6A66">
        <w:rPr>
          <w:noProof/>
        </w:rPr>
        <w:t>3.1</w:t>
      </w:r>
      <w:r>
        <w:rPr>
          <w:rFonts w:asciiTheme="minorHAnsi" w:eastAsiaTheme="minorEastAsia" w:hAnsiTheme="minorHAnsi"/>
          <w:noProof/>
          <w:sz w:val="22"/>
        </w:rPr>
        <w:tab/>
      </w:r>
      <w:r w:rsidRPr="002C6A66">
        <w:rPr>
          <w:rFonts w:cs="Arial"/>
          <w:noProof/>
        </w:rPr>
        <w:t>Official Notices and ITN Revisions</w:t>
      </w:r>
      <w:r>
        <w:rPr>
          <w:noProof/>
        </w:rPr>
        <w:tab/>
      </w:r>
      <w:r>
        <w:rPr>
          <w:noProof/>
        </w:rPr>
        <w:fldChar w:fldCharType="begin"/>
      </w:r>
      <w:r>
        <w:rPr>
          <w:noProof/>
        </w:rPr>
        <w:instrText xml:space="preserve"> PAGEREF _Toc463440114 \h </w:instrText>
      </w:r>
      <w:r>
        <w:rPr>
          <w:noProof/>
        </w:rPr>
      </w:r>
      <w:r>
        <w:rPr>
          <w:noProof/>
        </w:rPr>
        <w:fldChar w:fldCharType="separate"/>
      </w:r>
      <w:r>
        <w:rPr>
          <w:noProof/>
        </w:rPr>
        <w:t>8</w:t>
      </w:r>
      <w:r>
        <w:rPr>
          <w:noProof/>
        </w:rPr>
        <w:fldChar w:fldCharType="end"/>
      </w:r>
    </w:p>
    <w:p w14:paraId="7FDD8D30" w14:textId="41267611" w:rsidR="0091234A" w:rsidRDefault="0091234A">
      <w:pPr>
        <w:pStyle w:val="TOC2"/>
        <w:rPr>
          <w:rFonts w:asciiTheme="minorHAnsi" w:eastAsiaTheme="minorEastAsia" w:hAnsiTheme="minorHAnsi"/>
          <w:noProof/>
          <w:sz w:val="22"/>
        </w:rPr>
      </w:pPr>
      <w:r w:rsidRPr="002C6A66">
        <w:rPr>
          <w:noProof/>
        </w:rPr>
        <w:t>3.2</w:t>
      </w:r>
      <w:r>
        <w:rPr>
          <w:rFonts w:asciiTheme="minorHAnsi" w:eastAsiaTheme="minorEastAsia" w:hAnsiTheme="minorHAnsi"/>
          <w:noProof/>
          <w:sz w:val="22"/>
        </w:rPr>
        <w:tab/>
      </w:r>
      <w:r w:rsidRPr="002C6A66">
        <w:rPr>
          <w:rFonts w:cs="Arial"/>
          <w:noProof/>
        </w:rPr>
        <w:t>Solicitation Conference</w:t>
      </w:r>
      <w:r>
        <w:rPr>
          <w:noProof/>
        </w:rPr>
        <w:tab/>
      </w:r>
      <w:r>
        <w:rPr>
          <w:noProof/>
        </w:rPr>
        <w:fldChar w:fldCharType="begin"/>
      </w:r>
      <w:r>
        <w:rPr>
          <w:noProof/>
        </w:rPr>
        <w:instrText xml:space="preserve"> PAGEREF _Toc463440115 \h </w:instrText>
      </w:r>
      <w:r>
        <w:rPr>
          <w:noProof/>
        </w:rPr>
      </w:r>
      <w:r>
        <w:rPr>
          <w:noProof/>
        </w:rPr>
        <w:fldChar w:fldCharType="separate"/>
      </w:r>
      <w:r>
        <w:rPr>
          <w:noProof/>
        </w:rPr>
        <w:t>8</w:t>
      </w:r>
      <w:r>
        <w:rPr>
          <w:noProof/>
        </w:rPr>
        <w:fldChar w:fldCharType="end"/>
      </w:r>
    </w:p>
    <w:p w14:paraId="717E5D86" w14:textId="14F3F62A" w:rsidR="0091234A" w:rsidRDefault="0091234A">
      <w:pPr>
        <w:pStyle w:val="TOC2"/>
        <w:rPr>
          <w:rFonts w:asciiTheme="minorHAnsi" w:eastAsiaTheme="minorEastAsia" w:hAnsiTheme="minorHAnsi"/>
          <w:noProof/>
          <w:sz w:val="22"/>
        </w:rPr>
      </w:pPr>
      <w:r w:rsidRPr="002C6A66">
        <w:rPr>
          <w:noProof/>
        </w:rPr>
        <w:t>3.3</w:t>
      </w:r>
      <w:r>
        <w:rPr>
          <w:rFonts w:asciiTheme="minorHAnsi" w:eastAsiaTheme="minorEastAsia" w:hAnsiTheme="minorHAnsi"/>
          <w:noProof/>
          <w:sz w:val="22"/>
        </w:rPr>
        <w:tab/>
      </w:r>
      <w:r w:rsidRPr="002C6A66">
        <w:rPr>
          <w:rFonts w:cs="Arial"/>
          <w:noProof/>
        </w:rPr>
        <w:t>Evaluation</w:t>
      </w:r>
      <w:r>
        <w:rPr>
          <w:noProof/>
        </w:rPr>
        <w:tab/>
      </w:r>
      <w:r>
        <w:rPr>
          <w:noProof/>
        </w:rPr>
        <w:fldChar w:fldCharType="begin"/>
      </w:r>
      <w:r>
        <w:rPr>
          <w:noProof/>
        </w:rPr>
        <w:instrText xml:space="preserve"> PAGEREF _Toc463440116 \h </w:instrText>
      </w:r>
      <w:r>
        <w:rPr>
          <w:noProof/>
        </w:rPr>
      </w:r>
      <w:r>
        <w:rPr>
          <w:noProof/>
        </w:rPr>
        <w:fldChar w:fldCharType="separate"/>
      </w:r>
      <w:r>
        <w:rPr>
          <w:noProof/>
        </w:rPr>
        <w:t>8</w:t>
      </w:r>
      <w:r>
        <w:rPr>
          <w:noProof/>
        </w:rPr>
        <w:fldChar w:fldCharType="end"/>
      </w:r>
    </w:p>
    <w:p w14:paraId="17D6DDE3" w14:textId="5259092A" w:rsidR="0091234A" w:rsidRDefault="0091234A">
      <w:pPr>
        <w:pStyle w:val="TOC2"/>
        <w:rPr>
          <w:rFonts w:asciiTheme="minorHAnsi" w:eastAsiaTheme="minorEastAsia" w:hAnsiTheme="minorHAnsi"/>
          <w:noProof/>
          <w:sz w:val="22"/>
        </w:rPr>
      </w:pPr>
      <w:r w:rsidRPr="002C6A66">
        <w:rPr>
          <w:noProof/>
        </w:rPr>
        <w:t>3.4</w:t>
      </w:r>
      <w:r>
        <w:rPr>
          <w:rFonts w:asciiTheme="minorHAnsi" w:eastAsiaTheme="minorEastAsia" w:hAnsiTheme="minorHAnsi"/>
          <w:noProof/>
          <w:sz w:val="22"/>
        </w:rPr>
        <w:tab/>
      </w:r>
      <w:r w:rsidRPr="002C6A66">
        <w:rPr>
          <w:rFonts w:cs="Arial"/>
          <w:noProof/>
        </w:rPr>
        <w:t>Negotiation</w:t>
      </w:r>
      <w:r>
        <w:rPr>
          <w:noProof/>
        </w:rPr>
        <w:tab/>
      </w:r>
      <w:r>
        <w:rPr>
          <w:noProof/>
        </w:rPr>
        <w:fldChar w:fldCharType="begin"/>
      </w:r>
      <w:r>
        <w:rPr>
          <w:noProof/>
        </w:rPr>
        <w:instrText xml:space="preserve"> PAGEREF _Toc463440117 \h </w:instrText>
      </w:r>
      <w:r>
        <w:rPr>
          <w:noProof/>
        </w:rPr>
      </w:r>
      <w:r>
        <w:rPr>
          <w:noProof/>
        </w:rPr>
        <w:fldChar w:fldCharType="separate"/>
      </w:r>
      <w:r>
        <w:rPr>
          <w:noProof/>
        </w:rPr>
        <w:t>11</w:t>
      </w:r>
      <w:r>
        <w:rPr>
          <w:noProof/>
        </w:rPr>
        <w:fldChar w:fldCharType="end"/>
      </w:r>
    </w:p>
    <w:p w14:paraId="290AF8DA" w14:textId="670BD554" w:rsidR="0091234A" w:rsidRDefault="0091234A">
      <w:pPr>
        <w:pStyle w:val="TOC2"/>
        <w:rPr>
          <w:rFonts w:asciiTheme="minorHAnsi" w:eastAsiaTheme="minorEastAsia" w:hAnsiTheme="minorHAnsi"/>
          <w:noProof/>
          <w:sz w:val="22"/>
        </w:rPr>
      </w:pPr>
      <w:r w:rsidRPr="002C6A66">
        <w:rPr>
          <w:noProof/>
        </w:rPr>
        <w:t>3.5</w:t>
      </w:r>
      <w:r>
        <w:rPr>
          <w:rFonts w:asciiTheme="minorHAnsi" w:eastAsiaTheme="minorEastAsia" w:hAnsiTheme="minorHAnsi"/>
          <w:noProof/>
          <w:sz w:val="22"/>
        </w:rPr>
        <w:tab/>
      </w:r>
      <w:r w:rsidRPr="002C6A66">
        <w:rPr>
          <w:rFonts w:cs="Arial"/>
          <w:noProof/>
        </w:rPr>
        <w:t>Notice of Intent to Award</w:t>
      </w:r>
      <w:r>
        <w:rPr>
          <w:noProof/>
        </w:rPr>
        <w:tab/>
      </w:r>
      <w:r>
        <w:rPr>
          <w:noProof/>
        </w:rPr>
        <w:fldChar w:fldCharType="begin"/>
      </w:r>
      <w:r>
        <w:rPr>
          <w:noProof/>
        </w:rPr>
        <w:instrText xml:space="preserve"> PAGEREF _Toc463440118 \h </w:instrText>
      </w:r>
      <w:r>
        <w:rPr>
          <w:noProof/>
        </w:rPr>
      </w:r>
      <w:r>
        <w:rPr>
          <w:noProof/>
        </w:rPr>
        <w:fldChar w:fldCharType="separate"/>
      </w:r>
      <w:r>
        <w:rPr>
          <w:noProof/>
        </w:rPr>
        <w:t>12</w:t>
      </w:r>
      <w:r>
        <w:rPr>
          <w:noProof/>
        </w:rPr>
        <w:fldChar w:fldCharType="end"/>
      </w:r>
    </w:p>
    <w:p w14:paraId="24F97D31" w14:textId="3658646D" w:rsidR="0091234A" w:rsidRDefault="0091234A">
      <w:pPr>
        <w:pStyle w:val="TOC1"/>
        <w:rPr>
          <w:rFonts w:asciiTheme="minorHAnsi" w:eastAsiaTheme="minorEastAsia" w:hAnsiTheme="minorHAnsi"/>
          <w:noProof/>
          <w:sz w:val="22"/>
          <w:szCs w:val="22"/>
        </w:rPr>
      </w:pPr>
      <w:r w:rsidRPr="002C6A66">
        <w:rPr>
          <w:noProof/>
        </w:rPr>
        <w:t>Section 4</w:t>
      </w:r>
      <w:r>
        <w:rPr>
          <w:rFonts w:asciiTheme="minorHAnsi" w:eastAsiaTheme="minorEastAsia" w:hAnsiTheme="minorHAnsi"/>
          <w:noProof/>
          <w:sz w:val="22"/>
          <w:szCs w:val="22"/>
        </w:rPr>
        <w:tab/>
      </w:r>
      <w:r>
        <w:rPr>
          <w:noProof/>
        </w:rPr>
        <w:t>Submission of Requests for Clarification</w:t>
      </w:r>
      <w:r>
        <w:rPr>
          <w:noProof/>
        </w:rPr>
        <w:tab/>
      </w:r>
      <w:r>
        <w:rPr>
          <w:noProof/>
        </w:rPr>
        <w:fldChar w:fldCharType="begin"/>
      </w:r>
      <w:r>
        <w:rPr>
          <w:noProof/>
        </w:rPr>
        <w:instrText xml:space="preserve"> PAGEREF _Toc463440119 \h </w:instrText>
      </w:r>
      <w:r>
        <w:rPr>
          <w:noProof/>
        </w:rPr>
      </w:r>
      <w:r>
        <w:rPr>
          <w:noProof/>
        </w:rPr>
        <w:fldChar w:fldCharType="separate"/>
      </w:r>
      <w:r>
        <w:rPr>
          <w:noProof/>
        </w:rPr>
        <w:t>13</w:t>
      </w:r>
      <w:r>
        <w:rPr>
          <w:noProof/>
        </w:rPr>
        <w:fldChar w:fldCharType="end"/>
      </w:r>
    </w:p>
    <w:p w14:paraId="12448AE8" w14:textId="6A312B4C" w:rsidR="0091234A" w:rsidRDefault="0091234A">
      <w:pPr>
        <w:pStyle w:val="TOC2"/>
        <w:rPr>
          <w:rFonts w:asciiTheme="minorHAnsi" w:eastAsiaTheme="minorEastAsia" w:hAnsiTheme="minorHAnsi"/>
          <w:noProof/>
          <w:sz w:val="22"/>
        </w:rPr>
      </w:pPr>
      <w:r w:rsidRPr="002C6A66">
        <w:rPr>
          <w:noProof/>
        </w:rPr>
        <w:t>4.1</w:t>
      </w:r>
      <w:r>
        <w:rPr>
          <w:rFonts w:asciiTheme="minorHAnsi" w:eastAsiaTheme="minorEastAsia" w:hAnsiTheme="minorHAnsi"/>
          <w:noProof/>
          <w:sz w:val="22"/>
        </w:rPr>
        <w:tab/>
      </w:r>
      <w:r w:rsidRPr="002C6A66">
        <w:rPr>
          <w:rFonts w:cs="Arial"/>
          <w:noProof/>
        </w:rPr>
        <w:t>Response Format and Content</w:t>
      </w:r>
      <w:r>
        <w:rPr>
          <w:noProof/>
        </w:rPr>
        <w:tab/>
      </w:r>
      <w:r>
        <w:rPr>
          <w:noProof/>
        </w:rPr>
        <w:fldChar w:fldCharType="begin"/>
      </w:r>
      <w:r>
        <w:rPr>
          <w:noProof/>
        </w:rPr>
        <w:instrText xml:space="preserve"> PAGEREF _Toc463440120 \h </w:instrText>
      </w:r>
      <w:r>
        <w:rPr>
          <w:noProof/>
        </w:rPr>
      </w:r>
      <w:r>
        <w:rPr>
          <w:noProof/>
        </w:rPr>
        <w:fldChar w:fldCharType="separate"/>
      </w:r>
      <w:r>
        <w:rPr>
          <w:noProof/>
        </w:rPr>
        <w:t>13</w:t>
      </w:r>
      <w:r>
        <w:rPr>
          <w:noProof/>
        </w:rPr>
        <w:fldChar w:fldCharType="end"/>
      </w:r>
    </w:p>
    <w:p w14:paraId="6A91B268" w14:textId="1810E624" w:rsidR="0091234A" w:rsidRDefault="0091234A">
      <w:pPr>
        <w:pStyle w:val="TOC2"/>
        <w:rPr>
          <w:rFonts w:asciiTheme="minorHAnsi" w:eastAsiaTheme="minorEastAsia" w:hAnsiTheme="minorHAnsi"/>
          <w:noProof/>
          <w:sz w:val="22"/>
        </w:rPr>
      </w:pPr>
      <w:r w:rsidRPr="002C6A66">
        <w:rPr>
          <w:noProof/>
        </w:rPr>
        <w:t>4.2</w:t>
      </w:r>
      <w:r>
        <w:rPr>
          <w:rFonts w:asciiTheme="minorHAnsi" w:eastAsiaTheme="minorEastAsia" w:hAnsiTheme="minorHAnsi"/>
          <w:noProof/>
          <w:sz w:val="22"/>
        </w:rPr>
        <w:tab/>
      </w:r>
      <w:r w:rsidRPr="002C6A66">
        <w:rPr>
          <w:rFonts w:cs="Arial"/>
          <w:noProof/>
        </w:rPr>
        <w:t>File Format</w:t>
      </w:r>
      <w:r>
        <w:rPr>
          <w:noProof/>
        </w:rPr>
        <w:tab/>
      </w:r>
      <w:r>
        <w:rPr>
          <w:noProof/>
        </w:rPr>
        <w:fldChar w:fldCharType="begin"/>
      </w:r>
      <w:r>
        <w:rPr>
          <w:noProof/>
        </w:rPr>
        <w:instrText xml:space="preserve"> PAGEREF _Toc463440121 \h </w:instrText>
      </w:r>
      <w:r>
        <w:rPr>
          <w:noProof/>
        </w:rPr>
      </w:r>
      <w:r>
        <w:rPr>
          <w:noProof/>
        </w:rPr>
        <w:fldChar w:fldCharType="separate"/>
      </w:r>
      <w:r>
        <w:rPr>
          <w:noProof/>
        </w:rPr>
        <w:t>15</w:t>
      </w:r>
      <w:r>
        <w:rPr>
          <w:noProof/>
        </w:rPr>
        <w:fldChar w:fldCharType="end"/>
      </w:r>
    </w:p>
    <w:p w14:paraId="72762E99" w14:textId="5EA8869A" w:rsidR="0091234A" w:rsidRDefault="0091234A">
      <w:pPr>
        <w:pStyle w:val="TOC2"/>
        <w:rPr>
          <w:rFonts w:asciiTheme="minorHAnsi" w:eastAsiaTheme="minorEastAsia" w:hAnsiTheme="minorHAnsi"/>
          <w:noProof/>
          <w:sz w:val="22"/>
        </w:rPr>
      </w:pPr>
      <w:r w:rsidRPr="002C6A66">
        <w:rPr>
          <w:noProof/>
        </w:rPr>
        <w:t>4.3</w:t>
      </w:r>
      <w:r>
        <w:rPr>
          <w:rFonts w:asciiTheme="minorHAnsi" w:eastAsiaTheme="minorEastAsia" w:hAnsiTheme="minorHAnsi"/>
          <w:noProof/>
          <w:sz w:val="22"/>
        </w:rPr>
        <w:tab/>
      </w:r>
      <w:r w:rsidRPr="002C6A66">
        <w:rPr>
          <w:rFonts w:cs="Arial"/>
          <w:noProof/>
        </w:rPr>
        <w:t>Delivery</w:t>
      </w:r>
      <w:r>
        <w:rPr>
          <w:noProof/>
        </w:rPr>
        <w:tab/>
      </w:r>
      <w:r>
        <w:rPr>
          <w:noProof/>
        </w:rPr>
        <w:fldChar w:fldCharType="begin"/>
      </w:r>
      <w:r>
        <w:rPr>
          <w:noProof/>
        </w:rPr>
        <w:instrText xml:space="preserve"> PAGEREF _Toc463440122 \h </w:instrText>
      </w:r>
      <w:r>
        <w:rPr>
          <w:noProof/>
        </w:rPr>
      </w:r>
      <w:r>
        <w:rPr>
          <w:noProof/>
        </w:rPr>
        <w:fldChar w:fldCharType="separate"/>
      </w:r>
      <w:r>
        <w:rPr>
          <w:noProof/>
        </w:rPr>
        <w:t>15</w:t>
      </w:r>
      <w:r>
        <w:rPr>
          <w:noProof/>
        </w:rPr>
        <w:fldChar w:fldCharType="end"/>
      </w:r>
    </w:p>
    <w:p w14:paraId="3AE69639" w14:textId="1C8BFCD4" w:rsidR="0091234A" w:rsidRDefault="0091234A">
      <w:pPr>
        <w:pStyle w:val="TOC2"/>
        <w:rPr>
          <w:rFonts w:asciiTheme="minorHAnsi" w:eastAsiaTheme="minorEastAsia" w:hAnsiTheme="minorHAnsi"/>
          <w:noProof/>
          <w:sz w:val="22"/>
        </w:rPr>
      </w:pPr>
      <w:r w:rsidRPr="002C6A66">
        <w:rPr>
          <w:noProof/>
        </w:rPr>
        <w:t>4.4</w:t>
      </w:r>
      <w:r>
        <w:rPr>
          <w:rFonts w:asciiTheme="minorHAnsi" w:eastAsiaTheme="minorEastAsia" w:hAnsiTheme="minorHAnsi"/>
          <w:noProof/>
          <w:sz w:val="22"/>
        </w:rPr>
        <w:tab/>
      </w:r>
      <w:r w:rsidRPr="002C6A66">
        <w:rPr>
          <w:rFonts w:cs="Arial"/>
          <w:noProof/>
        </w:rPr>
        <w:t>Public Posting</w:t>
      </w:r>
      <w:r>
        <w:rPr>
          <w:noProof/>
        </w:rPr>
        <w:tab/>
      </w:r>
      <w:r>
        <w:rPr>
          <w:noProof/>
        </w:rPr>
        <w:fldChar w:fldCharType="begin"/>
      </w:r>
      <w:r>
        <w:rPr>
          <w:noProof/>
        </w:rPr>
        <w:instrText xml:space="preserve"> PAGEREF _Toc463440123 \h </w:instrText>
      </w:r>
      <w:r>
        <w:rPr>
          <w:noProof/>
        </w:rPr>
      </w:r>
      <w:r>
        <w:rPr>
          <w:noProof/>
        </w:rPr>
        <w:fldChar w:fldCharType="separate"/>
      </w:r>
      <w:r>
        <w:rPr>
          <w:noProof/>
        </w:rPr>
        <w:t>15</w:t>
      </w:r>
      <w:r>
        <w:rPr>
          <w:noProof/>
        </w:rPr>
        <w:fldChar w:fldCharType="end"/>
      </w:r>
    </w:p>
    <w:p w14:paraId="3B1DDF40" w14:textId="11BE9A99" w:rsidR="0091234A" w:rsidRDefault="0091234A">
      <w:pPr>
        <w:pStyle w:val="TOC1"/>
        <w:rPr>
          <w:rFonts w:asciiTheme="minorHAnsi" w:eastAsiaTheme="minorEastAsia" w:hAnsiTheme="minorHAnsi"/>
          <w:noProof/>
          <w:sz w:val="22"/>
          <w:szCs w:val="22"/>
        </w:rPr>
      </w:pPr>
      <w:r w:rsidRPr="002C6A66">
        <w:rPr>
          <w:noProof/>
        </w:rPr>
        <w:t>Section 5</w:t>
      </w:r>
      <w:r>
        <w:rPr>
          <w:rFonts w:asciiTheme="minorHAnsi" w:eastAsiaTheme="minorEastAsia" w:hAnsiTheme="minorHAnsi"/>
          <w:noProof/>
          <w:sz w:val="22"/>
          <w:szCs w:val="22"/>
        </w:rPr>
        <w:tab/>
      </w:r>
      <w:r>
        <w:rPr>
          <w:noProof/>
        </w:rPr>
        <w:t>Submission of Technical Response</w:t>
      </w:r>
      <w:r>
        <w:rPr>
          <w:noProof/>
        </w:rPr>
        <w:tab/>
      </w:r>
      <w:r>
        <w:rPr>
          <w:noProof/>
        </w:rPr>
        <w:fldChar w:fldCharType="begin"/>
      </w:r>
      <w:r>
        <w:rPr>
          <w:noProof/>
        </w:rPr>
        <w:instrText xml:space="preserve"> PAGEREF _Toc463440124 \h </w:instrText>
      </w:r>
      <w:r>
        <w:rPr>
          <w:noProof/>
        </w:rPr>
      </w:r>
      <w:r>
        <w:rPr>
          <w:noProof/>
        </w:rPr>
        <w:fldChar w:fldCharType="separate"/>
      </w:r>
      <w:r>
        <w:rPr>
          <w:noProof/>
        </w:rPr>
        <w:t>16</w:t>
      </w:r>
      <w:r>
        <w:rPr>
          <w:noProof/>
        </w:rPr>
        <w:fldChar w:fldCharType="end"/>
      </w:r>
    </w:p>
    <w:p w14:paraId="040A6C3A" w14:textId="30A29457" w:rsidR="0091234A" w:rsidRDefault="0091234A">
      <w:pPr>
        <w:pStyle w:val="TOC2"/>
        <w:rPr>
          <w:rFonts w:asciiTheme="minorHAnsi" w:eastAsiaTheme="minorEastAsia" w:hAnsiTheme="minorHAnsi"/>
          <w:noProof/>
          <w:sz w:val="22"/>
        </w:rPr>
      </w:pPr>
      <w:r w:rsidRPr="002C6A66">
        <w:rPr>
          <w:noProof/>
        </w:rPr>
        <w:t>5.1</w:t>
      </w:r>
      <w:r>
        <w:rPr>
          <w:rFonts w:asciiTheme="minorHAnsi" w:eastAsiaTheme="minorEastAsia" w:hAnsiTheme="minorHAnsi"/>
          <w:noProof/>
          <w:sz w:val="22"/>
        </w:rPr>
        <w:tab/>
      </w:r>
      <w:r w:rsidRPr="002C6A66">
        <w:rPr>
          <w:rFonts w:cs="Arial"/>
          <w:noProof/>
        </w:rPr>
        <w:t>Response Format and Content</w:t>
      </w:r>
      <w:r>
        <w:rPr>
          <w:noProof/>
        </w:rPr>
        <w:tab/>
      </w:r>
      <w:r>
        <w:rPr>
          <w:noProof/>
        </w:rPr>
        <w:fldChar w:fldCharType="begin"/>
      </w:r>
      <w:r>
        <w:rPr>
          <w:noProof/>
        </w:rPr>
        <w:instrText xml:space="preserve"> PAGEREF _Toc463440125 \h </w:instrText>
      </w:r>
      <w:r>
        <w:rPr>
          <w:noProof/>
        </w:rPr>
      </w:r>
      <w:r>
        <w:rPr>
          <w:noProof/>
        </w:rPr>
        <w:fldChar w:fldCharType="separate"/>
      </w:r>
      <w:r>
        <w:rPr>
          <w:noProof/>
        </w:rPr>
        <w:t>16</w:t>
      </w:r>
      <w:r>
        <w:rPr>
          <w:noProof/>
        </w:rPr>
        <w:fldChar w:fldCharType="end"/>
      </w:r>
    </w:p>
    <w:p w14:paraId="1EE6959C" w14:textId="54C886C1" w:rsidR="0091234A" w:rsidRDefault="0091234A">
      <w:pPr>
        <w:pStyle w:val="TOC3"/>
        <w:rPr>
          <w:rFonts w:asciiTheme="minorHAnsi" w:eastAsiaTheme="minorEastAsia" w:hAnsiTheme="minorHAnsi"/>
          <w:noProof/>
          <w:sz w:val="22"/>
        </w:rPr>
      </w:pPr>
      <w:r>
        <w:rPr>
          <w:noProof/>
        </w:rPr>
        <w:t>Tab 1 – Invitation to Negotiate Acknowledgment</w:t>
      </w:r>
      <w:r>
        <w:rPr>
          <w:noProof/>
        </w:rPr>
        <w:tab/>
      </w:r>
      <w:r>
        <w:rPr>
          <w:noProof/>
        </w:rPr>
        <w:fldChar w:fldCharType="begin"/>
      </w:r>
      <w:r>
        <w:rPr>
          <w:noProof/>
        </w:rPr>
        <w:instrText xml:space="preserve"> PAGEREF _Toc463440126 \h </w:instrText>
      </w:r>
      <w:r>
        <w:rPr>
          <w:noProof/>
        </w:rPr>
      </w:r>
      <w:r>
        <w:rPr>
          <w:noProof/>
        </w:rPr>
        <w:fldChar w:fldCharType="separate"/>
      </w:r>
      <w:r>
        <w:rPr>
          <w:noProof/>
        </w:rPr>
        <w:t>16</w:t>
      </w:r>
      <w:r>
        <w:rPr>
          <w:noProof/>
        </w:rPr>
        <w:fldChar w:fldCharType="end"/>
      </w:r>
    </w:p>
    <w:p w14:paraId="0F063F6B" w14:textId="5F313B5F" w:rsidR="0091234A" w:rsidRDefault="0091234A">
      <w:pPr>
        <w:pStyle w:val="TOC3"/>
        <w:rPr>
          <w:rFonts w:asciiTheme="minorHAnsi" w:eastAsiaTheme="minorEastAsia" w:hAnsiTheme="minorHAnsi"/>
          <w:noProof/>
          <w:sz w:val="22"/>
        </w:rPr>
      </w:pPr>
      <w:r>
        <w:rPr>
          <w:noProof/>
        </w:rPr>
        <w:t>Tab 2 – Qualifications Questionnaire</w:t>
      </w:r>
      <w:r>
        <w:rPr>
          <w:noProof/>
        </w:rPr>
        <w:tab/>
      </w:r>
      <w:r>
        <w:rPr>
          <w:noProof/>
        </w:rPr>
        <w:fldChar w:fldCharType="begin"/>
      </w:r>
      <w:r>
        <w:rPr>
          <w:noProof/>
        </w:rPr>
        <w:instrText xml:space="preserve"> PAGEREF _Toc463440127 \h </w:instrText>
      </w:r>
      <w:r>
        <w:rPr>
          <w:noProof/>
        </w:rPr>
      </w:r>
      <w:r>
        <w:rPr>
          <w:noProof/>
        </w:rPr>
        <w:fldChar w:fldCharType="separate"/>
      </w:r>
      <w:r>
        <w:rPr>
          <w:noProof/>
        </w:rPr>
        <w:t>18</w:t>
      </w:r>
      <w:r>
        <w:rPr>
          <w:noProof/>
        </w:rPr>
        <w:fldChar w:fldCharType="end"/>
      </w:r>
    </w:p>
    <w:p w14:paraId="7DBB92C1" w14:textId="5686BD18" w:rsidR="0091234A" w:rsidRDefault="0091234A">
      <w:pPr>
        <w:pStyle w:val="TOC3"/>
        <w:rPr>
          <w:rFonts w:asciiTheme="minorHAnsi" w:eastAsiaTheme="minorEastAsia" w:hAnsiTheme="minorHAnsi"/>
          <w:noProof/>
          <w:sz w:val="22"/>
        </w:rPr>
      </w:pPr>
      <w:r>
        <w:rPr>
          <w:noProof/>
        </w:rPr>
        <w:t>Tab 3 – Tie Breaking Certification</w:t>
      </w:r>
      <w:r>
        <w:rPr>
          <w:noProof/>
        </w:rPr>
        <w:tab/>
      </w:r>
      <w:r>
        <w:rPr>
          <w:noProof/>
        </w:rPr>
        <w:fldChar w:fldCharType="begin"/>
      </w:r>
      <w:r>
        <w:rPr>
          <w:noProof/>
        </w:rPr>
        <w:instrText xml:space="preserve"> PAGEREF _Toc463440128 \h </w:instrText>
      </w:r>
      <w:r>
        <w:rPr>
          <w:noProof/>
        </w:rPr>
      </w:r>
      <w:r>
        <w:rPr>
          <w:noProof/>
        </w:rPr>
        <w:fldChar w:fldCharType="separate"/>
      </w:r>
      <w:r>
        <w:rPr>
          <w:noProof/>
        </w:rPr>
        <w:t>20</w:t>
      </w:r>
      <w:r>
        <w:rPr>
          <w:noProof/>
        </w:rPr>
        <w:fldChar w:fldCharType="end"/>
      </w:r>
    </w:p>
    <w:p w14:paraId="1FFA00BC" w14:textId="42B01A5D" w:rsidR="0091234A" w:rsidRDefault="0091234A">
      <w:pPr>
        <w:pStyle w:val="TOC3"/>
        <w:rPr>
          <w:rFonts w:asciiTheme="minorHAnsi" w:eastAsiaTheme="minorEastAsia" w:hAnsiTheme="minorHAnsi"/>
          <w:noProof/>
          <w:sz w:val="22"/>
        </w:rPr>
      </w:pPr>
      <w:r>
        <w:rPr>
          <w:noProof/>
        </w:rPr>
        <w:t>Tab 4 – Technical Response and Cost Response Checklist</w:t>
      </w:r>
      <w:r>
        <w:rPr>
          <w:noProof/>
        </w:rPr>
        <w:tab/>
      </w:r>
      <w:r>
        <w:rPr>
          <w:noProof/>
        </w:rPr>
        <w:fldChar w:fldCharType="begin"/>
      </w:r>
      <w:r>
        <w:rPr>
          <w:noProof/>
        </w:rPr>
        <w:instrText xml:space="preserve"> PAGEREF _Toc463440129 \h </w:instrText>
      </w:r>
      <w:r>
        <w:rPr>
          <w:noProof/>
        </w:rPr>
      </w:r>
      <w:r>
        <w:rPr>
          <w:noProof/>
        </w:rPr>
        <w:fldChar w:fldCharType="separate"/>
      </w:r>
      <w:r>
        <w:rPr>
          <w:noProof/>
        </w:rPr>
        <w:t>22</w:t>
      </w:r>
      <w:r>
        <w:rPr>
          <w:noProof/>
        </w:rPr>
        <w:fldChar w:fldCharType="end"/>
      </w:r>
    </w:p>
    <w:p w14:paraId="54FAE145" w14:textId="137F8479" w:rsidR="0091234A" w:rsidRDefault="0091234A">
      <w:pPr>
        <w:pStyle w:val="TOC3"/>
        <w:rPr>
          <w:rFonts w:asciiTheme="minorHAnsi" w:eastAsiaTheme="minorEastAsia" w:hAnsiTheme="minorHAnsi"/>
          <w:noProof/>
          <w:sz w:val="22"/>
        </w:rPr>
      </w:pPr>
      <w:r>
        <w:rPr>
          <w:noProof/>
        </w:rPr>
        <w:t>Tab 5 – Administrative Questionnaire</w:t>
      </w:r>
      <w:r>
        <w:rPr>
          <w:noProof/>
        </w:rPr>
        <w:tab/>
      </w:r>
      <w:r>
        <w:rPr>
          <w:noProof/>
        </w:rPr>
        <w:fldChar w:fldCharType="begin"/>
      </w:r>
      <w:r>
        <w:rPr>
          <w:noProof/>
        </w:rPr>
        <w:instrText xml:space="preserve"> PAGEREF _Toc463440130 \h </w:instrText>
      </w:r>
      <w:r>
        <w:rPr>
          <w:noProof/>
        </w:rPr>
      </w:r>
      <w:r>
        <w:rPr>
          <w:noProof/>
        </w:rPr>
        <w:fldChar w:fldCharType="separate"/>
      </w:r>
      <w:r>
        <w:rPr>
          <w:noProof/>
        </w:rPr>
        <w:t>24</w:t>
      </w:r>
      <w:r>
        <w:rPr>
          <w:noProof/>
        </w:rPr>
        <w:fldChar w:fldCharType="end"/>
      </w:r>
    </w:p>
    <w:p w14:paraId="37A0FE04" w14:textId="68ACADD3" w:rsidR="0091234A" w:rsidRDefault="0091234A">
      <w:pPr>
        <w:pStyle w:val="TOC3"/>
        <w:rPr>
          <w:rFonts w:asciiTheme="minorHAnsi" w:eastAsiaTheme="minorEastAsia" w:hAnsiTheme="minorHAnsi"/>
          <w:noProof/>
          <w:sz w:val="22"/>
        </w:rPr>
      </w:pPr>
      <w:r>
        <w:rPr>
          <w:noProof/>
        </w:rPr>
        <w:t>Tab 6 – Organization Overview</w:t>
      </w:r>
      <w:r>
        <w:rPr>
          <w:noProof/>
        </w:rPr>
        <w:tab/>
      </w:r>
      <w:r>
        <w:rPr>
          <w:noProof/>
        </w:rPr>
        <w:fldChar w:fldCharType="begin"/>
      </w:r>
      <w:r>
        <w:rPr>
          <w:noProof/>
        </w:rPr>
        <w:instrText xml:space="preserve"> PAGEREF _Toc463440131 \h </w:instrText>
      </w:r>
      <w:r>
        <w:rPr>
          <w:noProof/>
        </w:rPr>
      </w:r>
      <w:r>
        <w:rPr>
          <w:noProof/>
        </w:rPr>
        <w:fldChar w:fldCharType="separate"/>
      </w:r>
      <w:r>
        <w:rPr>
          <w:noProof/>
        </w:rPr>
        <w:t>28</w:t>
      </w:r>
      <w:r>
        <w:rPr>
          <w:noProof/>
        </w:rPr>
        <w:fldChar w:fldCharType="end"/>
      </w:r>
    </w:p>
    <w:p w14:paraId="363DB326" w14:textId="2AC08EC0" w:rsidR="0091234A" w:rsidRDefault="0091234A">
      <w:pPr>
        <w:pStyle w:val="TOC3"/>
        <w:rPr>
          <w:rFonts w:asciiTheme="minorHAnsi" w:eastAsiaTheme="minorEastAsia" w:hAnsiTheme="minorHAnsi"/>
          <w:noProof/>
          <w:sz w:val="22"/>
        </w:rPr>
      </w:pPr>
      <w:r>
        <w:rPr>
          <w:noProof/>
        </w:rPr>
        <w:t>Tab 7 – Scope of Services</w:t>
      </w:r>
      <w:r>
        <w:rPr>
          <w:noProof/>
        </w:rPr>
        <w:tab/>
      </w:r>
      <w:r>
        <w:rPr>
          <w:noProof/>
        </w:rPr>
        <w:fldChar w:fldCharType="begin"/>
      </w:r>
      <w:r>
        <w:rPr>
          <w:noProof/>
        </w:rPr>
        <w:instrText xml:space="preserve"> PAGEREF _Toc463440132 \h </w:instrText>
      </w:r>
      <w:r>
        <w:rPr>
          <w:noProof/>
        </w:rPr>
      </w:r>
      <w:r>
        <w:rPr>
          <w:noProof/>
        </w:rPr>
        <w:fldChar w:fldCharType="separate"/>
      </w:r>
      <w:r>
        <w:rPr>
          <w:noProof/>
        </w:rPr>
        <w:t>32</w:t>
      </w:r>
      <w:r>
        <w:rPr>
          <w:noProof/>
        </w:rPr>
        <w:fldChar w:fldCharType="end"/>
      </w:r>
    </w:p>
    <w:p w14:paraId="780E8E85" w14:textId="2FF66E12" w:rsidR="0091234A" w:rsidRDefault="0091234A">
      <w:pPr>
        <w:pStyle w:val="TOC3"/>
        <w:rPr>
          <w:rFonts w:asciiTheme="minorHAnsi" w:eastAsiaTheme="minorEastAsia" w:hAnsiTheme="minorHAnsi"/>
          <w:noProof/>
          <w:sz w:val="22"/>
        </w:rPr>
      </w:pPr>
      <w:r>
        <w:rPr>
          <w:noProof/>
        </w:rPr>
        <w:t>Tab 8 – Performance Measurement</w:t>
      </w:r>
      <w:r>
        <w:rPr>
          <w:noProof/>
        </w:rPr>
        <w:tab/>
      </w:r>
      <w:r>
        <w:rPr>
          <w:noProof/>
        </w:rPr>
        <w:fldChar w:fldCharType="begin"/>
      </w:r>
      <w:r>
        <w:rPr>
          <w:noProof/>
        </w:rPr>
        <w:instrText xml:space="preserve"> PAGEREF _Toc463440133 \h </w:instrText>
      </w:r>
      <w:r>
        <w:rPr>
          <w:noProof/>
        </w:rPr>
      </w:r>
      <w:r>
        <w:rPr>
          <w:noProof/>
        </w:rPr>
        <w:fldChar w:fldCharType="separate"/>
      </w:r>
      <w:r>
        <w:rPr>
          <w:noProof/>
        </w:rPr>
        <w:t>33</w:t>
      </w:r>
      <w:r>
        <w:rPr>
          <w:noProof/>
        </w:rPr>
        <w:fldChar w:fldCharType="end"/>
      </w:r>
    </w:p>
    <w:p w14:paraId="617E7CB9" w14:textId="7258D030" w:rsidR="0091234A" w:rsidRDefault="0091234A">
      <w:pPr>
        <w:pStyle w:val="TOC2"/>
        <w:rPr>
          <w:rFonts w:asciiTheme="minorHAnsi" w:eastAsiaTheme="minorEastAsia" w:hAnsiTheme="minorHAnsi"/>
          <w:noProof/>
          <w:sz w:val="22"/>
        </w:rPr>
      </w:pPr>
      <w:r w:rsidRPr="002C6A66">
        <w:rPr>
          <w:noProof/>
        </w:rPr>
        <w:t>5.2</w:t>
      </w:r>
      <w:r>
        <w:rPr>
          <w:rFonts w:asciiTheme="minorHAnsi" w:eastAsiaTheme="minorEastAsia" w:hAnsiTheme="minorHAnsi"/>
          <w:noProof/>
          <w:sz w:val="22"/>
        </w:rPr>
        <w:tab/>
      </w:r>
      <w:r w:rsidRPr="002C6A66">
        <w:rPr>
          <w:rFonts w:cs="Arial"/>
          <w:noProof/>
        </w:rPr>
        <w:t>File Format</w:t>
      </w:r>
      <w:r>
        <w:rPr>
          <w:noProof/>
        </w:rPr>
        <w:tab/>
      </w:r>
      <w:r>
        <w:rPr>
          <w:noProof/>
        </w:rPr>
        <w:fldChar w:fldCharType="begin"/>
      </w:r>
      <w:r>
        <w:rPr>
          <w:noProof/>
        </w:rPr>
        <w:instrText xml:space="preserve"> PAGEREF _Toc463440134 \h </w:instrText>
      </w:r>
      <w:r>
        <w:rPr>
          <w:noProof/>
        </w:rPr>
      </w:r>
      <w:r>
        <w:rPr>
          <w:noProof/>
        </w:rPr>
        <w:fldChar w:fldCharType="separate"/>
      </w:r>
      <w:r>
        <w:rPr>
          <w:noProof/>
        </w:rPr>
        <w:t>35</w:t>
      </w:r>
      <w:r>
        <w:rPr>
          <w:noProof/>
        </w:rPr>
        <w:fldChar w:fldCharType="end"/>
      </w:r>
    </w:p>
    <w:p w14:paraId="4C83C183" w14:textId="300EB61A" w:rsidR="0091234A" w:rsidRDefault="0091234A">
      <w:pPr>
        <w:pStyle w:val="TOC2"/>
        <w:rPr>
          <w:rFonts w:asciiTheme="minorHAnsi" w:eastAsiaTheme="minorEastAsia" w:hAnsiTheme="minorHAnsi"/>
          <w:noProof/>
          <w:sz w:val="22"/>
        </w:rPr>
      </w:pPr>
      <w:r w:rsidRPr="002C6A66">
        <w:rPr>
          <w:noProof/>
        </w:rPr>
        <w:t>5.3</w:t>
      </w:r>
      <w:r>
        <w:rPr>
          <w:rFonts w:asciiTheme="minorHAnsi" w:eastAsiaTheme="minorEastAsia" w:hAnsiTheme="minorHAnsi"/>
          <w:noProof/>
          <w:sz w:val="22"/>
        </w:rPr>
        <w:tab/>
      </w:r>
      <w:r w:rsidRPr="002C6A66">
        <w:rPr>
          <w:rFonts w:cs="Arial"/>
          <w:noProof/>
        </w:rPr>
        <w:t>Number of Copies</w:t>
      </w:r>
      <w:r>
        <w:rPr>
          <w:noProof/>
        </w:rPr>
        <w:tab/>
      </w:r>
      <w:r>
        <w:rPr>
          <w:noProof/>
        </w:rPr>
        <w:fldChar w:fldCharType="begin"/>
      </w:r>
      <w:r>
        <w:rPr>
          <w:noProof/>
        </w:rPr>
        <w:instrText xml:space="preserve"> PAGEREF _Toc463440135 \h </w:instrText>
      </w:r>
      <w:r>
        <w:rPr>
          <w:noProof/>
        </w:rPr>
      </w:r>
      <w:r>
        <w:rPr>
          <w:noProof/>
        </w:rPr>
        <w:fldChar w:fldCharType="separate"/>
      </w:r>
      <w:r>
        <w:rPr>
          <w:noProof/>
        </w:rPr>
        <w:t>35</w:t>
      </w:r>
      <w:r>
        <w:rPr>
          <w:noProof/>
        </w:rPr>
        <w:fldChar w:fldCharType="end"/>
      </w:r>
    </w:p>
    <w:p w14:paraId="75A3A58A" w14:textId="60A501A1" w:rsidR="0091234A" w:rsidRDefault="0091234A">
      <w:pPr>
        <w:pStyle w:val="TOC2"/>
        <w:rPr>
          <w:rFonts w:asciiTheme="minorHAnsi" w:eastAsiaTheme="minorEastAsia" w:hAnsiTheme="minorHAnsi"/>
          <w:noProof/>
          <w:sz w:val="22"/>
        </w:rPr>
      </w:pPr>
      <w:r w:rsidRPr="002C6A66">
        <w:rPr>
          <w:noProof/>
        </w:rPr>
        <w:t>5.4</w:t>
      </w:r>
      <w:r>
        <w:rPr>
          <w:rFonts w:asciiTheme="minorHAnsi" w:eastAsiaTheme="minorEastAsia" w:hAnsiTheme="minorHAnsi"/>
          <w:noProof/>
          <w:sz w:val="22"/>
        </w:rPr>
        <w:tab/>
      </w:r>
      <w:r w:rsidRPr="002C6A66">
        <w:rPr>
          <w:rFonts w:cs="Arial"/>
          <w:noProof/>
        </w:rPr>
        <w:t>Packaging</w:t>
      </w:r>
      <w:r>
        <w:rPr>
          <w:noProof/>
        </w:rPr>
        <w:tab/>
      </w:r>
      <w:r>
        <w:rPr>
          <w:noProof/>
        </w:rPr>
        <w:fldChar w:fldCharType="begin"/>
      </w:r>
      <w:r>
        <w:rPr>
          <w:noProof/>
        </w:rPr>
        <w:instrText xml:space="preserve"> PAGEREF _Toc463440136 \h </w:instrText>
      </w:r>
      <w:r>
        <w:rPr>
          <w:noProof/>
        </w:rPr>
      </w:r>
      <w:r>
        <w:rPr>
          <w:noProof/>
        </w:rPr>
        <w:fldChar w:fldCharType="separate"/>
      </w:r>
      <w:r>
        <w:rPr>
          <w:noProof/>
        </w:rPr>
        <w:t>35</w:t>
      </w:r>
      <w:r>
        <w:rPr>
          <w:noProof/>
        </w:rPr>
        <w:fldChar w:fldCharType="end"/>
      </w:r>
    </w:p>
    <w:p w14:paraId="22128F01" w14:textId="703C1BF8" w:rsidR="0091234A" w:rsidRDefault="0091234A">
      <w:pPr>
        <w:pStyle w:val="TOC1"/>
        <w:rPr>
          <w:rFonts w:asciiTheme="minorHAnsi" w:eastAsiaTheme="minorEastAsia" w:hAnsiTheme="minorHAnsi"/>
          <w:noProof/>
          <w:sz w:val="22"/>
          <w:szCs w:val="22"/>
        </w:rPr>
      </w:pPr>
      <w:r w:rsidRPr="002C6A66">
        <w:rPr>
          <w:noProof/>
        </w:rPr>
        <w:t>Section 6</w:t>
      </w:r>
      <w:r>
        <w:rPr>
          <w:rFonts w:asciiTheme="minorHAnsi" w:eastAsiaTheme="minorEastAsia" w:hAnsiTheme="minorHAnsi"/>
          <w:noProof/>
          <w:sz w:val="22"/>
          <w:szCs w:val="22"/>
        </w:rPr>
        <w:tab/>
      </w:r>
      <w:r>
        <w:rPr>
          <w:noProof/>
        </w:rPr>
        <w:t>Submission of Cost Response</w:t>
      </w:r>
      <w:r>
        <w:rPr>
          <w:noProof/>
        </w:rPr>
        <w:tab/>
      </w:r>
      <w:r>
        <w:rPr>
          <w:noProof/>
        </w:rPr>
        <w:fldChar w:fldCharType="begin"/>
      </w:r>
      <w:r>
        <w:rPr>
          <w:noProof/>
        </w:rPr>
        <w:instrText xml:space="preserve"> PAGEREF _Toc463440137 \h </w:instrText>
      </w:r>
      <w:r>
        <w:rPr>
          <w:noProof/>
        </w:rPr>
      </w:r>
      <w:r>
        <w:rPr>
          <w:noProof/>
        </w:rPr>
        <w:fldChar w:fldCharType="separate"/>
      </w:r>
      <w:r>
        <w:rPr>
          <w:noProof/>
        </w:rPr>
        <w:t>36</w:t>
      </w:r>
      <w:r>
        <w:rPr>
          <w:noProof/>
        </w:rPr>
        <w:fldChar w:fldCharType="end"/>
      </w:r>
    </w:p>
    <w:p w14:paraId="3D04D42F" w14:textId="27614314" w:rsidR="0091234A" w:rsidRDefault="0091234A">
      <w:pPr>
        <w:pStyle w:val="TOC2"/>
        <w:rPr>
          <w:rFonts w:asciiTheme="minorHAnsi" w:eastAsiaTheme="minorEastAsia" w:hAnsiTheme="minorHAnsi"/>
          <w:noProof/>
          <w:sz w:val="22"/>
        </w:rPr>
      </w:pPr>
      <w:r w:rsidRPr="002C6A66">
        <w:rPr>
          <w:noProof/>
        </w:rPr>
        <w:t>6.1</w:t>
      </w:r>
      <w:r>
        <w:rPr>
          <w:rFonts w:asciiTheme="minorHAnsi" w:eastAsiaTheme="minorEastAsia" w:hAnsiTheme="minorHAnsi"/>
          <w:noProof/>
          <w:sz w:val="22"/>
        </w:rPr>
        <w:tab/>
      </w:r>
      <w:r w:rsidRPr="002C6A66">
        <w:rPr>
          <w:rFonts w:cs="Arial"/>
          <w:noProof/>
        </w:rPr>
        <w:t>Response Format and Content</w:t>
      </w:r>
      <w:r>
        <w:rPr>
          <w:noProof/>
        </w:rPr>
        <w:tab/>
      </w:r>
      <w:r>
        <w:rPr>
          <w:noProof/>
        </w:rPr>
        <w:fldChar w:fldCharType="begin"/>
      </w:r>
      <w:r>
        <w:rPr>
          <w:noProof/>
        </w:rPr>
        <w:instrText xml:space="preserve"> PAGEREF _Toc463440138 \h </w:instrText>
      </w:r>
      <w:r>
        <w:rPr>
          <w:noProof/>
        </w:rPr>
      </w:r>
      <w:r>
        <w:rPr>
          <w:noProof/>
        </w:rPr>
        <w:fldChar w:fldCharType="separate"/>
      </w:r>
      <w:r>
        <w:rPr>
          <w:noProof/>
        </w:rPr>
        <w:t>36</w:t>
      </w:r>
      <w:r>
        <w:rPr>
          <w:noProof/>
        </w:rPr>
        <w:fldChar w:fldCharType="end"/>
      </w:r>
    </w:p>
    <w:p w14:paraId="7D4CD91A" w14:textId="2E1F904F" w:rsidR="0091234A" w:rsidRDefault="0091234A">
      <w:pPr>
        <w:pStyle w:val="TOC2"/>
        <w:rPr>
          <w:rFonts w:asciiTheme="minorHAnsi" w:eastAsiaTheme="minorEastAsia" w:hAnsiTheme="minorHAnsi"/>
          <w:noProof/>
          <w:sz w:val="22"/>
        </w:rPr>
      </w:pPr>
      <w:r w:rsidRPr="002C6A66">
        <w:rPr>
          <w:noProof/>
        </w:rPr>
        <w:t>6.2</w:t>
      </w:r>
      <w:r>
        <w:rPr>
          <w:rFonts w:asciiTheme="minorHAnsi" w:eastAsiaTheme="minorEastAsia" w:hAnsiTheme="minorHAnsi"/>
          <w:noProof/>
          <w:sz w:val="22"/>
        </w:rPr>
        <w:tab/>
      </w:r>
      <w:r w:rsidRPr="002C6A66">
        <w:rPr>
          <w:rFonts w:cs="Arial"/>
          <w:noProof/>
        </w:rPr>
        <w:t>Number of Copies</w:t>
      </w:r>
      <w:r>
        <w:rPr>
          <w:noProof/>
        </w:rPr>
        <w:tab/>
      </w:r>
      <w:r>
        <w:rPr>
          <w:noProof/>
        </w:rPr>
        <w:fldChar w:fldCharType="begin"/>
      </w:r>
      <w:r>
        <w:rPr>
          <w:noProof/>
        </w:rPr>
        <w:instrText xml:space="preserve"> PAGEREF _Toc463440139 \h </w:instrText>
      </w:r>
      <w:r>
        <w:rPr>
          <w:noProof/>
        </w:rPr>
      </w:r>
      <w:r>
        <w:rPr>
          <w:noProof/>
        </w:rPr>
        <w:fldChar w:fldCharType="separate"/>
      </w:r>
      <w:r>
        <w:rPr>
          <w:noProof/>
        </w:rPr>
        <w:t>38</w:t>
      </w:r>
      <w:r>
        <w:rPr>
          <w:noProof/>
        </w:rPr>
        <w:fldChar w:fldCharType="end"/>
      </w:r>
    </w:p>
    <w:p w14:paraId="0831A5F9" w14:textId="6976D44F" w:rsidR="0091234A" w:rsidRDefault="0091234A">
      <w:pPr>
        <w:pStyle w:val="TOC2"/>
        <w:rPr>
          <w:rFonts w:asciiTheme="minorHAnsi" w:eastAsiaTheme="minorEastAsia" w:hAnsiTheme="minorHAnsi"/>
          <w:noProof/>
          <w:sz w:val="22"/>
        </w:rPr>
      </w:pPr>
      <w:r w:rsidRPr="002C6A66">
        <w:rPr>
          <w:noProof/>
        </w:rPr>
        <w:t>6.3</w:t>
      </w:r>
      <w:r>
        <w:rPr>
          <w:rFonts w:asciiTheme="minorHAnsi" w:eastAsiaTheme="minorEastAsia" w:hAnsiTheme="minorHAnsi"/>
          <w:noProof/>
          <w:sz w:val="22"/>
        </w:rPr>
        <w:tab/>
      </w:r>
      <w:r w:rsidRPr="002C6A66">
        <w:rPr>
          <w:rFonts w:cs="Arial"/>
          <w:noProof/>
        </w:rPr>
        <w:t>Packaging</w:t>
      </w:r>
      <w:r>
        <w:rPr>
          <w:noProof/>
        </w:rPr>
        <w:tab/>
      </w:r>
      <w:r>
        <w:rPr>
          <w:noProof/>
        </w:rPr>
        <w:fldChar w:fldCharType="begin"/>
      </w:r>
      <w:r>
        <w:rPr>
          <w:noProof/>
        </w:rPr>
        <w:instrText xml:space="preserve"> PAGEREF _Toc463440140 \h </w:instrText>
      </w:r>
      <w:r>
        <w:rPr>
          <w:noProof/>
        </w:rPr>
      </w:r>
      <w:r>
        <w:rPr>
          <w:noProof/>
        </w:rPr>
        <w:fldChar w:fldCharType="separate"/>
      </w:r>
      <w:r>
        <w:rPr>
          <w:noProof/>
        </w:rPr>
        <w:t>38</w:t>
      </w:r>
      <w:r>
        <w:rPr>
          <w:noProof/>
        </w:rPr>
        <w:fldChar w:fldCharType="end"/>
      </w:r>
    </w:p>
    <w:p w14:paraId="73B8E7BE" w14:textId="587C47A6" w:rsidR="0091234A" w:rsidRDefault="0091234A">
      <w:pPr>
        <w:pStyle w:val="TOC1"/>
        <w:rPr>
          <w:rFonts w:asciiTheme="minorHAnsi" w:eastAsiaTheme="minorEastAsia" w:hAnsiTheme="minorHAnsi"/>
          <w:noProof/>
          <w:sz w:val="22"/>
          <w:szCs w:val="22"/>
        </w:rPr>
      </w:pPr>
      <w:r w:rsidRPr="002C6A66">
        <w:rPr>
          <w:noProof/>
        </w:rPr>
        <w:t>Section 7</w:t>
      </w:r>
      <w:r>
        <w:rPr>
          <w:rFonts w:asciiTheme="minorHAnsi" w:eastAsiaTheme="minorEastAsia" w:hAnsiTheme="minorHAnsi"/>
          <w:noProof/>
          <w:sz w:val="22"/>
          <w:szCs w:val="22"/>
        </w:rPr>
        <w:tab/>
      </w:r>
      <w:r>
        <w:rPr>
          <w:noProof/>
        </w:rPr>
        <w:t>ITN Considerations</w:t>
      </w:r>
      <w:r>
        <w:rPr>
          <w:noProof/>
        </w:rPr>
        <w:tab/>
      </w:r>
      <w:r>
        <w:rPr>
          <w:noProof/>
        </w:rPr>
        <w:fldChar w:fldCharType="begin"/>
      </w:r>
      <w:r>
        <w:rPr>
          <w:noProof/>
        </w:rPr>
        <w:instrText xml:space="preserve"> PAGEREF _Toc463440141 \h </w:instrText>
      </w:r>
      <w:r>
        <w:rPr>
          <w:noProof/>
        </w:rPr>
      </w:r>
      <w:r>
        <w:rPr>
          <w:noProof/>
        </w:rPr>
        <w:fldChar w:fldCharType="separate"/>
      </w:r>
      <w:r>
        <w:rPr>
          <w:noProof/>
        </w:rPr>
        <w:t>39</w:t>
      </w:r>
      <w:r>
        <w:rPr>
          <w:noProof/>
        </w:rPr>
        <w:fldChar w:fldCharType="end"/>
      </w:r>
    </w:p>
    <w:p w14:paraId="179F5D43" w14:textId="05E2C4FF" w:rsidR="0091234A" w:rsidRDefault="0091234A">
      <w:pPr>
        <w:pStyle w:val="TOC2"/>
        <w:rPr>
          <w:rFonts w:asciiTheme="minorHAnsi" w:eastAsiaTheme="minorEastAsia" w:hAnsiTheme="minorHAnsi"/>
          <w:noProof/>
          <w:sz w:val="22"/>
        </w:rPr>
      </w:pPr>
      <w:r w:rsidRPr="002C6A66">
        <w:rPr>
          <w:noProof/>
        </w:rPr>
        <w:lastRenderedPageBreak/>
        <w:t>7.1</w:t>
      </w:r>
      <w:r>
        <w:rPr>
          <w:rFonts w:asciiTheme="minorHAnsi" w:eastAsiaTheme="minorEastAsia" w:hAnsiTheme="minorHAnsi"/>
          <w:noProof/>
          <w:sz w:val="22"/>
        </w:rPr>
        <w:tab/>
      </w:r>
      <w:r w:rsidRPr="002C6A66">
        <w:rPr>
          <w:rFonts w:cs="Arial"/>
          <w:noProof/>
        </w:rPr>
        <w:t>Limitations on Contacting Board Personnel and Others</w:t>
      </w:r>
      <w:r>
        <w:rPr>
          <w:noProof/>
        </w:rPr>
        <w:tab/>
      </w:r>
      <w:r>
        <w:rPr>
          <w:noProof/>
        </w:rPr>
        <w:fldChar w:fldCharType="begin"/>
      </w:r>
      <w:r>
        <w:rPr>
          <w:noProof/>
        </w:rPr>
        <w:instrText xml:space="preserve"> PAGEREF _Toc463440142 \h </w:instrText>
      </w:r>
      <w:r>
        <w:rPr>
          <w:noProof/>
        </w:rPr>
      </w:r>
      <w:r>
        <w:rPr>
          <w:noProof/>
        </w:rPr>
        <w:fldChar w:fldCharType="separate"/>
      </w:r>
      <w:r>
        <w:rPr>
          <w:noProof/>
        </w:rPr>
        <w:t>39</w:t>
      </w:r>
      <w:r>
        <w:rPr>
          <w:noProof/>
        </w:rPr>
        <w:fldChar w:fldCharType="end"/>
      </w:r>
    </w:p>
    <w:p w14:paraId="57C982EB" w14:textId="66E786E7" w:rsidR="0091234A" w:rsidRDefault="0091234A">
      <w:pPr>
        <w:pStyle w:val="TOC2"/>
        <w:rPr>
          <w:rFonts w:asciiTheme="minorHAnsi" w:eastAsiaTheme="minorEastAsia" w:hAnsiTheme="minorHAnsi"/>
          <w:noProof/>
          <w:sz w:val="22"/>
        </w:rPr>
      </w:pPr>
      <w:r w:rsidRPr="002C6A66">
        <w:rPr>
          <w:noProof/>
        </w:rPr>
        <w:t>7.2</w:t>
      </w:r>
      <w:r>
        <w:rPr>
          <w:rFonts w:asciiTheme="minorHAnsi" w:eastAsiaTheme="minorEastAsia" w:hAnsiTheme="minorHAnsi"/>
          <w:noProof/>
          <w:sz w:val="22"/>
        </w:rPr>
        <w:tab/>
      </w:r>
      <w:r w:rsidRPr="002C6A66">
        <w:rPr>
          <w:rFonts w:cs="Arial"/>
          <w:noProof/>
        </w:rPr>
        <w:t>News Releases</w:t>
      </w:r>
      <w:r>
        <w:rPr>
          <w:noProof/>
        </w:rPr>
        <w:tab/>
      </w:r>
      <w:r>
        <w:rPr>
          <w:noProof/>
        </w:rPr>
        <w:fldChar w:fldCharType="begin"/>
      </w:r>
      <w:r>
        <w:rPr>
          <w:noProof/>
        </w:rPr>
        <w:instrText xml:space="preserve"> PAGEREF _Toc463440143 \h </w:instrText>
      </w:r>
      <w:r>
        <w:rPr>
          <w:noProof/>
        </w:rPr>
      </w:r>
      <w:r>
        <w:rPr>
          <w:noProof/>
        </w:rPr>
        <w:fldChar w:fldCharType="separate"/>
      </w:r>
      <w:r>
        <w:rPr>
          <w:noProof/>
        </w:rPr>
        <w:t>39</w:t>
      </w:r>
      <w:r>
        <w:rPr>
          <w:noProof/>
        </w:rPr>
        <w:fldChar w:fldCharType="end"/>
      </w:r>
    </w:p>
    <w:p w14:paraId="68B05852" w14:textId="57D17C7A" w:rsidR="0091234A" w:rsidRDefault="0091234A">
      <w:pPr>
        <w:pStyle w:val="TOC2"/>
        <w:rPr>
          <w:rFonts w:asciiTheme="minorHAnsi" w:eastAsiaTheme="minorEastAsia" w:hAnsiTheme="minorHAnsi"/>
          <w:noProof/>
          <w:sz w:val="22"/>
        </w:rPr>
      </w:pPr>
      <w:r w:rsidRPr="002C6A66">
        <w:rPr>
          <w:noProof/>
        </w:rPr>
        <w:t>7.3</w:t>
      </w:r>
      <w:r>
        <w:rPr>
          <w:rFonts w:asciiTheme="minorHAnsi" w:eastAsiaTheme="minorEastAsia" w:hAnsiTheme="minorHAnsi"/>
          <w:noProof/>
          <w:sz w:val="22"/>
        </w:rPr>
        <w:tab/>
      </w:r>
      <w:r w:rsidRPr="002C6A66">
        <w:rPr>
          <w:rFonts w:cs="Arial"/>
          <w:noProof/>
        </w:rPr>
        <w:t>Only One Response</w:t>
      </w:r>
      <w:r>
        <w:rPr>
          <w:noProof/>
        </w:rPr>
        <w:tab/>
      </w:r>
      <w:r>
        <w:rPr>
          <w:noProof/>
        </w:rPr>
        <w:fldChar w:fldCharType="begin"/>
      </w:r>
      <w:r>
        <w:rPr>
          <w:noProof/>
        </w:rPr>
        <w:instrText xml:space="preserve"> PAGEREF _Toc463440144 \h </w:instrText>
      </w:r>
      <w:r>
        <w:rPr>
          <w:noProof/>
        </w:rPr>
      </w:r>
      <w:r>
        <w:rPr>
          <w:noProof/>
        </w:rPr>
        <w:fldChar w:fldCharType="separate"/>
      </w:r>
      <w:r>
        <w:rPr>
          <w:noProof/>
        </w:rPr>
        <w:t>39</w:t>
      </w:r>
      <w:r>
        <w:rPr>
          <w:noProof/>
        </w:rPr>
        <w:fldChar w:fldCharType="end"/>
      </w:r>
    </w:p>
    <w:p w14:paraId="503931A8" w14:textId="712D446C" w:rsidR="0091234A" w:rsidRDefault="0091234A">
      <w:pPr>
        <w:pStyle w:val="TOC2"/>
        <w:rPr>
          <w:rFonts w:asciiTheme="minorHAnsi" w:eastAsiaTheme="minorEastAsia" w:hAnsiTheme="minorHAnsi"/>
          <w:noProof/>
          <w:sz w:val="22"/>
        </w:rPr>
      </w:pPr>
      <w:r w:rsidRPr="002C6A66">
        <w:rPr>
          <w:noProof/>
        </w:rPr>
        <w:t>7.4</w:t>
      </w:r>
      <w:r>
        <w:rPr>
          <w:rFonts w:asciiTheme="minorHAnsi" w:eastAsiaTheme="minorEastAsia" w:hAnsiTheme="minorHAnsi"/>
          <w:noProof/>
          <w:sz w:val="22"/>
        </w:rPr>
        <w:tab/>
      </w:r>
      <w:r w:rsidRPr="002C6A66">
        <w:rPr>
          <w:rFonts w:cs="Arial"/>
          <w:noProof/>
        </w:rPr>
        <w:t>Timely Response Required</w:t>
      </w:r>
      <w:r>
        <w:rPr>
          <w:noProof/>
        </w:rPr>
        <w:tab/>
      </w:r>
      <w:r>
        <w:rPr>
          <w:noProof/>
        </w:rPr>
        <w:fldChar w:fldCharType="begin"/>
      </w:r>
      <w:r>
        <w:rPr>
          <w:noProof/>
        </w:rPr>
        <w:instrText xml:space="preserve"> PAGEREF _Toc463440145 \h </w:instrText>
      </w:r>
      <w:r>
        <w:rPr>
          <w:noProof/>
        </w:rPr>
      </w:r>
      <w:r>
        <w:rPr>
          <w:noProof/>
        </w:rPr>
        <w:fldChar w:fldCharType="separate"/>
      </w:r>
      <w:r>
        <w:rPr>
          <w:noProof/>
        </w:rPr>
        <w:t>39</w:t>
      </w:r>
      <w:r>
        <w:rPr>
          <w:noProof/>
        </w:rPr>
        <w:fldChar w:fldCharType="end"/>
      </w:r>
    </w:p>
    <w:p w14:paraId="3D32DB24" w14:textId="69589880" w:rsidR="0091234A" w:rsidRDefault="0091234A">
      <w:pPr>
        <w:pStyle w:val="TOC2"/>
        <w:rPr>
          <w:rFonts w:asciiTheme="minorHAnsi" w:eastAsiaTheme="minorEastAsia" w:hAnsiTheme="minorHAnsi"/>
          <w:noProof/>
          <w:sz w:val="22"/>
        </w:rPr>
      </w:pPr>
      <w:r w:rsidRPr="002C6A66">
        <w:rPr>
          <w:noProof/>
        </w:rPr>
        <w:t>7.5</w:t>
      </w:r>
      <w:r>
        <w:rPr>
          <w:rFonts w:asciiTheme="minorHAnsi" w:eastAsiaTheme="minorEastAsia" w:hAnsiTheme="minorHAnsi"/>
          <w:noProof/>
          <w:sz w:val="22"/>
        </w:rPr>
        <w:tab/>
      </w:r>
      <w:r w:rsidRPr="002C6A66">
        <w:rPr>
          <w:rFonts w:cs="Arial"/>
          <w:noProof/>
        </w:rPr>
        <w:t>Response Tenure</w:t>
      </w:r>
      <w:r>
        <w:rPr>
          <w:noProof/>
        </w:rPr>
        <w:tab/>
      </w:r>
      <w:r>
        <w:rPr>
          <w:noProof/>
        </w:rPr>
        <w:fldChar w:fldCharType="begin"/>
      </w:r>
      <w:r>
        <w:rPr>
          <w:noProof/>
        </w:rPr>
        <w:instrText xml:space="preserve"> PAGEREF _Toc463440146 \h </w:instrText>
      </w:r>
      <w:r>
        <w:rPr>
          <w:noProof/>
        </w:rPr>
      </w:r>
      <w:r>
        <w:rPr>
          <w:noProof/>
        </w:rPr>
        <w:fldChar w:fldCharType="separate"/>
      </w:r>
      <w:r>
        <w:rPr>
          <w:noProof/>
        </w:rPr>
        <w:t>40</w:t>
      </w:r>
      <w:r>
        <w:rPr>
          <w:noProof/>
        </w:rPr>
        <w:fldChar w:fldCharType="end"/>
      </w:r>
    </w:p>
    <w:p w14:paraId="630DB723" w14:textId="26FB02C0" w:rsidR="0091234A" w:rsidRDefault="0091234A">
      <w:pPr>
        <w:pStyle w:val="TOC2"/>
        <w:rPr>
          <w:rFonts w:asciiTheme="minorHAnsi" w:eastAsiaTheme="minorEastAsia" w:hAnsiTheme="minorHAnsi"/>
          <w:noProof/>
          <w:sz w:val="22"/>
        </w:rPr>
      </w:pPr>
      <w:r w:rsidRPr="002C6A66">
        <w:rPr>
          <w:noProof/>
        </w:rPr>
        <w:t>7.6</w:t>
      </w:r>
      <w:r>
        <w:rPr>
          <w:rFonts w:asciiTheme="minorHAnsi" w:eastAsiaTheme="minorEastAsia" w:hAnsiTheme="minorHAnsi"/>
          <w:noProof/>
          <w:sz w:val="22"/>
        </w:rPr>
        <w:tab/>
      </w:r>
      <w:r w:rsidRPr="002C6A66">
        <w:rPr>
          <w:rFonts w:cs="Arial"/>
          <w:noProof/>
        </w:rPr>
        <w:t>Cost of Developing and Submitting Responses</w:t>
      </w:r>
      <w:r>
        <w:rPr>
          <w:noProof/>
        </w:rPr>
        <w:tab/>
      </w:r>
      <w:r>
        <w:rPr>
          <w:noProof/>
        </w:rPr>
        <w:fldChar w:fldCharType="begin"/>
      </w:r>
      <w:r>
        <w:rPr>
          <w:noProof/>
        </w:rPr>
        <w:instrText xml:space="preserve"> PAGEREF _Toc463440147 \h </w:instrText>
      </w:r>
      <w:r>
        <w:rPr>
          <w:noProof/>
        </w:rPr>
      </w:r>
      <w:r>
        <w:rPr>
          <w:noProof/>
        </w:rPr>
        <w:fldChar w:fldCharType="separate"/>
      </w:r>
      <w:r>
        <w:rPr>
          <w:noProof/>
        </w:rPr>
        <w:t>40</w:t>
      </w:r>
      <w:r>
        <w:rPr>
          <w:noProof/>
        </w:rPr>
        <w:fldChar w:fldCharType="end"/>
      </w:r>
    </w:p>
    <w:p w14:paraId="2037A95C" w14:textId="61F2EB1C" w:rsidR="0091234A" w:rsidRDefault="0091234A">
      <w:pPr>
        <w:pStyle w:val="TOC2"/>
        <w:rPr>
          <w:rFonts w:asciiTheme="minorHAnsi" w:eastAsiaTheme="minorEastAsia" w:hAnsiTheme="minorHAnsi"/>
          <w:noProof/>
          <w:sz w:val="22"/>
        </w:rPr>
      </w:pPr>
      <w:r w:rsidRPr="002C6A66">
        <w:rPr>
          <w:noProof/>
        </w:rPr>
        <w:t>7.7</w:t>
      </w:r>
      <w:r>
        <w:rPr>
          <w:rFonts w:asciiTheme="minorHAnsi" w:eastAsiaTheme="minorEastAsia" w:hAnsiTheme="minorHAnsi"/>
          <w:noProof/>
          <w:sz w:val="22"/>
        </w:rPr>
        <w:tab/>
      </w:r>
      <w:r w:rsidRPr="002C6A66">
        <w:rPr>
          <w:rFonts w:cs="Arial"/>
          <w:noProof/>
        </w:rPr>
        <w:t>Public Records and Trade Secrets</w:t>
      </w:r>
      <w:r>
        <w:rPr>
          <w:noProof/>
        </w:rPr>
        <w:tab/>
      </w:r>
      <w:r>
        <w:rPr>
          <w:noProof/>
        </w:rPr>
        <w:fldChar w:fldCharType="begin"/>
      </w:r>
      <w:r>
        <w:rPr>
          <w:noProof/>
        </w:rPr>
        <w:instrText xml:space="preserve"> PAGEREF _Toc463440148 \h </w:instrText>
      </w:r>
      <w:r>
        <w:rPr>
          <w:noProof/>
        </w:rPr>
      </w:r>
      <w:r>
        <w:rPr>
          <w:noProof/>
        </w:rPr>
        <w:fldChar w:fldCharType="separate"/>
      </w:r>
      <w:r>
        <w:rPr>
          <w:noProof/>
        </w:rPr>
        <w:t>40</w:t>
      </w:r>
      <w:r>
        <w:rPr>
          <w:noProof/>
        </w:rPr>
        <w:fldChar w:fldCharType="end"/>
      </w:r>
    </w:p>
    <w:p w14:paraId="1268FAA1" w14:textId="45F5BEA3" w:rsidR="0091234A" w:rsidRDefault="0091234A">
      <w:pPr>
        <w:pStyle w:val="TOC2"/>
        <w:rPr>
          <w:rFonts w:asciiTheme="minorHAnsi" w:eastAsiaTheme="minorEastAsia" w:hAnsiTheme="minorHAnsi"/>
          <w:noProof/>
          <w:sz w:val="22"/>
        </w:rPr>
      </w:pPr>
      <w:r w:rsidRPr="002C6A66">
        <w:rPr>
          <w:noProof/>
        </w:rPr>
        <w:t>7.8</w:t>
      </w:r>
      <w:r>
        <w:rPr>
          <w:rFonts w:asciiTheme="minorHAnsi" w:eastAsiaTheme="minorEastAsia" w:hAnsiTheme="minorHAnsi"/>
          <w:noProof/>
          <w:sz w:val="22"/>
        </w:rPr>
        <w:tab/>
      </w:r>
      <w:r w:rsidRPr="002C6A66">
        <w:rPr>
          <w:rFonts w:cs="Arial"/>
          <w:noProof/>
        </w:rPr>
        <w:t>Legal Requirements</w:t>
      </w:r>
      <w:r>
        <w:rPr>
          <w:noProof/>
        </w:rPr>
        <w:tab/>
      </w:r>
      <w:r>
        <w:rPr>
          <w:noProof/>
        </w:rPr>
        <w:fldChar w:fldCharType="begin"/>
      </w:r>
      <w:r>
        <w:rPr>
          <w:noProof/>
        </w:rPr>
        <w:instrText xml:space="preserve"> PAGEREF _Toc463440149 \h </w:instrText>
      </w:r>
      <w:r>
        <w:rPr>
          <w:noProof/>
        </w:rPr>
      </w:r>
      <w:r>
        <w:rPr>
          <w:noProof/>
        </w:rPr>
        <w:fldChar w:fldCharType="separate"/>
      </w:r>
      <w:r>
        <w:rPr>
          <w:noProof/>
        </w:rPr>
        <w:t>42</w:t>
      </w:r>
      <w:r>
        <w:rPr>
          <w:noProof/>
        </w:rPr>
        <w:fldChar w:fldCharType="end"/>
      </w:r>
    </w:p>
    <w:p w14:paraId="60639B8C" w14:textId="6CCCF0C7" w:rsidR="0091234A" w:rsidRDefault="0091234A">
      <w:pPr>
        <w:pStyle w:val="TOC2"/>
        <w:rPr>
          <w:rFonts w:asciiTheme="minorHAnsi" w:eastAsiaTheme="minorEastAsia" w:hAnsiTheme="minorHAnsi"/>
          <w:noProof/>
          <w:sz w:val="22"/>
        </w:rPr>
      </w:pPr>
      <w:r w:rsidRPr="002C6A66">
        <w:rPr>
          <w:noProof/>
        </w:rPr>
        <w:t>7.9</w:t>
      </w:r>
      <w:r>
        <w:rPr>
          <w:rFonts w:asciiTheme="minorHAnsi" w:eastAsiaTheme="minorEastAsia" w:hAnsiTheme="minorHAnsi"/>
          <w:noProof/>
          <w:sz w:val="22"/>
        </w:rPr>
        <w:tab/>
      </w:r>
      <w:r w:rsidRPr="002C6A66">
        <w:rPr>
          <w:rFonts w:cs="Arial"/>
          <w:noProof/>
        </w:rPr>
        <w:t>Protests and Disputes</w:t>
      </w:r>
      <w:r>
        <w:rPr>
          <w:noProof/>
        </w:rPr>
        <w:tab/>
      </w:r>
      <w:r>
        <w:rPr>
          <w:noProof/>
        </w:rPr>
        <w:fldChar w:fldCharType="begin"/>
      </w:r>
      <w:r>
        <w:rPr>
          <w:noProof/>
        </w:rPr>
        <w:instrText xml:space="preserve"> PAGEREF _Toc463440150 \h </w:instrText>
      </w:r>
      <w:r>
        <w:rPr>
          <w:noProof/>
        </w:rPr>
      </w:r>
      <w:r>
        <w:rPr>
          <w:noProof/>
        </w:rPr>
        <w:fldChar w:fldCharType="separate"/>
      </w:r>
      <w:r>
        <w:rPr>
          <w:noProof/>
        </w:rPr>
        <w:t>42</w:t>
      </w:r>
      <w:r>
        <w:rPr>
          <w:noProof/>
        </w:rPr>
        <w:fldChar w:fldCharType="end"/>
      </w:r>
    </w:p>
    <w:p w14:paraId="68533860" w14:textId="0EA71DD0" w:rsidR="0091234A" w:rsidRDefault="0091234A">
      <w:pPr>
        <w:pStyle w:val="TOC2"/>
        <w:rPr>
          <w:rFonts w:asciiTheme="minorHAnsi" w:eastAsiaTheme="minorEastAsia" w:hAnsiTheme="minorHAnsi"/>
          <w:noProof/>
          <w:sz w:val="22"/>
        </w:rPr>
      </w:pPr>
      <w:r w:rsidRPr="002C6A66">
        <w:rPr>
          <w:noProof/>
        </w:rPr>
        <w:t>7.10</w:t>
      </w:r>
      <w:r>
        <w:rPr>
          <w:rFonts w:asciiTheme="minorHAnsi" w:eastAsiaTheme="minorEastAsia" w:hAnsiTheme="minorHAnsi"/>
          <w:noProof/>
          <w:sz w:val="22"/>
        </w:rPr>
        <w:tab/>
      </w:r>
      <w:r w:rsidRPr="002C6A66">
        <w:rPr>
          <w:rFonts w:cs="Arial"/>
          <w:noProof/>
        </w:rPr>
        <w:t>Rejection of Responses</w:t>
      </w:r>
      <w:r>
        <w:rPr>
          <w:noProof/>
        </w:rPr>
        <w:tab/>
      </w:r>
      <w:r>
        <w:rPr>
          <w:noProof/>
        </w:rPr>
        <w:fldChar w:fldCharType="begin"/>
      </w:r>
      <w:r>
        <w:rPr>
          <w:noProof/>
        </w:rPr>
        <w:instrText xml:space="preserve"> PAGEREF _Toc463440151 \h </w:instrText>
      </w:r>
      <w:r>
        <w:rPr>
          <w:noProof/>
        </w:rPr>
      </w:r>
      <w:r>
        <w:rPr>
          <w:noProof/>
        </w:rPr>
        <w:fldChar w:fldCharType="separate"/>
      </w:r>
      <w:r>
        <w:rPr>
          <w:noProof/>
        </w:rPr>
        <w:t>42</w:t>
      </w:r>
      <w:r>
        <w:rPr>
          <w:noProof/>
        </w:rPr>
        <w:fldChar w:fldCharType="end"/>
      </w:r>
    </w:p>
    <w:p w14:paraId="5BA6B801" w14:textId="5CAB0C20" w:rsidR="0091234A" w:rsidRDefault="0091234A">
      <w:pPr>
        <w:pStyle w:val="TOC2"/>
        <w:rPr>
          <w:rFonts w:asciiTheme="minorHAnsi" w:eastAsiaTheme="minorEastAsia" w:hAnsiTheme="minorHAnsi"/>
          <w:noProof/>
          <w:sz w:val="22"/>
        </w:rPr>
      </w:pPr>
      <w:r w:rsidRPr="002C6A66">
        <w:rPr>
          <w:noProof/>
        </w:rPr>
        <w:t>7.11</w:t>
      </w:r>
      <w:r>
        <w:rPr>
          <w:rFonts w:asciiTheme="minorHAnsi" w:eastAsiaTheme="minorEastAsia" w:hAnsiTheme="minorHAnsi"/>
          <w:noProof/>
          <w:sz w:val="22"/>
        </w:rPr>
        <w:tab/>
      </w:r>
      <w:r w:rsidRPr="002C6A66">
        <w:rPr>
          <w:rFonts w:cs="Arial"/>
          <w:noProof/>
        </w:rPr>
        <w:t>Best Interests of the Board</w:t>
      </w:r>
      <w:r>
        <w:rPr>
          <w:noProof/>
        </w:rPr>
        <w:tab/>
      </w:r>
      <w:r>
        <w:rPr>
          <w:noProof/>
        </w:rPr>
        <w:fldChar w:fldCharType="begin"/>
      </w:r>
      <w:r>
        <w:rPr>
          <w:noProof/>
        </w:rPr>
        <w:instrText xml:space="preserve"> PAGEREF _Toc463440152 \h </w:instrText>
      </w:r>
      <w:r>
        <w:rPr>
          <w:noProof/>
        </w:rPr>
      </w:r>
      <w:r>
        <w:rPr>
          <w:noProof/>
        </w:rPr>
        <w:fldChar w:fldCharType="separate"/>
      </w:r>
      <w:r>
        <w:rPr>
          <w:noProof/>
        </w:rPr>
        <w:t>43</w:t>
      </w:r>
      <w:r>
        <w:rPr>
          <w:noProof/>
        </w:rPr>
        <w:fldChar w:fldCharType="end"/>
      </w:r>
    </w:p>
    <w:p w14:paraId="25EDE53E" w14:textId="55CFF085" w:rsidR="0091234A" w:rsidRDefault="0091234A">
      <w:pPr>
        <w:pStyle w:val="TOC1"/>
        <w:rPr>
          <w:rFonts w:asciiTheme="minorHAnsi" w:eastAsiaTheme="minorEastAsia" w:hAnsiTheme="minorHAnsi"/>
          <w:noProof/>
          <w:sz w:val="22"/>
          <w:szCs w:val="22"/>
        </w:rPr>
      </w:pPr>
      <w:r>
        <w:rPr>
          <w:noProof/>
        </w:rPr>
        <w:t>Appendices</w:t>
      </w:r>
      <w:r>
        <w:rPr>
          <w:noProof/>
        </w:rPr>
        <w:tab/>
      </w:r>
      <w:r>
        <w:rPr>
          <w:noProof/>
        </w:rPr>
        <w:fldChar w:fldCharType="begin"/>
      </w:r>
      <w:r>
        <w:rPr>
          <w:noProof/>
        </w:rPr>
        <w:instrText xml:space="preserve"> PAGEREF _Toc463440153 \h </w:instrText>
      </w:r>
      <w:r>
        <w:rPr>
          <w:noProof/>
        </w:rPr>
      </w:r>
      <w:r>
        <w:rPr>
          <w:noProof/>
        </w:rPr>
        <w:fldChar w:fldCharType="separate"/>
      </w:r>
      <w:r>
        <w:rPr>
          <w:noProof/>
        </w:rPr>
        <w:t>44</w:t>
      </w:r>
      <w:r>
        <w:rPr>
          <w:noProof/>
        </w:rPr>
        <w:fldChar w:fldCharType="end"/>
      </w:r>
    </w:p>
    <w:p w14:paraId="035C86D7" w14:textId="1DC9FC11" w:rsidR="00997242" w:rsidRDefault="00CA154F" w:rsidP="00BC7A6A">
      <w:r>
        <w:fldChar w:fldCharType="end"/>
      </w:r>
    </w:p>
    <w:p w14:paraId="453D8011" w14:textId="77777777" w:rsidR="00997242" w:rsidRDefault="00997242">
      <w:pPr>
        <w:spacing w:after="200" w:line="276" w:lineRule="auto"/>
        <w:rPr>
          <w:rFonts w:ascii="Arial" w:hAnsi="Arial"/>
          <w:sz w:val="24"/>
          <w:szCs w:val="24"/>
        </w:rPr>
      </w:pPr>
      <w:r>
        <w:rPr>
          <w:b/>
          <w:bCs/>
          <w:caps/>
        </w:rPr>
        <w:br w:type="page"/>
      </w:r>
    </w:p>
    <w:p w14:paraId="5F29EF1C" w14:textId="47527688" w:rsidR="0091305F" w:rsidRPr="00A95DFA" w:rsidRDefault="00015ED4" w:rsidP="00DB73E9">
      <w:pPr>
        <w:pStyle w:val="Heading1"/>
      </w:pPr>
      <w:bookmarkStart w:id="1" w:name="_Toc462583208"/>
      <w:bookmarkStart w:id="2" w:name="_Toc462608257"/>
      <w:bookmarkStart w:id="3" w:name="_Toc463440108"/>
      <w:bookmarkStart w:id="4" w:name="ITN"/>
      <w:r>
        <w:lastRenderedPageBreak/>
        <w:t>Introduction</w:t>
      </w:r>
      <w:bookmarkEnd w:id="1"/>
      <w:bookmarkEnd w:id="2"/>
      <w:bookmarkEnd w:id="3"/>
    </w:p>
    <w:p w14:paraId="46911C75" w14:textId="6B3B16F0" w:rsidR="0091305F" w:rsidRPr="00F32227" w:rsidRDefault="00420B34" w:rsidP="00684647">
      <w:pPr>
        <w:spacing w:line="360" w:lineRule="auto"/>
        <w:rPr>
          <w:rFonts w:ascii="Arial" w:hAnsi="Arial" w:cs="Arial"/>
          <w:sz w:val="24"/>
          <w:szCs w:val="24"/>
        </w:rPr>
      </w:pPr>
      <w:r w:rsidRPr="00F32227">
        <w:rPr>
          <w:rFonts w:ascii="Arial" w:hAnsi="Arial" w:cs="Arial"/>
          <w:sz w:val="24"/>
          <w:szCs w:val="24"/>
        </w:rPr>
        <w:t xml:space="preserve">For more than 25 years, the Florida Prepaid College Board (”Board”) has helped families plan and prepare </w:t>
      </w:r>
      <w:r w:rsidR="00026686" w:rsidRPr="00F32227">
        <w:rPr>
          <w:rFonts w:ascii="Arial" w:hAnsi="Arial" w:cs="Arial"/>
          <w:sz w:val="24"/>
          <w:szCs w:val="24"/>
        </w:rPr>
        <w:t xml:space="preserve">to meet future </w:t>
      </w:r>
      <w:r w:rsidRPr="00F32227">
        <w:rPr>
          <w:rFonts w:ascii="Arial" w:hAnsi="Arial" w:cs="Arial"/>
          <w:sz w:val="24"/>
          <w:szCs w:val="24"/>
        </w:rPr>
        <w:t xml:space="preserve">postsecondary education expenses.  </w:t>
      </w:r>
      <w:r w:rsidR="0091305F" w:rsidRPr="00F32227">
        <w:rPr>
          <w:rFonts w:ascii="Arial" w:hAnsi="Arial" w:cs="Arial"/>
          <w:sz w:val="24"/>
          <w:szCs w:val="24"/>
        </w:rPr>
        <w:t xml:space="preserve">Currently, the Board has </w:t>
      </w:r>
      <w:r w:rsidR="006639A4" w:rsidRPr="00F32227">
        <w:rPr>
          <w:rFonts w:ascii="Arial" w:hAnsi="Arial" w:cs="Arial"/>
          <w:sz w:val="24"/>
          <w:szCs w:val="24"/>
        </w:rPr>
        <w:t>a contract</w:t>
      </w:r>
      <w:r w:rsidR="0091305F" w:rsidRPr="00F32227">
        <w:rPr>
          <w:rFonts w:ascii="Arial" w:hAnsi="Arial" w:cs="Arial"/>
          <w:sz w:val="24"/>
          <w:szCs w:val="24"/>
        </w:rPr>
        <w:t xml:space="preserve"> </w:t>
      </w:r>
      <w:r w:rsidR="006639A4" w:rsidRPr="00F32227">
        <w:rPr>
          <w:rFonts w:ascii="Arial" w:hAnsi="Arial" w:cs="Arial"/>
          <w:sz w:val="24"/>
          <w:szCs w:val="24"/>
        </w:rPr>
        <w:t>with Intuition College Savings Solutions</w:t>
      </w:r>
      <w:r w:rsidR="00684647" w:rsidRPr="00F32227">
        <w:rPr>
          <w:rFonts w:ascii="Arial" w:hAnsi="Arial" w:cs="Arial"/>
          <w:sz w:val="24"/>
          <w:szCs w:val="24"/>
        </w:rPr>
        <w:t>, LLC,</w:t>
      </w:r>
      <w:r w:rsidR="006639A4" w:rsidRPr="00F32227">
        <w:rPr>
          <w:rFonts w:ascii="Arial" w:hAnsi="Arial" w:cs="Arial"/>
          <w:sz w:val="24"/>
          <w:szCs w:val="24"/>
        </w:rPr>
        <w:t xml:space="preserve"> </w:t>
      </w:r>
      <w:r w:rsidR="0091305F" w:rsidRPr="00F32227">
        <w:rPr>
          <w:rFonts w:ascii="Arial" w:hAnsi="Arial" w:cs="Arial"/>
          <w:sz w:val="24"/>
          <w:szCs w:val="24"/>
        </w:rPr>
        <w:t xml:space="preserve">for </w:t>
      </w:r>
      <w:r w:rsidR="00CA154F">
        <w:rPr>
          <w:rFonts w:ascii="Arial" w:hAnsi="Arial" w:cs="Arial"/>
          <w:sz w:val="24"/>
          <w:szCs w:val="24"/>
        </w:rPr>
        <w:t xml:space="preserve">Customer Service and </w:t>
      </w:r>
      <w:r w:rsidR="000D1B56" w:rsidRPr="00F32227">
        <w:rPr>
          <w:rFonts w:ascii="Arial" w:hAnsi="Arial" w:cs="Arial"/>
          <w:sz w:val="24"/>
          <w:szCs w:val="24"/>
        </w:rPr>
        <w:t xml:space="preserve">Records Administration </w:t>
      </w:r>
      <w:r w:rsidR="00CA154F">
        <w:rPr>
          <w:rFonts w:ascii="Arial" w:hAnsi="Arial" w:cs="Arial"/>
          <w:sz w:val="24"/>
          <w:szCs w:val="24"/>
        </w:rPr>
        <w:t>S</w:t>
      </w:r>
      <w:r w:rsidR="000D4C90" w:rsidRPr="00F32227">
        <w:rPr>
          <w:rFonts w:ascii="Arial" w:hAnsi="Arial" w:cs="Arial"/>
          <w:sz w:val="24"/>
          <w:szCs w:val="24"/>
        </w:rPr>
        <w:t>ervices</w:t>
      </w:r>
      <w:r w:rsidR="007E578E" w:rsidRPr="00F32227">
        <w:rPr>
          <w:rFonts w:ascii="Arial" w:hAnsi="Arial" w:cs="Arial"/>
          <w:sz w:val="24"/>
          <w:szCs w:val="24"/>
        </w:rPr>
        <w:t xml:space="preserve"> </w:t>
      </w:r>
      <w:r w:rsidR="000D4C90" w:rsidRPr="00F32227">
        <w:rPr>
          <w:rFonts w:ascii="Arial" w:hAnsi="Arial" w:cs="Arial"/>
          <w:sz w:val="24"/>
          <w:szCs w:val="24"/>
        </w:rPr>
        <w:t>for the Prepaid Plan</w:t>
      </w:r>
      <w:r w:rsidR="000D1B56" w:rsidRPr="00F32227">
        <w:rPr>
          <w:rFonts w:ascii="Arial" w:hAnsi="Arial" w:cs="Arial"/>
          <w:sz w:val="24"/>
          <w:szCs w:val="24"/>
        </w:rPr>
        <w:t>,</w:t>
      </w:r>
      <w:r w:rsidR="007E578E" w:rsidRPr="00F32227">
        <w:rPr>
          <w:rFonts w:ascii="Arial" w:hAnsi="Arial" w:cs="Arial"/>
          <w:sz w:val="24"/>
          <w:szCs w:val="24"/>
        </w:rPr>
        <w:t xml:space="preserve"> </w:t>
      </w:r>
      <w:r w:rsidR="004A333E" w:rsidRPr="00F32227">
        <w:rPr>
          <w:rFonts w:ascii="Arial" w:hAnsi="Arial" w:cs="Arial"/>
          <w:sz w:val="24"/>
          <w:szCs w:val="24"/>
        </w:rPr>
        <w:t>Savings Plan</w:t>
      </w:r>
      <w:r w:rsidR="006639A4" w:rsidRPr="00F32227">
        <w:rPr>
          <w:rFonts w:ascii="Arial" w:hAnsi="Arial" w:cs="Arial"/>
          <w:sz w:val="24"/>
          <w:szCs w:val="24"/>
        </w:rPr>
        <w:t xml:space="preserve">, and </w:t>
      </w:r>
      <w:r w:rsidR="000D1B56" w:rsidRPr="00F32227">
        <w:rPr>
          <w:rFonts w:ascii="Arial" w:hAnsi="Arial" w:cs="Arial"/>
          <w:sz w:val="24"/>
          <w:szCs w:val="24"/>
        </w:rPr>
        <w:t>Foundation</w:t>
      </w:r>
      <w:r w:rsidR="003E7E2A">
        <w:rPr>
          <w:rFonts w:ascii="Arial" w:hAnsi="Arial" w:cs="Arial"/>
          <w:sz w:val="24"/>
          <w:szCs w:val="24"/>
        </w:rPr>
        <w:t xml:space="preserve"> (“Board’s Programs”)</w:t>
      </w:r>
      <w:r w:rsidR="0091305F" w:rsidRPr="00F32227">
        <w:rPr>
          <w:rFonts w:ascii="Arial" w:hAnsi="Arial" w:cs="Arial"/>
          <w:sz w:val="24"/>
          <w:szCs w:val="24"/>
        </w:rPr>
        <w:t xml:space="preserve">.  </w:t>
      </w:r>
      <w:r w:rsidR="00E049D6" w:rsidRPr="00F32227">
        <w:rPr>
          <w:rFonts w:ascii="Arial" w:hAnsi="Arial" w:cs="Arial"/>
          <w:sz w:val="24"/>
          <w:szCs w:val="24"/>
        </w:rPr>
        <w:t>T</w:t>
      </w:r>
      <w:r w:rsidR="0091305F" w:rsidRPr="00F32227">
        <w:rPr>
          <w:rFonts w:ascii="Arial" w:hAnsi="Arial" w:cs="Arial"/>
          <w:sz w:val="24"/>
          <w:szCs w:val="24"/>
        </w:rPr>
        <w:t>h</w:t>
      </w:r>
      <w:r w:rsidR="00E049D6" w:rsidRPr="00F32227">
        <w:rPr>
          <w:rFonts w:ascii="Arial" w:hAnsi="Arial" w:cs="Arial"/>
          <w:sz w:val="24"/>
          <w:szCs w:val="24"/>
        </w:rPr>
        <w:t>is</w:t>
      </w:r>
      <w:r w:rsidR="0091305F" w:rsidRPr="00F32227">
        <w:rPr>
          <w:rFonts w:ascii="Arial" w:hAnsi="Arial" w:cs="Arial"/>
          <w:sz w:val="24"/>
          <w:szCs w:val="24"/>
        </w:rPr>
        <w:t xml:space="preserve"> contract expire</w:t>
      </w:r>
      <w:r w:rsidR="00E049D6" w:rsidRPr="00F32227">
        <w:rPr>
          <w:rFonts w:ascii="Arial" w:hAnsi="Arial" w:cs="Arial"/>
          <w:sz w:val="24"/>
          <w:szCs w:val="24"/>
        </w:rPr>
        <w:t>s</w:t>
      </w:r>
      <w:r w:rsidR="0091305F" w:rsidRPr="00F32227">
        <w:rPr>
          <w:rFonts w:ascii="Arial" w:hAnsi="Arial" w:cs="Arial"/>
          <w:sz w:val="24"/>
          <w:szCs w:val="24"/>
        </w:rPr>
        <w:t xml:space="preserve"> on June 30, </w:t>
      </w:r>
      <w:r w:rsidR="00430AC9" w:rsidRPr="00F32227">
        <w:rPr>
          <w:rFonts w:ascii="Arial" w:hAnsi="Arial" w:cs="Arial"/>
          <w:sz w:val="24"/>
          <w:szCs w:val="24"/>
        </w:rPr>
        <w:t>2019</w:t>
      </w:r>
      <w:r w:rsidR="0091305F" w:rsidRPr="00F32227">
        <w:rPr>
          <w:rFonts w:ascii="Arial" w:hAnsi="Arial" w:cs="Arial"/>
          <w:sz w:val="24"/>
          <w:szCs w:val="24"/>
        </w:rPr>
        <w:t>.</w:t>
      </w:r>
      <w:r w:rsidR="00CA4D06" w:rsidRPr="00F32227">
        <w:rPr>
          <w:rFonts w:ascii="Arial" w:hAnsi="Arial" w:cs="Arial"/>
          <w:sz w:val="24"/>
          <w:szCs w:val="24"/>
        </w:rPr>
        <w:t xml:space="preserve">  </w:t>
      </w:r>
      <w:r w:rsidR="0091305F" w:rsidRPr="00F32227">
        <w:rPr>
          <w:rFonts w:ascii="Arial" w:hAnsi="Arial" w:cs="Arial"/>
          <w:sz w:val="24"/>
          <w:szCs w:val="24"/>
        </w:rPr>
        <w:t>The Board has determined that it is in the best interests of the Board</w:t>
      </w:r>
      <w:r w:rsidR="003E7E2A">
        <w:rPr>
          <w:rFonts w:ascii="Arial" w:hAnsi="Arial" w:cs="Arial"/>
          <w:sz w:val="24"/>
          <w:szCs w:val="24"/>
        </w:rPr>
        <w:t>’s Programs</w:t>
      </w:r>
      <w:r w:rsidR="0091305F" w:rsidRPr="00F32227">
        <w:rPr>
          <w:rFonts w:ascii="Arial" w:hAnsi="Arial" w:cs="Arial"/>
          <w:sz w:val="24"/>
          <w:szCs w:val="24"/>
        </w:rPr>
        <w:t xml:space="preserve"> to require that all </w:t>
      </w:r>
      <w:r w:rsidR="00026686" w:rsidRPr="00F32227">
        <w:rPr>
          <w:rFonts w:ascii="Arial" w:hAnsi="Arial" w:cs="Arial"/>
          <w:sz w:val="24"/>
          <w:szCs w:val="24"/>
        </w:rPr>
        <w:t xml:space="preserve">future </w:t>
      </w:r>
      <w:r w:rsidR="0091305F" w:rsidRPr="00F32227">
        <w:rPr>
          <w:rFonts w:ascii="Arial" w:hAnsi="Arial" w:cs="Arial"/>
          <w:sz w:val="24"/>
          <w:szCs w:val="24"/>
        </w:rPr>
        <w:t>records administration services, including all customer service respon</w:t>
      </w:r>
      <w:r w:rsidR="00CA4D06" w:rsidRPr="00F32227">
        <w:rPr>
          <w:rFonts w:ascii="Arial" w:hAnsi="Arial" w:cs="Arial"/>
          <w:sz w:val="24"/>
          <w:szCs w:val="24"/>
        </w:rPr>
        <w:t xml:space="preserve">sibilities for the Prepaid Plan, </w:t>
      </w:r>
      <w:r w:rsidR="0091305F" w:rsidRPr="00F32227">
        <w:rPr>
          <w:rFonts w:ascii="Arial" w:hAnsi="Arial" w:cs="Arial"/>
          <w:sz w:val="24"/>
          <w:szCs w:val="24"/>
        </w:rPr>
        <w:t xml:space="preserve">the </w:t>
      </w:r>
      <w:r w:rsidR="004A333E" w:rsidRPr="00F32227">
        <w:rPr>
          <w:rFonts w:ascii="Arial" w:hAnsi="Arial" w:cs="Arial"/>
          <w:sz w:val="24"/>
          <w:szCs w:val="24"/>
        </w:rPr>
        <w:t>Savings Plan</w:t>
      </w:r>
      <w:r w:rsidR="00E049D6" w:rsidRPr="00F32227">
        <w:rPr>
          <w:rFonts w:ascii="Arial" w:hAnsi="Arial" w:cs="Arial"/>
          <w:sz w:val="24"/>
          <w:szCs w:val="24"/>
        </w:rPr>
        <w:t xml:space="preserve"> and</w:t>
      </w:r>
      <w:r w:rsidR="00CA4D06" w:rsidRPr="00F32227">
        <w:rPr>
          <w:rFonts w:ascii="Arial" w:hAnsi="Arial" w:cs="Arial"/>
          <w:sz w:val="24"/>
          <w:szCs w:val="24"/>
        </w:rPr>
        <w:t xml:space="preserve"> the Foundation Plan </w:t>
      </w:r>
      <w:r w:rsidR="0091305F" w:rsidRPr="00F32227">
        <w:rPr>
          <w:rFonts w:ascii="Arial" w:hAnsi="Arial" w:cs="Arial"/>
          <w:sz w:val="24"/>
          <w:szCs w:val="24"/>
        </w:rPr>
        <w:t>be provided pursuant to one contract.</w:t>
      </w:r>
      <w:r w:rsidR="009E48E0" w:rsidRPr="00F32227">
        <w:rPr>
          <w:rFonts w:ascii="Arial" w:hAnsi="Arial" w:cs="Arial"/>
          <w:sz w:val="24"/>
          <w:szCs w:val="24"/>
        </w:rPr>
        <w:t xml:space="preserve"> </w:t>
      </w:r>
    </w:p>
    <w:p w14:paraId="1D1C451D" w14:textId="29004FA2" w:rsidR="00684647" w:rsidRPr="00F32227" w:rsidRDefault="00F32227" w:rsidP="00684647">
      <w:pPr>
        <w:spacing w:line="360" w:lineRule="auto"/>
        <w:rPr>
          <w:rFonts w:ascii="Arial" w:hAnsi="Arial" w:cs="Arial"/>
          <w:sz w:val="24"/>
          <w:szCs w:val="24"/>
        </w:rPr>
      </w:pPr>
      <w:r>
        <w:rPr>
          <w:rFonts w:ascii="Arial" w:hAnsi="Arial" w:cs="Arial"/>
          <w:sz w:val="24"/>
          <w:szCs w:val="24"/>
        </w:rPr>
        <w:t>Respondent</w:t>
      </w:r>
      <w:r w:rsidR="00A95DFA">
        <w:rPr>
          <w:rFonts w:ascii="Arial" w:hAnsi="Arial" w:cs="Arial"/>
          <w:sz w:val="24"/>
          <w:szCs w:val="24"/>
        </w:rPr>
        <w:t>s</w:t>
      </w:r>
      <w:r>
        <w:rPr>
          <w:rFonts w:ascii="Arial" w:hAnsi="Arial" w:cs="Arial"/>
          <w:sz w:val="24"/>
          <w:szCs w:val="24"/>
        </w:rPr>
        <w:t xml:space="preserve"> are</w:t>
      </w:r>
      <w:r w:rsidR="00684647" w:rsidRPr="00F32227">
        <w:rPr>
          <w:rFonts w:ascii="Arial" w:hAnsi="Arial" w:cs="Arial"/>
          <w:sz w:val="24"/>
          <w:szCs w:val="24"/>
        </w:rPr>
        <w:t xml:space="preserve"> bidding to </w:t>
      </w:r>
      <w:r>
        <w:rPr>
          <w:rFonts w:ascii="Arial" w:hAnsi="Arial" w:cs="Arial"/>
          <w:sz w:val="24"/>
          <w:szCs w:val="24"/>
        </w:rPr>
        <w:t>provide</w:t>
      </w:r>
      <w:r w:rsidR="00684647" w:rsidRPr="00F32227">
        <w:rPr>
          <w:rFonts w:ascii="Arial" w:hAnsi="Arial" w:cs="Arial"/>
          <w:sz w:val="24"/>
          <w:szCs w:val="24"/>
        </w:rPr>
        <w:t xml:space="preserve"> all system</w:t>
      </w:r>
      <w:r>
        <w:rPr>
          <w:rFonts w:ascii="Arial" w:hAnsi="Arial" w:cs="Arial"/>
          <w:sz w:val="24"/>
          <w:szCs w:val="24"/>
        </w:rPr>
        <w:t>s</w:t>
      </w:r>
      <w:r w:rsidR="00684647" w:rsidRPr="00F32227">
        <w:rPr>
          <w:rFonts w:ascii="Arial" w:hAnsi="Arial" w:cs="Arial"/>
          <w:sz w:val="24"/>
          <w:szCs w:val="24"/>
        </w:rPr>
        <w:t xml:space="preserve"> and services as detailed in </w:t>
      </w:r>
      <w:r>
        <w:rPr>
          <w:rFonts w:ascii="Arial" w:hAnsi="Arial" w:cs="Arial"/>
          <w:sz w:val="24"/>
          <w:szCs w:val="24"/>
        </w:rPr>
        <w:t xml:space="preserve">the </w:t>
      </w:r>
      <w:r w:rsidR="00684647" w:rsidRPr="00F32227">
        <w:rPr>
          <w:rFonts w:ascii="Arial" w:hAnsi="Arial" w:cs="Arial"/>
          <w:sz w:val="24"/>
          <w:szCs w:val="24"/>
        </w:rPr>
        <w:t xml:space="preserve">Scope of Services (Appendix A) and </w:t>
      </w:r>
      <w:r>
        <w:rPr>
          <w:rFonts w:ascii="Arial" w:hAnsi="Arial" w:cs="Arial"/>
          <w:sz w:val="24"/>
          <w:szCs w:val="24"/>
        </w:rPr>
        <w:t xml:space="preserve">the </w:t>
      </w:r>
      <w:r w:rsidR="00684647" w:rsidRPr="00F32227">
        <w:rPr>
          <w:rFonts w:ascii="Arial" w:hAnsi="Arial" w:cs="Arial"/>
          <w:sz w:val="24"/>
          <w:szCs w:val="24"/>
        </w:rPr>
        <w:t xml:space="preserve">Business Rules (Appendix B) </w:t>
      </w:r>
      <w:r>
        <w:rPr>
          <w:rFonts w:ascii="Arial" w:hAnsi="Arial" w:cs="Arial"/>
          <w:sz w:val="24"/>
          <w:szCs w:val="24"/>
        </w:rPr>
        <w:t xml:space="preserve">under a Contract (Appendix C) with the Board </w:t>
      </w:r>
      <w:r w:rsidR="003E7E2A">
        <w:rPr>
          <w:rFonts w:ascii="Arial" w:hAnsi="Arial" w:cs="Arial"/>
          <w:sz w:val="24"/>
          <w:szCs w:val="24"/>
        </w:rPr>
        <w:t>for the following:</w:t>
      </w:r>
    </w:p>
    <w:p w14:paraId="60943643" w14:textId="77777777" w:rsidR="00684647" w:rsidRPr="00F32227" w:rsidRDefault="00684647" w:rsidP="00114150">
      <w:pPr>
        <w:pStyle w:val="ListParagraph"/>
        <w:numPr>
          <w:ilvl w:val="0"/>
          <w:numId w:val="10"/>
        </w:numPr>
        <w:spacing w:line="360" w:lineRule="auto"/>
        <w:rPr>
          <w:rFonts w:ascii="Arial" w:hAnsi="Arial" w:cs="Arial"/>
          <w:sz w:val="24"/>
          <w:szCs w:val="24"/>
        </w:rPr>
      </w:pPr>
      <w:bookmarkStart w:id="5" w:name="_Toc441480181"/>
      <w:r w:rsidRPr="00F32227">
        <w:rPr>
          <w:rFonts w:ascii="Arial" w:hAnsi="Arial" w:cs="Arial"/>
          <w:sz w:val="24"/>
          <w:szCs w:val="24"/>
        </w:rPr>
        <w:t>Stanley G. Tate Florida Prepaid College Program</w:t>
      </w:r>
      <w:bookmarkEnd w:id="5"/>
    </w:p>
    <w:p w14:paraId="30F2822E" w14:textId="77777777" w:rsidR="00684647" w:rsidRPr="00F32227" w:rsidRDefault="00684647" w:rsidP="00114150">
      <w:pPr>
        <w:pStyle w:val="ListParagraph"/>
        <w:numPr>
          <w:ilvl w:val="0"/>
          <w:numId w:val="10"/>
        </w:numPr>
        <w:spacing w:line="360" w:lineRule="auto"/>
        <w:rPr>
          <w:rFonts w:ascii="Arial" w:hAnsi="Arial" w:cs="Arial"/>
          <w:sz w:val="24"/>
          <w:szCs w:val="24"/>
        </w:rPr>
      </w:pPr>
      <w:bookmarkStart w:id="6" w:name="_Toc441480216"/>
      <w:r w:rsidRPr="00F32227">
        <w:rPr>
          <w:rFonts w:ascii="Arial" w:hAnsi="Arial" w:cs="Arial"/>
          <w:sz w:val="24"/>
          <w:szCs w:val="24"/>
        </w:rPr>
        <w:t>Florida 529 Savings Plan</w:t>
      </w:r>
      <w:bookmarkEnd w:id="6"/>
      <w:r w:rsidRPr="00F32227">
        <w:rPr>
          <w:rFonts w:ascii="Arial" w:hAnsi="Arial" w:cs="Arial"/>
          <w:sz w:val="24"/>
          <w:szCs w:val="24"/>
        </w:rPr>
        <w:t>s</w:t>
      </w:r>
    </w:p>
    <w:p w14:paraId="6278F062" w14:textId="77777777" w:rsidR="00684647" w:rsidRPr="00F32227" w:rsidRDefault="00684647" w:rsidP="00114150">
      <w:pPr>
        <w:pStyle w:val="ListParagraph"/>
        <w:numPr>
          <w:ilvl w:val="0"/>
          <w:numId w:val="10"/>
        </w:numPr>
        <w:spacing w:line="360" w:lineRule="auto"/>
        <w:rPr>
          <w:rFonts w:ascii="Arial" w:hAnsi="Arial" w:cs="Arial"/>
          <w:sz w:val="24"/>
          <w:szCs w:val="24"/>
        </w:rPr>
      </w:pPr>
      <w:bookmarkStart w:id="7" w:name="_Toc434840134"/>
      <w:bookmarkStart w:id="8" w:name="_Toc434842390"/>
      <w:bookmarkStart w:id="9" w:name="_Toc441480228"/>
      <w:r w:rsidRPr="00F32227">
        <w:rPr>
          <w:rFonts w:ascii="Arial" w:hAnsi="Arial" w:cs="Arial"/>
          <w:sz w:val="24"/>
          <w:szCs w:val="24"/>
        </w:rPr>
        <w:t>Florida Prepaid College Foundation</w:t>
      </w:r>
      <w:bookmarkStart w:id="10" w:name="_Toc436657659"/>
      <w:bookmarkStart w:id="11" w:name="_Toc436820686"/>
      <w:bookmarkStart w:id="12" w:name="_Toc436657658"/>
      <w:bookmarkStart w:id="13" w:name="_Toc436820685"/>
      <w:bookmarkEnd w:id="7"/>
      <w:bookmarkEnd w:id="8"/>
      <w:bookmarkEnd w:id="9"/>
      <w:bookmarkEnd w:id="10"/>
      <w:bookmarkEnd w:id="11"/>
      <w:bookmarkEnd w:id="12"/>
      <w:bookmarkEnd w:id="13"/>
    </w:p>
    <w:p w14:paraId="134AA961" w14:textId="50672EAF" w:rsidR="00A95DFA" w:rsidRPr="00C47753" w:rsidRDefault="00A95DFA" w:rsidP="00A95DFA">
      <w:pPr>
        <w:spacing w:line="360" w:lineRule="auto"/>
        <w:rPr>
          <w:rFonts w:ascii="Arial" w:hAnsi="Arial" w:cs="Arial"/>
          <w:sz w:val="24"/>
          <w:szCs w:val="24"/>
        </w:rPr>
      </w:pPr>
      <w:r>
        <w:rPr>
          <w:rFonts w:ascii="Arial" w:hAnsi="Arial" w:cs="Arial"/>
          <w:b/>
          <w:sz w:val="24"/>
          <w:szCs w:val="24"/>
        </w:rPr>
        <w:t xml:space="preserve">To be considered, </w:t>
      </w:r>
      <w:r w:rsidRPr="00A95DFA">
        <w:rPr>
          <w:rFonts w:ascii="Arial" w:hAnsi="Arial" w:cs="Arial"/>
          <w:b/>
          <w:sz w:val="24"/>
          <w:szCs w:val="24"/>
        </w:rPr>
        <w:t>Respondent</w:t>
      </w:r>
      <w:r>
        <w:rPr>
          <w:rFonts w:ascii="Arial" w:hAnsi="Arial" w:cs="Arial"/>
          <w:b/>
          <w:sz w:val="24"/>
          <w:szCs w:val="24"/>
        </w:rPr>
        <w:t>s</w:t>
      </w:r>
      <w:r w:rsidRPr="00A95DFA">
        <w:rPr>
          <w:rFonts w:ascii="Arial" w:hAnsi="Arial" w:cs="Arial"/>
          <w:b/>
          <w:sz w:val="24"/>
          <w:szCs w:val="24"/>
        </w:rPr>
        <w:t xml:space="preserve"> must have </w:t>
      </w:r>
      <w:r>
        <w:rPr>
          <w:rFonts w:ascii="Arial" w:hAnsi="Arial" w:cs="Arial"/>
          <w:b/>
          <w:sz w:val="24"/>
          <w:szCs w:val="24"/>
        </w:rPr>
        <w:t>at least</w:t>
      </w:r>
      <w:r w:rsidRPr="00A95DFA">
        <w:rPr>
          <w:rFonts w:ascii="Arial" w:hAnsi="Arial" w:cs="Arial"/>
          <w:b/>
          <w:sz w:val="24"/>
          <w:szCs w:val="24"/>
        </w:rPr>
        <w:t xml:space="preserve"> five consecutive years of experience providing customer service and records administration services for both prepaid college programs and college savings programs.</w:t>
      </w:r>
      <w:r w:rsidR="00C47753">
        <w:rPr>
          <w:rFonts w:ascii="Arial" w:hAnsi="Arial" w:cs="Arial"/>
          <w:b/>
          <w:sz w:val="24"/>
          <w:szCs w:val="24"/>
        </w:rPr>
        <w:t xml:space="preserve">  </w:t>
      </w:r>
      <w:r w:rsidR="00C47753" w:rsidRPr="00F32227">
        <w:rPr>
          <w:rFonts w:ascii="Arial" w:hAnsi="Arial" w:cs="Arial"/>
          <w:sz w:val="24"/>
          <w:szCs w:val="24"/>
        </w:rPr>
        <w:t xml:space="preserve">A Respondent may </w:t>
      </w:r>
      <w:r w:rsidR="00C47753">
        <w:rPr>
          <w:rFonts w:ascii="Arial" w:hAnsi="Arial" w:cs="Arial"/>
          <w:sz w:val="24"/>
          <w:szCs w:val="24"/>
        </w:rPr>
        <w:t>include a S</w:t>
      </w:r>
      <w:r w:rsidR="00C47753" w:rsidRPr="00F32227">
        <w:rPr>
          <w:rFonts w:ascii="Arial" w:hAnsi="Arial" w:cs="Arial"/>
          <w:sz w:val="24"/>
          <w:szCs w:val="24"/>
        </w:rPr>
        <w:t>ubcontractor’s</w:t>
      </w:r>
      <w:r w:rsidR="00C47753">
        <w:rPr>
          <w:rFonts w:ascii="Arial" w:hAnsi="Arial" w:cs="Arial"/>
          <w:sz w:val="24"/>
          <w:szCs w:val="24"/>
        </w:rPr>
        <w:t xml:space="preserve"> or Related Entity’s</w:t>
      </w:r>
      <w:r w:rsidR="00EA232E">
        <w:rPr>
          <w:rStyle w:val="FootnoteReference"/>
          <w:rFonts w:ascii="Arial" w:hAnsi="Arial" w:cs="Arial"/>
          <w:sz w:val="24"/>
          <w:szCs w:val="24"/>
        </w:rPr>
        <w:footnoteReference w:id="2"/>
      </w:r>
      <w:r w:rsidR="00C47753" w:rsidRPr="00F32227">
        <w:rPr>
          <w:rFonts w:ascii="Arial" w:hAnsi="Arial" w:cs="Arial"/>
          <w:sz w:val="24"/>
          <w:szCs w:val="24"/>
        </w:rPr>
        <w:t xml:space="preserve"> experience to satisf</w:t>
      </w:r>
      <w:r w:rsidR="00C47753">
        <w:rPr>
          <w:rFonts w:ascii="Arial" w:hAnsi="Arial" w:cs="Arial"/>
          <w:sz w:val="24"/>
          <w:szCs w:val="24"/>
        </w:rPr>
        <w:t xml:space="preserve">y this requirement.  </w:t>
      </w:r>
    </w:p>
    <w:p w14:paraId="7776D26A" w14:textId="35C43564" w:rsidR="0059441B" w:rsidRPr="00F32227" w:rsidRDefault="0059441B" w:rsidP="00684647">
      <w:pPr>
        <w:spacing w:line="360" w:lineRule="auto"/>
        <w:rPr>
          <w:rFonts w:ascii="Arial" w:hAnsi="Arial" w:cs="Arial"/>
          <w:sz w:val="24"/>
          <w:szCs w:val="24"/>
        </w:rPr>
      </w:pPr>
      <w:r w:rsidRPr="00F32227">
        <w:rPr>
          <w:rFonts w:ascii="Arial" w:hAnsi="Arial" w:cs="Arial"/>
          <w:sz w:val="24"/>
          <w:szCs w:val="24"/>
        </w:rPr>
        <w:t xml:space="preserve">All </w:t>
      </w:r>
      <w:r w:rsidR="00A95DFA">
        <w:rPr>
          <w:rFonts w:ascii="Arial" w:hAnsi="Arial" w:cs="Arial"/>
          <w:sz w:val="24"/>
          <w:szCs w:val="24"/>
        </w:rPr>
        <w:t>R</w:t>
      </w:r>
      <w:r w:rsidRPr="00F32227">
        <w:rPr>
          <w:rFonts w:ascii="Arial" w:hAnsi="Arial" w:cs="Arial"/>
          <w:sz w:val="24"/>
          <w:szCs w:val="24"/>
        </w:rPr>
        <w:t>espondents should review the laws governing the Board</w:t>
      </w:r>
      <w:r w:rsidR="009C74AE">
        <w:rPr>
          <w:rFonts w:ascii="Arial" w:hAnsi="Arial" w:cs="Arial"/>
          <w:sz w:val="24"/>
          <w:szCs w:val="24"/>
        </w:rPr>
        <w:t xml:space="preserve"> and the Board’s Programs</w:t>
      </w:r>
      <w:r w:rsidRPr="00F32227">
        <w:rPr>
          <w:rFonts w:ascii="Arial" w:hAnsi="Arial" w:cs="Arial"/>
          <w:sz w:val="24"/>
          <w:szCs w:val="24"/>
        </w:rPr>
        <w:t xml:space="preserve"> </w:t>
      </w:r>
      <w:r w:rsidR="009C74AE">
        <w:rPr>
          <w:rFonts w:ascii="Arial" w:hAnsi="Arial" w:cs="Arial"/>
          <w:sz w:val="24"/>
          <w:szCs w:val="24"/>
        </w:rPr>
        <w:t>(Section 1009.97 - 1009.984</w:t>
      </w:r>
      <w:r w:rsidRPr="00F32227">
        <w:rPr>
          <w:rFonts w:ascii="Arial" w:hAnsi="Arial" w:cs="Arial"/>
          <w:sz w:val="24"/>
          <w:szCs w:val="24"/>
        </w:rPr>
        <w:t>, Florida Statutes)</w:t>
      </w:r>
      <w:r w:rsidR="00F32227">
        <w:rPr>
          <w:rFonts w:ascii="Arial" w:hAnsi="Arial" w:cs="Arial"/>
          <w:sz w:val="24"/>
          <w:szCs w:val="24"/>
        </w:rPr>
        <w:t xml:space="preserve">, </w:t>
      </w:r>
      <w:r w:rsidRPr="00F32227">
        <w:rPr>
          <w:rFonts w:ascii="Arial" w:hAnsi="Arial" w:cs="Arial"/>
          <w:sz w:val="24"/>
          <w:szCs w:val="24"/>
        </w:rPr>
        <w:t>the Board’s administrative rules (Title 19B, Florida Administrative Code)</w:t>
      </w:r>
      <w:r w:rsidR="00F32227">
        <w:rPr>
          <w:rFonts w:ascii="Arial" w:hAnsi="Arial" w:cs="Arial"/>
          <w:sz w:val="24"/>
          <w:szCs w:val="24"/>
        </w:rPr>
        <w:t xml:space="preserve">, and the Board’s websites (myfloridaprepaid.com and </w:t>
      </w:r>
      <w:r w:rsidR="00F32227" w:rsidRPr="00F32227">
        <w:rPr>
          <w:rFonts w:ascii="Arial" w:hAnsi="Arial" w:cs="Arial"/>
          <w:sz w:val="24"/>
          <w:szCs w:val="24"/>
        </w:rPr>
        <w:t>floridaprepaidcollegefoundation</w:t>
      </w:r>
      <w:r w:rsidR="00F32227">
        <w:rPr>
          <w:rFonts w:ascii="Arial" w:hAnsi="Arial" w:cs="Arial"/>
          <w:sz w:val="24"/>
          <w:szCs w:val="24"/>
        </w:rPr>
        <w:t>.com)</w:t>
      </w:r>
      <w:r w:rsidRPr="00F32227">
        <w:rPr>
          <w:rFonts w:ascii="Arial" w:hAnsi="Arial" w:cs="Arial"/>
          <w:sz w:val="24"/>
          <w:szCs w:val="24"/>
        </w:rPr>
        <w:t xml:space="preserve"> to ascertain an understanding of the Board, </w:t>
      </w:r>
      <w:r w:rsidR="00F32227">
        <w:rPr>
          <w:rFonts w:ascii="Arial" w:hAnsi="Arial" w:cs="Arial"/>
          <w:sz w:val="24"/>
          <w:szCs w:val="24"/>
        </w:rPr>
        <w:t>the Board’s Programs,</w:t>
      </w:r>
      <w:r w:rsidRPr="00F32227">
        <w:rPr>
          <w:rFonts w:ascii="Arial" w:hAnsi="Arial" w:cs="Arial"/>
          <w:sz w:val="24"/>
          <w:szCs w:val="24"/>
        </w:rPr>
        <w:t xml:space="preserve"> and the range of ser</w:t>
      </w:r>
      <w:r w:rsidR="003E7E2A">
        <w:rPr>
          <w:rFonts w:ascii="Arial" w:hAnsi="Arial" w:cs="Arial"/>
          <w:sz w:val="24"/>
          <w:szCs w:val="24"/>
        </w:rPr>
        <w:t xml:space="preserve">vices required under this ITN. Copies of the most recent Annual Reports for the Board and Foundation may also be found on the Board’s websites. </w:t>
      </w:r>
    </w:p>
    <w:p w14:paraId="4D547038" w14:textId="174B2122" w:rsidR="003A25E6" w:rsidRPr="00F32227" w:rsidRDefault="00784FF5" w:rsidP="00684647">
      <w:pPr>
        <w:pStyle w:val="Deliverable-H2"/>
        <w:spacing w:line="360" w:lineRule="auto"/>
        <w:rPr>
          <w:rFonts w:ascii="Arial" w:hAnsi="Arial" w:cs="Arial"/>
        </w:rPr>
      </w:pPr>
      <w:bookmarkStart w:id="14" w:name="_Toc446491326"/>
      <w:bookmarkStart w:id="15" w:name="_Toc446509932"/>
      <w:bookmarkStart w:id="16" w:name="_Toc446510996"/>
      <w:bookmarkStart w:id="17" w:name="_Toc446511152"/>
      <w:bookmarkStart w:id="18" w:name="_Toc446570909"/>
      <w:bookmarkStart w:id="19" w:name="_Toc446600186"/>
      <w:bookmarkStart w:id="20" w:name="_Toc446491327"/>
      <w:bookmarkStart w:id="21" w:name="_Toc446509933"/>
      <w:bookmarkStart w:id="22" w:name="_Toc446510665"/>
      <w:bookmarkStart w:id="23" w:name="_Toc446510769"/>
      <w:bookmarkStart w:id="24" w:name="_Toc446510997"/>
      <w:bookmarkStart w:id="25" w:name="_Toc446511153"/>
      <w:bookmarkStart w:id="26" w:name="_Toc446570910"/>
      <w:bookmarkStart w:id="27" w:name="_Toc446600187"/>
      <w:bookmarkStart w:id="28" w:name="_Toc446491328"/>
      <w:bookmarkStart w:id="29" w:name="_Toc446509934"/>
      <w:bookmarkStart w:id="30" w:name="_Toc446510998"/>
      <w:bookmarkStart w:id="31" w:name="_Toc446511154"/>
      <w:bookmarkStart w:id="32" w:name="_Toc446570911"/>
      <w:bookmarkStart w:id="33" w:name="_Toc446600188"/>
      <w:bookmarkStart w:id="34" w:name="_Toc446491329"/>
      <w:bookmarkStart w:id="35" w:name="_Toc446509935"/>
      <w:bookmarkStart w:id="36" w:name="_Toc446510667"/>
      <w:bookmarkStart w:id="37" w:name="_Toc446510771"/>
      <w:bookmarkStart w:id="38" w:name="_Toc446510999"/>
      <w:bookmarkStart w:id="39" w:name="_Toc446511155"/>
      <w:bookmarkStart w:id="40" w:name="_Toc446570912"/>
      <w:bookmarkStart w:id="41" w:name="_Toc446600189"/>
      <w:bookmarkStart w:id="42" w:name="_Toc377382211"/>
      <w:bookmarkStart w:id="43" w:name="_Toc439668874"/>
      <w:bookmarkStart w:id="44" w:name="_Toc439754285"/>
      <w:bookmarkStart w:id="45" w:name="_Toc448241782"/>
      <w:bookmarkStart w:id="46" w:name="_Toc462583209"/>
      <w:bookmarkStart w:id="47" w:name="_Toc462608258"/>
      <w:bookmarkStart w:id="48" w:name="_Toc463440109"/>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F32227">
        <w:rPr>
          <w:rFonts w:ascii="Arial" w:hAnsi="Arial" w:cs="Arial"/>
        </w:rPr>
        <w:lastRenderedPageBreak/>
        <w:t>Background</w:t>
      </w:r>
      <w:bookmarkEnd w:id="42"/>
      <w:bookmarkEnd w:id="43"/>
      <w:bookmarkEnd w:id="44"/>
      <w:bookmarkEnd w:id="45"/>
      <w:bookmarkEnd w:id="46"/>
      <w:bookmarkEnd w:id="47"/>
      <w:bookmarkEnd w:id="48"/>
    </w:p>
    <w:p w14:paraId="08A74E56" w14:textId="0DA46FC1" w:rsidR="00061428" w:rsidRPr="00F23FA9" w:rsidRDefault="002F1ECC" w:rsidP="00F23FA9">
      <w:pPr>
        <w:spacing w:line="360" w:lineRule="auto"/>
        <w:rPr>
          <w:rFonts w:ascii="Arial" w:hAnsi="Arial" w:cs="Arial"/>
          <w:sz w:val="24"/>
          <w:szCs w:val="24"/>
          <w:u w:val="single"/>
        </w:rPr>
      </w:pPr>
      <w:bookmarkStart w:id="49" w:name="_Toc377382212"/>
      <w:bookmarkStart w:id="50" w:name="_Toc462583210"/>
      <w:r w:rsidRPr="00F23FA9">
        <w:rPr>
          <w:rFonts w:ascii="Arial" w:hAnsi="Arial" w:cs="Arial"/>
          <w:sz w:val="24"/>
          <w:szCs w:val="24"/>
          <w:u w:val="single"/>
        </w:rPr>
        <w:t>Stanley G. Tate Florida Prepaid College Program</w:t>
      </w:r>
      <w:bookmarkEnd w:id="49"/>
      <w:r w:rsidR="003A25E6" w:rsidRPr="00F23FA9">
        <w:rPr>
          <w:rFonts w:ascii="Arial" w:hAnsi="Arial" w:cs="Arial"/>
          <w:sz w:val="24"/>
          <w:szCs w:val="24"/>
          <w:u w:val="single"/>
        </w:rPr>
        <w:t xml:space="preserve"> (“Prepaid Plan”)</w:t>
      </w:r>
      <w:bookmarkEnd w:id="50"/>
    </w:p>
    <w:p w14:paraId="08A74E57" w14:textId="05616041" w:rsidR="00061428" w:rsidRPr="00F32227" w:rsidRDefault="002F1ECC" w:rsidP="00684647">
      <w:pPr>
        <w:spacing w:line="360" w:lineRule="auto"/>
        <w:rPr>
          <w:rFonts w:ascii="Arial" w:hAnsi="Arial" w:cs="Arial"/>
          <w:sz w:val="24"/>
          <w:szCs w:val="24"/>
        </w:rPr>
      </w:pPr>
      <w:r w:rsidRPr="00F32227">
        <w:rPr>
          <w:rFonts w:ascii="Arial" w:hAnsi="Arial" w:cs="Arial"/>
          <w:sz w:val="24"/>
          <w:szCs w:val="24"/>
        </w:rPr>
        <w:t xml:space="preserve">The Prepaid Plan provides a mechanism whereby costs associated with postsecondary education may be paid in advance of attendance. </w:t>
      </w:r>
      <w:r w:rsidR="000410FA" w:rsidRPr="00F32227">
        <w:rPr>
          <w:rFonts w:ascii="Arial" w:hAnsi="Arial" w:cs="Arial"/>
          <w:sz w:val="24"/>
          <w:szCs w:val="24"/>
        </w:rPr>
        <w:t>Residency restriction</w:t>
      </w:r>
      <w:r w:rsidR="00E16A8F" w:rsidRPr="00F32227">
        <w:rPr>
          <w:rFonts w:ascii="Arial" w:hAnsi="Arial" w:cs="Arial"/>
          <w:sz w:val="24"/>
          <w:szCs w:val="24"/>
        </w:rPr>
        <w:t>s</w:t>
      </w:r>
      <w:r w:rsidR="000410FA" w:rsidRPr="00F32227">
        <w:rPr>
          <w:rFonts w:ascii="Arial" w:hAnsi="Arial" w:cs="Arial"/>
          <w:sz w:val="24"/>
          <w:szCs w:val="24"/>
        </w:rPr>
        <w:t xml:space="preserve"> apply. </w:t>
      </w:r>
      <w:r w:rsidRPr="00F32227">
        <w:rPr>
          <w:rFonts w:ascii="Arial" w:hAnsi="Arial" w:cs="Arial"/>
          <w:sz w:val="24"/>
          <w:szCs w:val="24"/>
        </w:rPr>
        <w:t>Purchasers designate a qualified beneficiary to receive the benefits of a contract at the time of postsecondary enrollment. The Prepaid Plan has sold more than 1.</w:t>
      </w:r>
      <w:r w:rsidR="00326E92" w:rsidRPr="00F32227">
        <w:rPr>
          <w:rFonts w:ascii="Arial" w:hAnsi="Arial" w:cs="Arial"/>
          <w:sz w:val="24"/>
          <w:szCs w:val="24"/>
        </w:rPr>
        <w:t>76</w:t>
      </w:r>
      <w:r w:rsidRPr="00F32227">
        <w:rPr>
          <w:rFonts w:ascii="Arial" w:hAnsi="Arial" w:cs="Arial"/>
          <w:sz w:val="24"/>
          <w:szCs w:val="24"/>
        </w:rPr>
        <w:t xml:space="preserve"> million plans since 1988, and it is the largest, longest continuously running and most successful prepaid program in the nation. </w:t>
      </w:r>
      <w:r w:rsidR="00026686" w:rsidRPr="00F32227">
        <w:rPr>
          <w:rFonts w:ascii="Arial" w:hAnsi="Arial" w:cs="Arial"/>
          <w:sz w:val="24"/>
          <w:szCs w:val="24"/>
        </w:rPr>
        <w:t xml:space="preserve"> </w:t>
      </w:r>
      <w:r w:rsidRPr="00F32227">
        <w:rPr>
          <w:rFonts w:ascii="Arial" w:hAnsi="Arial" w:cs="Arial"/>
          <w:sz w:val="24"/>
          <w:szCs w:val="24"/>
        </w:rPr>
        <w:t xml:space="preserve">Additional </w:t>
      </w:r>
      <w:r w:rsidR="009C74AE">
        <w:rPr>
          <w:rFonts w:ascii="Arial" w:hAnsi="Arial" w:cs="Arial"/>
          <w:sz w:val="24"/>
          <w:szCs w:val="24"/>
        </w:rPr>
        <w:t>s</w:t>
      </w:r>
      <w:r w:rsidRPr="00F32227">
        <w:rPr>
          <w:rFonts w:ascii="Arial" w:hAnsi="Arial" w:cs="Arial"/>
          <w:sz w:val="24"/>
          <w:szCs w:val="24"/>
        </w:rPr>
        <w:t xml:space="preserve">tatistics have been provided in </w:t>
      </w:r>
      <w:r w:rsidR="00523AC5">
        <w:rPr>
          <w:rFonts w:ascii="Arial" w:hAnsi="Arial" w:cs="Arial"/>
          <w:sz w:val="24"/>
          <w:szCs w:val="24"/>
        </w:rPr>
        <w:t>Appendix E</w:t>
      </w:r>
      <w:r w:rsidRPr="00F32227">
        <w:rPr>
          <w:rFonts w:ascii="Arial" w:hAnsi="Arial" w:cs="Arial"/>
          <w:sz w:val="24"/>
          <w:szCs w:val="24"/>
        </w:rPr>
        <w:t xml:space="preserve">. </w:t>
      </w:r>
    </w:p>
    <w:p w14:paraId="08A74E59" w14:textId="4BDE3290" w:rsidR="00061428" w:rsidRPr="00F23FA9" w:rsidRDefault="000410FA" w:rsidP="00F23FA9">
      <w:pPr>
        <w:spacing w:line="360" w:lineRule="auto"/>
        <w:rPr>
          <w:rFonts w:ascii="Arial" w:hAnsi="Arial" w:cs="Arial"/>
          <w:sz w:val="24"/>
          <w:szCs w:val="24"/>
          <w:u w:val="single"/>
        </w:rPr>
      </w:pPr>
      <w:bookmarkStart w:id="51" w:name="_Toc377382213"/>
      <w:bookmarkStart w:id="52" w:name="_Toc462583211"/>
      <w:r w:rsidRPr="00F23FA9">
        <w:rPr>
          <w:rFonts w:ascii="Arial" w:hAnsi="Arial" w:cs="Arial"/>
          <w:sz w:val="24"/>
          <w:szCs w:val="24"/>
          <w:u w:val="single"/>
        </w:rPr>
        <w:t xml:space="preserve">Florida </w:t>
      </w:r>
      <w:r w:rsidR="002F1ECC" w:rsidRPr="00F23FA9">
        <w:rPr>
          <w:rFonts w:ascii="Arial" w:hAnsi="Arial" w:cs="Arial"/>
          <w:sz w:val="24"/>
          <w:szCs w:val="24"/>
          <w:u w:val="single"/>
        </w:rPr>
        <w:t>529 Savings</w:t>
      </w:r>
      <w:r w:rsidR="00A210DE" w:rsidRPr="00F23FA9">
        <w:rPr>
          <w:rFonts w:ascii="Arial" w:hAnsi="Arial" w:cs="Arial"/>
          <w:sz w:val="24"/>
          <w:szCs w:val="24"/>
          <w:u w:val="single"/>
        </w:rPr>
        <w:t xml:space="preserve"> </w:t>
      </w:r>
      <w:r w:rsidR="002F1ECC" w:rsidRPr="00F23FA9">
        <w:rPr>
          <w:rFonts w:ascii="Arial" w:hAnsi="Arial" w:cs="Arial"/>
          <w:sz w:val="24"/>
          <w:szCs w:val="24"/>
          <w:u w:val="single"/>
        </w:rPr>
        <w:t>Plan</w:t>
      </w:r>
      <w:bookmarkEnd w:id="51"/>
      <w:r w:rsidRPr="00F23FA9">
        <w:rPr>
          <w:rFonts w:ascii="Arial" w:hAnsi="Arial" w:cs="Arial"/>
          <w:sz w:val="24"/>
          <w:szCs w:val="24"/>
          <w:u w:val="single"/>
        </w:rPr>
        <w:t xml:space="preserve"> </w:t>
      </w:r>
      <w:r w:rsidR="00B53253" w:rsidRPr="00F23FA9">
        <w:rPr>
          <w:rFonts w:ascii="Arial" w:hAnsi="Arial" w:cs="Arial"/>
          <w:sz w:val="24"/>
          <w:szCs w:val="24"/>
          <w:u w:val="single"/>
        </w:rPr>
        <w:t>(“Savings Plan”)</w:t>
      </w:r>
      <w:bookmarkEnd w:id="52"/>
    </w:p>
    <w:p w14:paraId="08A74E5A" w14:textId="30C4F39B" w:rsidR="00061428" w:rsidRPr="00F32227" w:rsidRDefault="002F1ECC" w:rsidP="00684647">
      <w:pPr>
        <w:spacing w:line="360" w:lineRule="auto"/>
        <w:rPr>
          <w:rFonts w:ascii="Arial" w:hAnsi="Arial" w:cs="Arial"/>
          <w:sz w:val="24"/>
          <w:szCs w:val="24"/>
        </w:rPr>
      </w:pPr>
      <w:r w:rsidRPr="00F32227">
        <w:rPr>
          <w:rFonts w:ascii="Arial" w:hAnsi="Arial" w:cs="Arial"/>
          <w:sz w:val="24"/>
          <w:szCs w:val="24"/>
        </w:rPr>
        <w:t xml:space="preserve">The </w:t>
      </w:r>
      <w:r w:rsidR="004A333E" w:rsidRPr="00F32227">
        <w:rPr>
          <w:rFonts w:ascii="Arial" w:hAnsi="Arial" w:cs="Arial"/>
          <w:sz w:val="24"/>
          <w:szCs w:val="24"/>
        </w:rPr>
        <w:t>Savings Plan</w:t>
      </w:r>
      <w:r w:rsidRPr="00F32227">
        <w:rPr>
          <w:rFonts w:ascii="Arial" w:hAnsi="Arial" w:cs="Arial"/>
          <w:sz w:val="24"/>
          <w:szCs w:val="24"/>
        </w:rPr>
        <w:t xml:space="preserve"> offers families a flexible way to save for postsecondary education expenses</w:t>
      </w:r>
      <w:r w:rsidR="00026686" w:rsidRPr="00F32227">
        <w:rPr>
          <w:rFonts w:ascii="Arial" w:hAnsi="Arial" w:cs="Arial"/>
          <w:sz w:val="24"/>
          <w:szCs w:val="24"/>
        </w:rPr>
        <w:t>, but offers no guarantees related to principal, earnings or future benefits</w:t>
      </w:r>
      <w:r w:rsidRPr="00F32227">
        <w:rPr>
          <w:rFonts w:ascii="Arial" w:hAnsi="Arial" w:cs="Arial"/>
          <w:sz w:val="24"/>
          <w:szCs w:val="24"/>
        </w:rPr>
        <w:t xml:space="preserve">. </w:t>
      </w:r>
      <w:r w:rsidR="000410FA" w:rsidRPr="00F32227">
        <w:rPr>
          <w:rFonts w:ascii="Arial" w:hAnsi="Arial" w:cs="Arial"/>
          <w:sz w:val="24"/>
          <w:szCs w:val="24"/>
        </w:rPr>
        <w:t>Florida residency is not a requirement.</w:t>
      </w:r>
      <w:r w:rsidRPr="00F32227">
        <w:rPr>
          <w:rFonts w:ascii="Arial" w:hAnsi="Arial" w:cs="Arial"/>
          <w:sz w:val="24"/>
          <w:szCs w:val="24"/>
        </w:rPr>
        <w:t xml:space="preserve"> Families can save at a pace that meets their budget, allowing them to decide how much money to put into their savings plan. As of </w:t>
      </w:r>
      <w:r w:rsidR="00436874" w:rsidRPr="00F32227">
        <w:rPr>
          <w:rFonts w:ascii="Arial" w:hAnsi="Arial" w:cs="Arial"/>
          <w:sz w:val="24"/>
          <w:szCs w:val="24"/>
        </w:rPr>
        <w:t>June 30</w:t>
      </w:r>
      <w:r w:rsidR="004278E4" w:rsidRPr="00F32227">
        <w:rPr>
          <w:rFonts w:ascii="Arial" w:hAnsi="Arial" w:cs="Arial"/>
          <w:sz w:val="24"/>
          <w:szCs w:val="24"/>
        </w:rPr>
        <w:t>,</w:t>
      </w:r>
      <w:r w:rsidR="00436874" w:rsidRPr="00F32227">
        <w:rPr>
          <w:rFonts w:ascii="Arial" w:hAnsi="Arial" w:cs="Arial"/>
          <w:sz w:val="24"/>
          <w:szCs w:val="24"/>
        </w:rPr>
        <w:t xml:space="preserve"> </w:t>
      </w:r>
      <w:r w:rsidR="004278E4" w:rsidRPr="00F32227">
        <w:rPr>
          <w:rFonts w:ascii="Arial" w:hAnsi="Arial" w:cs="Arial"/>
          <w:sz w:val="24"/>
          <w:szCs w:val="24"/>
        </w:rPr>
        <w:t>20</w:t>
      </w:r>
      <w:r w:rsidR="00436874" w:rsidRPr="00F32227">
        <w:rPr>
          <w:rFonts w:ascii="Arial" w:hAnsi="Arial" w:cs="Arial"/>
          <w:sz w:val="24"/>
          <w:szCs w:val="24"/>
        </w:rPr>
        <w:t>16</w:t>
      </w:r>
      <w:r w:rsidR="004347BC" w:rsidRPr="00F32227">
        <w:rPr>
          <w:rFonts w:ascii="Arial" w:hAnsi="Arial" w:cs="Arial"/>
          <w:sz w:val="24"/>
          <w:szCs w:val="24"/>
        </w:rPr>
        <w:t xml:space="preserve">, </w:t>
      </w:r>
      <w:r w:rsidRPr="00F32227">
        <w:rPr>
          <w:rFonts w:ascii="Arial" w:hAnsi="Arial" w:cs="Arial"/>
          <w:sz w:val="24"/>
          <w:szCs w:val="24"/>
        </w:rPr>
        <w:t xml:space="preserve">the </w:t>
      </w:r>
      <w:r w:rsidR="004A333E" w:rsidRPr="00F32227">
        <w:rPr>
          <w:rFonts w:ascii="Arial" w:hAnsi="Arial" w:cs="Arial"/>
          <w:sz w:val="24"/>
          <w:szCs w:val="24"/>
        </w:rPr>
        <w:t>Savings Plan</w:t>
      </w:r>
      <w:r w:rsidRPr="00F32227">
        <w:rPr>
          <w:rFonts w:ascii="Arial" w:hAnsi="Arial" w:cs="Arial"/>
          <w:sz w:val="24"/>
          <w:szCs w:val="24"/>
        </w:rPr>
        <w:t xml:space="preserve"> had a market value of approximately $</w:t>
      </w:r>
      <w:r w:rsidR="00326E92" w:rsidRPr="00F32227">
        <w:rPr>
          <w:rFonts w:ascii="Arial" w:hAnsi="Arial" w:cs="Arial"/>
          <w:sz w:val="24"/>
          <w:szCs w:val="24"/>
        </w:rPr>
        <w:t>460</w:t>
      </w:r>
      <w:r w:rsidRPr="00F32227">
        <w:rPr>
          <w:rFonts w:ascii="Arial" w:hAnsi="Arial" w:cs="Arial"/>
          <w:sz w:val="24"/>
          <w:szCs w:val="24"/>
        </w:rPr>
        <w:t xml:space="preserve"> million. Additional </w:t>
      </w:r>
      <w:r w:rsidR="009C74AE">
        <w:rPr>
          <w:rFonts w:ascii="Arial" w:hAnsi="Arial" w:cs="Arial"/>
          <w:sz w:val="24"/>
          <w:szCs w:val="24"/>
        </w:rPr>
        <w:t>s</w:t>
      </w:r>
      <w:r w:rsidRPr="00F32227">
        <w:rPr>
          <w:rFonts w:ascii="Arial" w:hAnsi="Arial" w:cs="Arial"/>
          <w:sz w:val="24"/>
          <w:szCs w:val="24"/>
        </w:rPr>
        <w:t>tatistics have been provided in</w:t>
      </w:r>
      <w:r w:rsidR="00C92002" w:rsidRPr="00F32227">
        <w:rPr>
          <w:rFonts w:ascii="Arial" w:hAnsi="Arial" w:cs="Arial"/>
          <w:sz w:val="24"/>
          <w:szCs w:val="24"/>
        </w:rPr>
        <w:t xml:space="preserve"> </w:t>
      </w:r>
      <w:r w:rsidR="00523AC5">
        <w:rPr>
          <w:rFonts w:ascii="Arial" w:hAnsi="Arial" w:cs="Arial"/>
          <w:sz w:val="24"/>
          <w:szCs w:val="24"/>
        </w:rPr>
        <w:t>Appendix E</w:t>
      </w:r>
      <w:r w:rsidRPr="00F32227">
        <w:rPr>
          <w:rFonts w:ascii="Arial" w:hAnsi="Arial" w:cs="Arial"/>
          <w:sz w:val="24"/>
          <w:szCs w:val="24"/>
        </w:rPr>
        <w:t>.</w:t>
      </w:r>
    </w:p>
    <w:p w14:paraId="08A74E5C" w14:textId="62E02843" w:rsidR="00061428" w:rsidRPr="00F23FA9" w:rsidRDefault="002F1ECC" w:rsidP="00F23FA9">
      <w:pPr>
        <w:spacing w:line="360" w:lineRule="auto"/>
        <w:rPr>
          <w:rFonts w:ascii="Arial" w:hAnsi="Arial" w:cs="Arial"/>
          <w:sz w:val="24"/>
          <w:szCs w:val="24"/>
          <w:u w:val="single"/>
        </w:rPr>
      </w:pPr>
      <w:bookmarkStart w:id="53" w:name="_Toc377382214"/>
      <w:bookmarkStart w:id="54" w:name="_Toc462583212"/>
      <w:r w:rsidRPr="00F23FA9">
        <w:rPr>
          <w:rFonts w:ascii="Arial" w:hAnsi="Arial" w:cs="Arial"/>
          <w:sz w:val="24"/>
          <w:szCs w:val="24"/>
          <w:u w:val="single"/>
        </w:rPr>
        <w:t>Stanley G. Tate Florida Prepaid College Foundation</w:t>
      </w:r>
      <w:bookmarkEnd w:id="53"/>
      <w:r w:rsidR="00B53253" w:rsidRPr="00F23FA9">
        <w:rPr>
          <w:rFonts w:ascii="Arial" w:hAnsi="Arial" w:cs="Arial"/>
          <w:sz w:val="24"/>
          <w:szCs w:val="24"/>
          <w:u w:val="single"/>
        </w:rPr>
        <w:t xml:space="preserve"> (“Foundation”)</w:t>
      </w:r>
      <w:bookmarkEnd w:id="54"/>
    </w:p>
    <w:p w14:paraId="2D4AB680" w14:textId="3BBC610D" w:rsidR="003A25E6" w:rsidRDefault="002F1ECC" w:rsidP="00684647">
      <w:pPr>
        <w:spacing w:line="360" w:lineRule="auto"/>
        <w:rPr>
          <w:rFonts w:ascii="Arial" w:hAnsi="Arial" w:cs="Arial"/>
          <w:sz w:val="24"/>
          <w:szCs w:val="24"/>
        </w:rPr>
      </w:pPr>
      <w:r w:rsidRPr="00F32227">
        <w:rPr>
          <w:rFonts w:ascii="Arial" w:hAnsi="Arial" w:cs="Arial"/>
          <w:sz w:val="24"/>
          <w:szCs w:val="24"/>
        </w:rPr>
        <w:t xml:space="preserve">Created in 1990 as </w:t>
      </w:r>
      <w:r w:rsidR="009C74AE">
        <w:rPr>
          <w:rFonts w:ascii="Arial" w:hAnsi="Arial" w:cs="Arial"/>
          <w:sz w:val="24"/>
          <w:szCs w:val="24"/>
        </w:rPr>
        <w:t>a direct support organization</w:t>
      </w:r>
      <w:r w:rsidRPr="00F32227">
        <w:rPr>
          <w:rFonts w:ascii="Arial" w:hAnsi="Arial" w:cs="Arial"/>
          <w:sz w:val="24"/>
          <w:szCs w:val="24"/>
        </w:rPr>
        <w:t xml:space="preserve"> of the </w:t>
      </w:r>
      <w:r w:rsidR="00420B34" w:rsidRPr="00F32227">
        <w:rPr>
          <w:rFonts w:ascii="Arial" w:hAnsi="Arial" w:cs="Arial"/>
          <w:sz w:val="24"/>
          <w:szCs w:val="24"/>
        </w:rPr>
        <w:t>Board</w:t>
      </w:r>
      <w:r w:rsidRPr="00F32227">
        <w:rPr>
          <w:rFonts w:ascii="Arial" w:hAnsi="Arial" w:cs="Arial"/>
          <w:sz w:val="24"/>
          <w:szCs w:val="24"/>
        </w:rPr>
        <w:t xml:space="preserve">, the Foundation </w:t>
      </w:r>
      <w:r w:rsidR="009C74AE">
        <w:rPr>
          <w:rFonts w:ascii="Arial" w:hAnsi="Arial" w:cs="Arial"/>
          <w:sz w:val="24"/>
          <w:szCs w:val="24"/>
        </w:rPr>
        <w:t xml:space="preserve">primarily </w:t>
      </w:r>
      <w:r w:rsidRPr="00F32227">
        <w:rPr>
          <w:rFonts w:ascii="Arial" w:hAnsi="Arial" w:cs="Arial"/>
          <w:sz w:val="24"/>
          <w:szCs w:val="24"/>
        </w:rPr>
        <w:t xml:space="preserve">provides </w:t>
      </w:r>
      <w:r w:rsidR="009C74AE">
        <w:rPr>
          <w:rFonts w:ascii="Arial" w:hAnsi="Arial" w:cs="Arial"/>
          <w:sz w:val="24"/>
          <w:szCs w:val="24"/>
        </w:rPr>
        <w:t xml:space="preserve">Prepaid Plans as </w:t>
      </w:r>
      <w:r w:rsidRPr="00F32227">
        <w:rPr>
          <w:rFonts w:ascii="Arial" w:hAnsi="Arial" w:cs="Arial"/>
          <w:sz w:val="24"/>
          <w:szCs w:val="24"/>
        </w:rPr>
        <w:t xml:space="preserve">college scholarships to low-income children and other children in need. Many of these children are the first in their family to have the opportunity to go to college. </w:t>
      </w:r>
      <w:r w:rsidR="00C358C3" w:rsidRPr="00F32227">
        <w:rPr>
          <w:rFonts w:ascii="Arial" w:hAnsi="Arial" w:cs="Arial"/>
          <w:sz w:val="24"/>
          <w:szCs w:val="24"/>
        </w:rPr>
        <w:t xml:space="preserve">The Foundation also </w:t>
      </w:r>
      <w:r w:rsidR="009C74AE">
        <w:rPr>
          <w:rFonts w:ascii="Arial" w:hAnsi="Arial" w:cs="Arial"/>
          <w:sz w:val="24"/>
          <w:szCs w:val="24"/>
        </w:rPr>
        <w:t xml:space="preserve">supports the purchase and maintenance of Prepaid Plans by </w:t>
      </w:r>
      <w:r w:rsidR="00C358C3" w:rsidRPr="00F32227">
        <w:rPr>
          <w:rFonts w:ascii="Arial" w:hAnsi="Arial" w:cs="Arial"/>
          <w:sz w:val="24"/>
          <w:szCs w:val="24"/>
        </w:rPr>
        <w:t>eligible 501(c)(3) charitable organizations</w:t>
      </w:r>
      <w:r w:rsidR="009C74AE">
        <w:rPr>
          <w:rFonts w:ascii="Arial" w:hAnsi="Arial" w:cs="Arial"/>
          <w:sz w:val="24"/>
          <w:szCs w:val="24"/>
        </w:rPr>
        <w:t xml:space="preserve"> as</w:t>
      </w:r>
      <w:r w:rsidR="009C74AE" w:rsidRPr="00F32227">
        <w:rPr>
          <w:rFonts w:ascii="Arial" w:hAnsi="Arial" w:cs="Arial"/>
          <w:sz w:val="24"/>
          <w:szCs w:val="24"/>
        </w:rPr>
        <w:t xml:space="preserve"> private scholarships</w:t>
      </w:r>
      <w:r w:rsidR="00197AD5">
        <w:rPr>
          <w:rFonts w:ascii="Arial" w:hAnsi="Arial" w:cs="Arial"/>
          <w:sz w:val="24"/>
          <w:szCs w:val="24"/>
        </w:rPr>
        <w:t xml:space="preserve"> (the Foundation anticipates also supporting the enrollment and maintenance of Savings Plans under this Contract)</w:t>
      </w:r>
      <w:r w:rsidR="00C358C3" w:rsidRPr="00F32227">
        <w:rPr>
          <w:rFonts w:ascii="Arial" w:hAnsi="Arial" w:cs="Arial"/>
          <w:sz w:val="24"/>
          <w:szCs w:val="24"/>
        </w:rPr>
        <w:t xml:space="preserve">. </w:t>
      </w:r>
      <w:r w:rsidRPr="00F32227">
        <w:rPr>
          <w:rFonts w:ascii="Arial" w:hAnsi="Arial" w:cs="Arial"/>
          <w:sz w:val="24"/>
          <w:szCs w:val="24"/>
        </w:rPr>
        <w:t xml:space="preserve">Since inception, the Foundation has </w:t>
      </w:r>
      <w:r w:rsidR="009C74AE">
        <w:rPr>
          <w:rFonts w:ascii="Arial" w:hAnsi="Arial" w:cs="Arial"/>
          <w:sz w:val="24"/>
          <w:szCs w:val="24"/>
        </w:rPr>
        <w:t>supported</w:t>
      </w:r>
      <w:r w:rsidRPr="00F32227">
        <w:rPr>
          <w:rFonts w:ascii="Arial" w:hAnsi="Arial" w:cs="Arial"/>
          <w:sz w:val="24"/>
          <w:szCs w:val="24"/>
        </w:rPr>
        <w:t xml:space="preserve"> nearly </w:t>
      </w:r>
      <w:r w:rsidR="00B6582C" w:rsidRPr="00F32227">
        <w:rPr>
          <w:rFonts w:ascii="Arial" w:hAnsi="Arial" w:cs="Arial"/>
          <w:sz w:val="24"/>
          <w:szCs w:val="24"/>
        </w:rPr>
        <w:t>40,000</w:t>
      </w:r>
      <w:r w:rsidRPr="00F32227">
        <w:rPr>
          <w:rFonts w:ascii="Arial" w:hAnsi="Arial" w:cs="Arial"/>
          <w:sz w:val="24"/>
          <w:szCs w:val="24"/>
        </w:rPr>
        <w:t xml:space="preserve"> </w:t>
      </w:r>
      <w:r w:rsidR="009C74AE">
        <w:rPr>
          <w:rFonts w:ascii="Arial" w:hAnsi="Arial" w:cs="Arial"/>
          <w:sz w:val="24"/>
          <w:szCs w:val="24"/>
        </w:rPr>
        <w:t xml:space="preserve">Prepaid Plan </w:t>
      </w:r>
      <w:r w:rsidRPr="00F32227">
        <w:rPr>
          <w:rFonts w:ascii="Arial" w:hAnsi="Arial" w:cs="Arial"/>
          <w:sz w:val="24"/>
          <w:szCs w:val="24"/>
        </w:rPr>
        <w:t>college scholarships statewide</w:t>
      </w:r>
      <w:r w:rsidR="00197AD5">
        <w:rPr>
          <w:rFonts w:ascii="Arial" w:hAnsi="Arial" w:cs="Arial"/>
          <w:sz w:val="24"/>
          <w:szCs w:val="24"/>
        </w:rPr>
        <w:t>.  All Foundation Prepaid Plans are incorporated into the figures and statistics provided for the Prepaid Plan.</w:t>
      </w:r>
    </w:p>
    <w:p w14:paraId="42698149" w14:textId="05205163" w:rsidR="00015ED4" w:rsidRDefault="00015ED4" w:rsidP="00BC7A6A">
      <w:bookmarkStart w:id="55" w:name="_Ref374955472"/>
      <w:bookmarkStart w:id="56" w:name="_Toc377382215"/>
      <w:bookmarkStart w:id="57" w:name="_Toc439668875"/>
      <w:bookmarkStart w:id="58" w:name="_Toc439754286"/>
      <w:bookmarkStart w:id="59" w:name="_Toc437604918"/>
      <w:bookmarkStart w:id="60" w:name="_Toc448241783"/>
    </w:p>
    <w:p w14:paraId="43DEFF35" w14:textId="77777777" w:rsidR="00015ED4" w:rsidRPr="00015ED4" w:rsidRDefault="00015ED4" w:rsidP="00015ED4"/>
    <w:p w14:paraId="08A74E5F" w14:textId="40DDA1FD" w:rsidR="00061428" w:rsidRPr="00F32227" w:rsidRDefault="002F1ECC" w:rsidP="00684647">
      <w:pPr>
        <w:pStyle w:val="Deliverable-H2"/>
        <w:spacing w:line="360" w:lineRule="auto"/>
        <w:rPr>
          <w:rFonts w:ascii="Arial" w:hAnsi="Arial" w:cs="Arial"/>
        </w:rPr>
      </w:pPr>
      <w:bookmarkStart w:id="61" w:name="_Toc462583213"/>
      <w:bookmarkStart w:id="62" w:name="_Toc462608259"/>
      <w:bookmarkStart w:id="63" w:name="_Toc463440110"/>
      <w:r w:rsidRPr="00F32227">
        <w:rPr>
          <w:rFonts w:ascii="Arial" w:hAnsi="Arial" w:cs="Arial"/>
        </w:rPr>
        <w:lastRenderedPageBreak/>
        <w:t>Purpose</w:t>
      </w:r>
      <w:bookmarkEnd w:id="55"/>
      <w:bookmarkEnd w:id="56"/>
      <w:bookmarkEnd w:id="57"/>
      <w:bookmarkEnd w:id="58"/>
      <w:bookmarkEnd w:id="59"/>
      <w:bookmarkEnd w:id="60"/>
      <w:bookmarkEnd w:id="61"/>
      <w:bookmarkEnd w:id="62"/>
      <w:bookmarkEnd w:id="63"/>
    </w:p>
    <w:p w14:paraId="43981085" w14:textId="3C54CAA5" w:rsidR="0037658D" w:rsidRPr="00F32227" w:rsidRDefault="0037658D" w:rsidP="00684647">
      <w:pPr>
        <w:pStyle w:val="Default"/>
        <w:spacing w:line="360" w:lineRule="auto"/>
        <w:rPr>
          <w:rFonts w:ascii="Arial" w:hAnsi="Arial" w:cs="Arial"/>
          <w:sz w:val="24"/>
          <w:szCs w:val="24"/>
        </w:rPr>
      </w:pPr>
      <w:r w:rsidRPr="00F32227">
        <w:rPr>
          <w:rFonts w:ascii="Arial" w:hAnsi="Arial" w:cs="Arial"/>
          <w:sz w:val="24"/>
          <w:szCs w:val="24"/>
        </w:rPr>
        <w:t xml:space="preserve">This Invitation to Negotiate (“ITN”) is being issued by the </w:t>
      </w:r>
      <w:r w:rsidR="00420B34" w:rsidRPr="00F32227">
        <w:rPr>
          <w:rFonts w:ascii="Arial" w:hAnsi="Arial" w:cs="Arial"/>
          <w:sz w:val="24"/>
          <w:szCs w:val="24"/>
        </w:rPr>
        <w:t>Board</w:t>
      </w:r>
      <w:r w:rsidRPr="00F32227">
        <w:rPr>
          <w:rFonts w:ascii="Arial" w:hAnsi="Arial" w:cs="Arial"/>
          <w:sz w:val="24"/>
          <w:szCs w:val="24"/>
        </w:rPr>
        <w:t xml:space="preserve"> to obtain </w:t>
      </w:r>
      <w:r w:rsidR="00663A25">
        <w:rPr>
          <w:rFonts w:ascii="Arial" w:hAnsi="Arial" w:cs="Arial"/>
          <w:sz w:val="24"/>
          <w:szCs w:val="24"/>
        </w:rPr>
        <w:t>response</w:t>
      </w:r>
      <w:r w:rsidRPr="00F32227">
        <w:rPr>
          <w:rFonts w:ascii="Arial" w:hAnsi="Arial" w:cs="Arial"/>
          <w:sz w:val="24"/>
          <w:szCs w:val="24"/>
        </w:rPr>
        <w:t xml:space="preserve">s from experienced and qualified Respondents to provide </w:t>
      </w:r>
      <w:r w:rsidR="00651140" w:rsidRPr="00F32227">
        <w:rPr>
          <w:rFonts w:ascii="Arial" w:hAnsi="Arial" w:cs="Arial"/>
          <w:sz w:val="24"/>
          <w:szCs w:val="24"/>
        </w:rPr>
        <w:t xml:space="preserve">Customer Services and </w:t>
      </w:r>
      <w:r w:rsidRPr="00F32227">
        <w:rPr>
          <w:rFonts w:ascii="Arial" w:hAnsi="Arial" w:cs="Arial"/>
          <w:sz w:val="24"/>
          <w:szCs w:val="24"/>
        </w:rPr>
        <w:t>Records Administration Services for the</w:t>
      </w:r>
      <w:r w:rsidR="00E049D6" w:rsidRPr="00F32227">
        <w:rPr>
          <w:rFonts w:ascii="Arial" w:hAnsi="Arial" w:cs="Arial"/>
          <w:sz w:val="24"/>
          <w:szCs w:val="24"/>
        </w:rPr>
        <w:t xml:space="preserve"> </w:t>
      </w:r>
      <w:r w:rsidR="00197AD5">
        <w:rPr>
          <w:rFonts w:ascii="Arial" w:hAnsi="Arial" w:cs="Arial"/>
          <w:sz w:val="24"/>
          <w:szCs w:val="24"/>
        </w:rPr>
        <w:t>Board’s Programs</w:t>
      </w:r>
      <w:r w:rsidRPr="00F32227">
        <w:rPr>
          <w:rFonts w:ascii="Arial" w:hAnsi="Arial" w:cs="Arial"/>
          <w:sz w:val="24"/>
          <w:szCs w:val="24"/>
        </w:rPr>
        <w:t xml:space="preserve">.  </w:t>
      </w:r>
    </w:p>
    <w:p w14:paraId="7C31A45E" w14:textId="439A4629" w:rsidR="00D31DE4" w:rsidRDefault="0037658D" w:rsidP="00684647">
      <w:pPr>
        <w:pStyle w:val="Default"/>
        <w:spacing w:line="360" w:lineRule="auto"/>
        <w:rPr>
          <w:rFonts w:ascii="Arial" w:hAnsi="Arial" w:cs="Arial"/>
          <w:sz w:val="24"/>
          <w:szCs w:val="24"/>
        </w:rPr>
      </w:pPr>
      <w:r w:rsidRPr="00F32227">
        <w:rPr>
          <w:rFonts w:ascii="Arial" w:hAnsi="Arial" w:cs="Arial"/>
          <w:sz w:val="24"/>
          <w:szCs w:val="24"/>
        </w:rPr>
        <w:t xml:space="preserve">The Board seeks to negotiate </w:t>
      </w:r>
      <w:r w:rsidR="00197AD5">
        <w:rPr>
          <w:rFonts w:ascii="Arial" w:hAnsi="Arial" w:cs="Arial"/>
          <w:sz w:val="24"/>
          <w:szCs w:val="24"/>
        </w:rPr>
        <w:t>the</w:t>
      </w:r>
      <w:r w:rsidRPr="00F32227">
        <w:rPr>
          <w:rFonts w:ascii="Arial" w:hAnsi="Arial" w:cs="Arial"/>
          <w:sz w:val="24"/>
          <w:szCs w:val="24"/>
        </w:rPr>
        <w:t xml:space="preserve"> </w:t>
      </w:r>
      <w:r w:rsidR="00197AD5">
        <w:rPr>
          <w:rFonts w:ascii="Arial" w:hAnsi="Arial" w:cs="Arial"/>
          <w:sz w:val="24"/>
          <w:szCs w:val="24"/>
        </w:rPr>
        <w:t>C</w:t>
      </w:r>
      <w:r w:rsidRPr="00F32227">
        <w:rPr>
          <w:rFonts w:ascii="Arial" w:hAnsi="Arial" w:cs="Arial"/>
          <w:sz w:val="24"/>
          <w:szCs w:val="24"/>
        </w:rPr>
        <w:t xml:space="preserve">ontract </w:t>
      </w:r>
      <w:r w:rsidR="00197AD5">
        <w:rPr>
          <w:rFonts w:ascii="Arial" w:hAnsi="Arial" w:cs="Arial"/>
          <w:sz w:val="24"/>
          <w:szCs w:val="24"/>
        </w:rPr>
        <w:t xml:space="preserve">in Appendix C </w:t>
      </w:r>
      <w:r w:rsidRPr="00F32227">
        <w:rPr>
          <w:rFonts w:ascii="Arial" w:hAnsi="Arial" w:cs="Arial"/>
          <w:sz w:val="24"/>
          <w:szCs w:val="24"/>
        </w:rPr>
        <w:t>for</w:t>
      </w:r>
      <w:r w:rsidR="00197AD5">
        <w:rPr>
          <w:rFonts w:ascii="Arial" w:hAnsi="Arial" w:cs="Arial"/>
          <w:sz w:val="24"/>
          <w:szCs w:val="24"/>
        </w:rPr>
        <w:t xml:space="preserve"> the provision of</w:t>
      </w:r>
      <w:r w:rsidRPr="00F32227">
        <w:rPr>
          <w:rFonts w:ascii="Arial" w:hAnsi="Arial" w:cs="Arial"/>
          <w:sz w:val="24"/>
          <w:szCs w:val="24"/>
        </w:rPr>
        <w:t xml:space="preserve"> </w:t>
      </w:r>
      <w:r w:rsidR="00197AD5">
        <w:rPr>
          <w:rFonts w:ascii="Arial" w:hAnsi="Arial" w:cs="Arial"/>
          <w:sz w:val="24"/>
          <w:szCs w:val="24"/>
        </w:rPr>
        <w:t>customer service and r</w:t>
      </w:r>
      <w:r w:rsidR="00CD35CA" w:rsidRPr="00F32227">
        <w:rPr>
          <w:rFonts w:ascii="Arial" w:hAnsi="Arial" w:cs="Arial"/>
          <w:sz w:val="24"/>
          <w:szCs w:val="24"/>
        </w:rPr>
        <w:t xml:space="preserve">ecords </w:t>
      </w:r>
      <w:r w:rsidR="00197AD5">
        <w:rPr>
          <w:rFonts w:ascii="Arial" w:hAnsi="Arial" w:cs="Arial"/>
          <w:sz w:val="24"/>
          <w:szCs w:val="24"/>
        </w:rPr>
        <w:t>administration s</w:t>
      </w:r>
      <w:r w:rsidR="00CD35CA" w:rsidRPr="00F32227">
        <w:rPr>
          <w:rFonts w:ascii="Arial" w:hAnsi="Arial" w:cs="Arial"/>
          <w:sz w:val="24"/>
          <w:szCs w:val="24"/>
        </w:rPr>
        <w:t>ervices</w:t>
      </w:r>
      <w:r w:rsidRPr="00F32227">
        <w:rPr>
          <w:rFonts w:ascii="Arial" w:hAnsi="Arial" w:cs="Arial"/>
          <w:sz w:val="24"/>
          <w:szCs w:val="24"/>
        </w:rPr>
        <w:t xml:space="preserve"> resulting from this ITN.  </w:t>
      </w:r>
      <w:r w:rsidR="00D31DE4" w:rsidRPr="00D31DE4">
        <w:rPr>
          <w:rFonts w:ascii="Arial" w:hAnsi="Arial" w:cs="Arial"/>
          <w:sz w:val="24"/>
          <w:szCs w:val="24"/>
        </w:rPr>
        <w:t>The Board</w:t>
      </w:r>
      <w:r w:rsidR="00D31DE4">
        <w:rPr>
          <w:rFonts w:ascii="Arial" w:hAnsi="Arial" w:cs="Arial"/>
          <w:sz w:val="24"/>
          <w:szCs w:val="24"/>
        </w:rPr>
        <w:t xml:space="preserve"> intends to use the Contract in Appendix C and</w:t>
      </w:r>
      <w:r w:rsidR="00D31DE4" w:rsidRPr="00D31DE4">
        <w:rPr>
          <w:rFonts w:ascii="Arial" w:hAnsi="Arial" w:cs="Arial"/>
          <w:sz w:val="24"/>
          <w:szCs w:val="24"/>
        </w:rPr>
        <w:t xml:space="preserve"> reserves the right to modify existing language and to consider additional proposed language by the Respondent as i</w:t>
      </w:r>
      <w:r w:rsidR="00D31DE4">
        <w:rPr>
          <w:rFonts w:ascii="Arial" w:hAnsi="Arial" w:cs="Arial"/>
          <w:sz w:val="24"/>
          <w:szCs w:val="24"/>
        </w:rPr>
        <w:t>t may arise from negotiations.</w:t>
      </w:r>
    </w:p>
    <w:p w14:paraId="4F9E4E7D" w14:textId="69BC69BF" w:rsidR="0016112F" w:rsidRPr="00F32227" w:rsidRDefault="0037658D" w:rsidP="00684647">
      <w:pPr>
        <w:pStyle w:val="Default"/>
        <w:spacing w:line="360" w:lineRule="auto"/>
        <w:rPr>
          <w:rFonts w:ascii="Arial" w:hAnsi="Arial" w:cs="Arial"/>
          <w:sz w:val="24"/>
          <w:szCs w:val="24"/>
        </w:rPr>
      </w:pPr>
      <w:r w:rsidRPr="00F32227">
        <w:rPr>
          <w:rFonts w:ascii="Arial" w:hAnsi="Arial" w:cs="Arial"/>
          <w:sz w:val="24"/>
          <w:szCs w:val="24"/>
        </w:rPr>
        <w:t xml:space="preserve">This ITN and all other activities resulting in a contract are conducted pursuant to </w:t>
      </w:r>
      <w:r w:rsidR="00D25E33" w:rsidRPr="00F32227">
        <w:rPr>
          <w:rFonts w:ascii="Arial" w:hAnsi="Arial" w:cs="Arial"/>
          <w:sz w:val="24"/>
          <w:szCs w:val="24"/>
        </w:rPr>
        <w:t xml:space="preserve">Section </w:t>
      </w:r>
      <w:r w:rsidRPr="00F32227">
        <w:rPr>
          <w:rFonts w:ascii="Arial" w:hAnsi="Arial" w:cs="Arial"/>
          <w:sz w:val="24"/>
          <w:szCs w:val="24"/>
        </w:rPr>
        <w:t>1009.971(5)(a), Florida Statutes.  The Board considers it to be in the best interest of the State of Florida to procure the services describ</w:t>
      </w:r>
      <w:r w:rsidR="004B16AA" w:rsidRPr="00F32227">
        <w:rPr>
          <w:rFonts w:ascii="Arial" w:hAnsi="Arial" w:cs="Arial"/>
          <w:sz w:val="24"/>
          <w:szCs w:val="24"/>
        </w:rPr>
        <w:t>ed herein through this process.</w:t>
      </w:r>
    </w:p>
    <w:p w14:paraId="02558018" w14:textId="48BDE155" w:rsidR="00B72D66" w:rsidRPr="00F32227" w:rsidRDefault="00F04EC0" w:rsidP="00684647">
      <w:pPr>
        <w:spacing w:line="360" w:lineRule="auto"/>
        <w:rPr>
          <w:rFonts w:ascii="Arial" w:hAnsi="Arial" w:cs="Arial"/>
          <w:sz w:val="24"/>
          <w:szCs w:val="24"/>
        </w:rPr>
      </w:pPr>
      <w:r w:rsidRPr="00F32227">
        <w:rPr>
          <w:rFonts w:ascii="Arial" w:hAnsi="Arial" w:cs="Arial"/>
          <w:sz w:val="24"/>
          <w:szCs w:val="24"/>
        </w:rPr>
        <w:t>Any</w:t>
      </w:r>
      <w:r w:rsidR="0049171D" w:rsidRPr="00F32227">
        <w:rPr>
          <w:rFonts w:ascii="Arial" w:hAnsi="Arial" w:cs="Arial"/>
          <w:sz w:val="24"/>
          <w:szCs w:val="24"/>
        </w:rPr>
        <w:t xml:space="preserve"> </w:t>
      </w:r>
      <w:r w:rsidRPr="00F32227">
        <w:rPr>
          <w:rFonts w:ascii="Arial" w:hAnsi="Arial" w:cs="Arial"/>
          <w:sz w:val="24"/>
          <w:szCs w:val="24"/>
        </w:rPr>
        <w:t xml:space="preserve">contract between the Board and the selected Respondent will include </w:t>
      </w:r>
      <w:r w:rsidR="00D25E33" w:rsidRPr="00F32227">
        <w:rPr>
          <w:rFonts w:ascii="Arial" w:hAnsi="Arial" w:cs="Arial"/>
          <w:sz w:val="24"/>
          <w:szCs w:val="24"/>
        </w:rPr>
        <w:t xml:space="preserve">this </w:t>
      </w:r>
      <w:r w:rsidRPr="00F32227">
        <w:rPr>
          <w:rFonts w:ascii="Arial" w:hAnsi="Arial" w:cs="Arial"/>
          <w:sz w:val="24"/>
          <w:szCs w:val="24"/>
        </w:rPr>
        <w:t>ITN and its specifications, written questions and answers by the Board, and the response to this ITN provided by the Respondent selected, including the Supplemental Response</w:t>
      </w:r>
      <w:r w:rsidR="00D25E33" w:rsidRPr="00F32227">
        <w:rPr>
          <w:rFonts w:ascii="Arial" w:hAnsi="Arial" w:cs="Arial"/>
          <w:sz w:val="24"/>
          <w:szCs w:val="24"/>
        </w:rPr>
        <w:t>(s</w:t>
      </w:r>
      <w:r w:rsidR="00B21BF7" w:rsidRPr="00F32227">
        <w:rPr>
          <w:rFonts w:ascii="Arial" w:hAnsi="Arial" w:cs="Arial"/>
          <w:sz w:val="24"/>
          <w:szCs w:val="24"/>
        </w:rPr>
        <w:t>)</w:t>
      </w:r>
      <w:r w:rsidR="002816BA" w:rsidRPr="00F32227">
        <w:rPr>
          <w:rFonts w:ascii="Arial" w:hAnsi="Arial" w:cs="Arial"/>
          <w:sz w:val="24"/>
          <w:szCs w:val="24"/>
        </w:rPr>
        <w:t>,</w:t>
      </w:r>
      <w:r w:rsidRPr="00F32227">
        <w:rPr>
          <w:rFonts w:ascii="Arial" w:hAnsi="Arial" w:cs="Arial"/>
          <w:sz w:val="24"/>
          <w:szCs w:val="24"/>
        </w:rPr>
        <w:t xml:space="preserve"> </w:t>
      </w:r>
      <w:r w:rsidR="001C37B4" w:rsidRPr="00F32227">
        <w:rPr>
          <w:rFonts w:ascii="Arial" w:hAnsi="Arial" w:cs="Arial"/>
          <w:sz w:val="24"/>
          <w:szCs w:val="24"/>
        </w:rPr>
        <w:t>if any</w:t>
      </w:r>
      <w:r w:rsidRPr="00F32227">
        <w:rPr>
          <w:rFonts w:ascii="Arial" w:hAnsi="Arial" w:cs="Arial"/>
          <w:sz w:val="24"/>
          <w:szCs w:val="24"/>
        </w:rPr>
        <w:t xml:space="preserve">. </w:t>
      </w:r>
      <w:r w:rsidR="002816BA" w:rsidRPr="00F32227">
        <w:rPr>
          <w:rFonts w:ascii="Arial" w:hAnsi="Arial" w:cs="Arial"/>
          <w:sz w:val="24"/>
          <w:szCs w:val="24"/>
        </w:rPr>
        <w:t xml:space="preserve"> </w:t>
      </w:r>
      <w:r w:rsidRPr="00F32227">
        <w:rPr>
          <w:rFonts w:ascii="Arial" w:hAnsi="Arial" w:cs="Arial"/>
          <w:sz w:val="24"/>
          <w:szCs w:val="24"/>
        </w:rPr>
        <w:t>Accordingly, the Respondent selected will be contractually bound by its response</w:t>
      </w:r>
      <w:r w:rsidR="001C37B4" w:rsidRPr="00F32227">
        <w:rPr>
          <w:rFonts w:ascii="Arial" w:hAnsi="Arial" w:cs="Arial"/>
          <w:sz w:val="24"/>
          <w:szCs w:val="24"/>
        </w:rPr>
        <w:t>s</w:t>
      </w:r>
      <w:r w:rsidRPr="00F32227">
        <w:rPr>
          <w:rFonts w:ascii="Arial" w:hAnsi="Arial" w:cs="Arial"/>
          <w:sz w:val="24"/>
          <w:szCs w:val="24"/>
        </w:rPr>
        <w:t>.</w:t>
      </w:r>
    </w:p>
    <w:p w14:paraId="08A74E6E" w14:textId="0114120C" w:rsidR="00061428" w:rsidRPr="00F32227" w:rsidRDefault="002F1ECC" w:rsidP="00684647">
      <w:pPr>
        <w:spacing w:line="360" w:lineRule="auto"/>
        <w:rPr>
          <w:rFonts w:ascii="Arial" w:hAnsi="Arial" w:cs="Arial"/>
          <w:sz w:val="24"/>
          <w:szCs w:val="24"/>
        </w:rPr>
      </w:pPr>
      <w:r w:rsidRPr="00F32227">
        <w:rPr>
          <w:rFonts w:ascii="Arial" w:hAnsi="Arial" w:cs="Arial"/>
          <w:sz w:val="24"/>
          <w:szCs w:val="24"/>
        </w:rPr>
        <w:t xml:space="preserve">The resulting </w:t>
      </w:r>
      <w:r w:rsidR="008F32A2" w:rsidRPr="00F32227">
        <w:rPr>
          <w:rFonts w:ascii="Arial" w:hAnsi="Arial" w:cs="Arial"/>
          <w:sz w:val="24"/>
          <w:szCs w:val="24"/>
        </w:rPr>
        <w:t>contract</w:t>
      </w:r>
      <w:r w:rsidRPr="00F32227" w:rsidDel="00F04EC0">
        <w:rPr>
          <w:rFonts w:ascii="Arial" w:hAnsi="Arial" w:cs="Arial"/>
          <w:sz w:val="24"/>
          <w:szCs w:val="24"/>
        </w:rPr>
        <w:t xml:space="preserve"> </w:t>
      </w:r>
      <w:r w:rsidRPr="00F32227">
        <w:rPr>
          <w:rFonts w:ascii="Arial" w:hAnsi="Arial" w:cs="Arial"/>
          <w:sz w:val="24"/>
          <w:szCs w:val="24"/>
        </w:rPr>
        <w:t xml:space="preserve">is anticipated to start </w:t>
      </w:r>
      <w:r w:rsidR="00F04EC0" w:rsidRPr="00F32227">
        <w:rPr>
          <w:rFonts w:ascii="Arial" w:hAnsi="Arial" w:cs="Arial"/>
          <w:sz w:val="24"/>
          <w:szCs w:val="24"/>
        </w:rPr>
        <w:t>o</w:t>
      </w:r>
      <w:r w:rsidRPr="00F32227">
        <w:rPr>
          <w:rFonts w:ascii="Arial" w:hAnsi="Arial" w:cs="Arial"/>
          <w:sz w:val="24"/>
          <w:szCs w:val="24"/>
        </w:rPr>
        <w:t xml:space="preserve">n </w:t>
      </w:r>
      <w:r w:rsidR="0020310F" w:rsidRPr="00F32227">
        <w:rPr>
          <w:rFonts w:ascii="Arial" w:hAnsi="Arial" w:cs="Arial"/>
          <w:sz w:val="24"/>
          <w:szCs w:val="24"/>
        </w:rPr>
        <w:t>July</w:t>
      </w:r>
      <w:r w:rsidR="007E77DA" w:rsidRPr="00F32227">
        <w:rPr>
          <w:rFonts w:ascii="Arial" w:hAnsi="Arial" w:cs="Arial"/>
          <w:sz w:val="24"/>
          <w:szCs w:val="24"/>
        </w:rPr>
        <w:t xml:space="preserve"> 1</w:t>
      </w:r>
      <w:r w:rsidR="00F04EC0" w:rsidRPr="00F32227">
        <w:rPr>
          <w:rFonts w:ascii="Arial" w:hAnsi="Arial" w:cs="Arial"/>
          <w:sz w:val="24"/>
          <w:szCs w:val="24"/>
        </w:rPr>
        <w:t>, 201</w:t>
      </w:r>
      <w:r w:rsidR="00955528" w:rsidRPr="00F32227">
        <w:rPr>
          <w:rFonts w:ascii="Arial" w:hAnsi="Arial" w:cs="Arial"/>
          <w:sz w:val="24"/>
          <w:szCs w:val="24"/>
        </w:rPr>
        <w:t>7</w:t>
      </w:r>
      <w:r w:rsidRPr="00F32227">
        <w:rPr>
          <w:rFonts w:ascii="Arial" w:hAnsi="Arial" w:cs="Arial"/>
          <w:sz w:val="24"/>
          <w:szCs w:val="24"/>
        </w:rPr>
        <w:t xml:space="preserve"> and continue through </w:t>
      </w:r>
      <w:r w:rsidR="0020310F" w:rsidRPr="00F32227">
        <w:rPr>
          <w:rFonts w:ascii="Arial" w:hAnsi="Arial" w:cs="Arial"/>
          <w:sz w:val="24"/>
          <w:szCs w:val="24"/>
        </w:rPr>
        <w:t>June 30</w:t>
      </w:r>
      <w:r w:rsidR="00F04EC0" w:rsidRPr="00F32227">
        <w:rPr>
          <w:rFonts w:ascii="Arial" w:hAnsi="Arial" w:cs="Arial"/>
          <w:sz w:val="24"/>
          <w:szCs w:val="24"/>
        </w:rPr>
        <w:t>, 202</w:t>
      </w:r>
      <w:r w:rsidR="00436874" w:rsidRPr="00F32227">
        <w:rPr>
          <w:rFonts w:ascii="Arial" w:hAnsi="Arial" w:cs="Arial"/>
          <w:sz w:val="24"/>
          <w:szCs w:val="24"/>
        </w:rPr>
        <w:t>4</w:t>
      </w:r>
      <w:r w:rsidRPr="00F32227">
        <w:rPr>
          <w:rFonts w:ascii="Arial" w:hAnsi="Arial" w:cs="Arial"/>
          <w:sz w:val="24"/>
          <w:szCs w:val="24"/>
        </w:rPr>
        <w:t xml:space="preserve">, which includes </w:t>
      </w:r>
      <w:r w:rsidR="00873174" w:rsidRPr="00F32227">
        <w:rPr>
          <w:rFonts w:ascii="Arial" w:hAnsi="Arial" w:cs="Arial"/>
          <w:sz w:val="24"/>
          <w:szCs w:val="24"/>
        </w:rPr>
        <w:t>a</w:t>
      </w:r>
      <w:r w:rsidR="007E714C">
        <w:rPr>
          <w:rFonts w:ascii="Arial" w:hAnsi="Arial" w:cs="Arial"/>
          <w:sz w:val="24"/>
          <w:szCs w:val="24"/>
        </w:rPr>
        <w:t xml:space="preserve"> two-</w:t>
      </w:r>
      <w:r w:rsidR="00436874" w:rsidRPr="00F32227">
        <w:rPr>
          <w:rFonts w:ascii="Arial" w:hAnsi="Arial" w:cs="Arial"/>
          <w:sz w:val="24"/>
          <w:szCs w:val="24"/>
        </w:rPr>
        <w:t>year</w:t>
      </w:r>
      <w:r w:rsidR="00873174" w:rsidRPr="00F32227">
        <w:rPr>
          <w:rFonts w:ascii="Arial" w:hAnsi="Arial" w:cs="Arial"/>
          <w:sz w:val="24"/>
          <w:szCs w:val="24"/>
        </w:rPr>
        <w:t xml:space="preserve"> </w:t>
      </w:r>
      <w:r w:rsidRPr="00F32227">
        <w:rPr>
          <w:rFonts w:ascii="Arial" w:hAnsi="Arial" w:cs="Arial"/>
          <w:sz w:val="24"/>
          <w:szCs w:val="24"/>
        </w:rPr>
        <w:t xml:space="preserve">transition period, </w:t>
      </w:r>
      <w:r w:rsidR="007E714C">
        <w:rPr>
          <w:rFonts w:ascii="Arial" w:hAnsi="Arial" w:cs="Arial"/>
          <w:sz w:val="24"/>
          <w:szCs w:val="24"/>
        </w:rPr>
        <w:t>and may be extended for up to five additional years (i.e., through June 30, 2029).  See the Contract</w:t>
      </w:r>
      <w:r w:rsidRPr="00F32227">
        <w:rPr>
          <w:rFonts w:ascii="Arial" w:hAnsi="Arial" w:cs="Arial"/>
          <w:sz w:val="24"/>
          <w:szCs w:val="24"/>
        </w:rPr>
        <w:t xml:space="preserve"> in </w:t>
      </w:r>
      <w:r w:rsidR="007E714C">
        <w:rPr>
          <w:rFonts w:ascii="Arial" w:hAnsi="Arial" w:cs="Arial"/>
          <w:sz w:val="24"/>
          <w:szCs w:val="24"/>
        </w:rPr>
        <w:t xml:space="preserve">the </w:t>
      </w:r>
      <w:hyperlink w:anchor="_APPENDIX_C_–" w:history="1">
        <w:r w:rsidRPr="00F32227">
          <w:rPr>
            <w:rFonts w:ascii="Arial" w:hAnsi="Arial" w:cs="Arial"/>
            <w:sz w:val="24"/>
            <w:szCs w:val="24"/>
          </w:rPr>
          <w:t xml:space="preserve">Appendix </w:t>
        </w:r>
      </w:hyperlink>
      <w:r w:rsidR="002929A7" w:rsidRPr="00F32227">
        <w:rPr>
          <w:rFonts w:ascii="Arial" w:hAnsi="Arial" w:cs="Arial"/>
          <w:sz w:val="24"/>
          <w:szCs w:val="24"/>
        </w:rPr>
        <w:t>C</w:t>
      </w:r>
      <w:r w:rsidR="007E714C">
        <w:rPr>
          <w:rFonts w:ascii="Arial" w:hAnsi="Arial" w:cs="Arial"/>
          <w:sz w:val="24"/>
          <w:szCs w:val="24"/>
        </w:rPr>
        <w:t xml:space="preserve"> for additional terms and conditions</w:t>
      </w:r>
      <w:r w:rsidRPr="00F32227">
        <w:rPr>
          <w:rFonts w:ascii="Arial" w:hAnsi="Arial" w:cs="Arial"/>
          <w:sz w:val="24"/>
          <w:szCs w:val="24"/>
        </w:rPr>
        <w:t xml:space="preserve">. </w:t>
      </w:r>
    </w:p>
    <w:p w14:paraId="08A74E8C" w14:textId="5022A546" w:rsidR="00061428" w:rsidRPr="00F32227" w:rsidRDefault="004B06EF" w:rsidP="00684647">
      <w:pPr>
        <w:pStyle w:val="Deliverable-H2"/>
        <w:spacing w:line="360" w:lineRule="auto"/>
        <w:rPr>
          <w:rFonts w:ascii="Arial" w:hAnsi="Arial" w:cs="Arial"/>
        </w:rPr>
      </w:pPr>
      <w:bookmarkStart w:id="64" w:name="_Toc447785829"/>
      <w:bookmarkStart w:id="65" w:name="_Toc447785979"/>
      <w:bookmarkStart w:id="66" w:name="_Toc447786074"/>
      <w:bookmarkStart w:id="67" w:name="_Toc447790027"/>
      <w:bookmarkStart w:id="68" w:name="_Toc447790365"/>
      <w:bookmarkStart w:id="69" w:name="_Toc447790480"/>
      <w:bookmarkStart w:id="70" w:name="_Toc448148888"/>
      <w:bookmarkStart w:id="71" w:name="_Toc448214634"/>
      <w:bookmarkStart w:id="72" w:name="_Toc448242696"/>
      <w:bookmarkStart w:id="73" w:name="_Toc448242787"/>
      <w:bookmarkStart w:id="74" w:name="_Toc447785830"/>
      <w:bookmarkStart w:id="75" w:name="_Toc447785980"/>
      <w:bookmarkStart w:id="76" w:name="_Toc447786075"/>
      <w:bookmarkStart w:id="77" w:name="_Toc447790028"/>
      <w:bookmarkStart w:id="78" w:name="_Toc447790366"/>
      <w:bookmarkStart w:id="79" w:name="_Toc447790481"/>
      <w:bookmarkStart w:id="80" w:name="_Toc448148889"/>
      <w:bookmarkStart w:id="81" w:name="_Toc448214635"/>
      <w:bookmarkStart w:id="82" w:name="_Toc448242697"/>
      <w:bookmarkStart w:id="83" w:name="_Toc448242788"/>
      <w:bookmarkStart w:id="84" w:name="_Toc447785831"/>
      <w:bookmarkStart w:id="85" w:name="_Toc447785981"/>
      <w:bookmarkStart w:id="86" w:name="_Toc447786076"/>
      <w:bookmarkStart w:id="87" w:name="_Toc447790029"/>
      <w:bookmarkStart w:id="88" w:name="_Toc447790367"/>
      <w:bookmarkStart w:id="89" w:name="_Toc447790482"/>
      <w:bookmarkStart w:id="90" w:name="_Toc448148890"/>
      <w:bookmarkStart w:id="91" w:name="_Toc448214636"/>
      <w:bookmarkStart w:id="92" w:name="_Toc448242698"/>
      <w:bookmarkStart w:id="93" w:name="_Toc448242789"/>
      <w:bookmarkStart w:id="94" w:name="_Toc447785832"/>
      <w:bookmarkStart w:id="95" w:name="_Toc447785982"/>
      <w:bookmarkStart w:id="96" w:name="_Toc447786077"/>
      <w:bookmarkStart w:id="97" w:name="_Toc447790030"/>
      <w:bookmarkStart w:id="98" w:name="_Toc447790368"/>
      <w:bookmarkStart w:id="99" w:name="_Toc447790483"/>
      <w:bookmarkStart w:id="100" w:name="_Toc448148891"/>
      <w:bookmarkStart w:id="101" w:name="_Toc448214637"/>
      <w:bookmarkStart w:id="102" w:name="_Toc448242699"/>
      <w:bookmarkStart w:id="103" w:name="_Toc448242790"/>
      <w:bookmarkStart w:id="104" w:name="_Toc447785833"/>
      <w:bookmarkStart w:id="105" w:name="_Toc447785983"/>
      <w:bookmarkStart w:id="106" w:name="_Toc447786078"/>
      <w:bookmarkStart w:id="107" w:name="_Toc447790031"/>
      <w:bookmarkStart w:id="108" w:name="_Toc447790369"/>
      <w:bookmarkStart w:id="109" w:name="_Toc447790484"/>
      <w:bookmarkStart w:id="110" w:name="_Toc448148892"/>
      <w:bookmarkStart w:id="111" w:name="_Toc448214638"/>
      <w:bookmarkStart w:id="112" w:name="_Toc448242700"/>
      <w:bookmarkStart w:id="113" w:name="_Toc448242791"/>
      <w:bookmarkStart w:id="114" w:name="_Toc447785834"/>
      <w:bookmarkStart w:id="115" w:name="_Toc447785984"/>
      <w:bookmarkStart w:id="116" w:name="_Toc447786079"/>
      <w:bookmarkStart w:id="117" w:name="_Toc447790032"/>
      <w:bookmarkStart w:id="118" w:name="_Toc447790370"/>
      <w:bookmarkStart w:id="119" w:name="_Toc447790485"/>
      <w:bookmarkStart w:id="120" w:name="_Toc448148893"/>
      <w:bookmarkStart w:id="121" w:name="_Toc448214639"/>
      <w:bookmarkStart w:id="122" w:name="_Toc448242701"/>
      <w:bookmarkStart w:id="123" w:name="_Toc448242792"/>
      <w:bookmarkStart w:id="124" w:name="_Toc447785835"/>
      <w:bookmarkStart w:id="125" w:name="_Toc447785985"/>
      <w:bookmarkStart w:id="126" w:name="_Toc447786080"/>
      <w:bookmarkStart w:id="127" w:name="_Toc447790033"/>
      <w:bookmarkStart w:id="128" w:name="_Toc447790371"/>
      <w:bookmarkStart w:id="129" w:name="_Toc447790486"/>
      <w:bookmarkStart w:id="130" w:name="_Toc448148894"/>
      <w:bookmarkStart w:id="131" w:name="_Toc448214640"/>
      <w:bookmarkStart w:id="132" w:name="_Toc448242702"/>
      <w:bookmarkStart w:id="133" w:name="_Toc448242793"/>
      <w:bookmarkStart w:id="134" w:name="_Toc447785836"/>
      <w:bookmarkStart w:id="135" w:name="_Toc447785986"/>
      <w:bookmarkStart w:id="136" w:name="_Toc447786081"/>
      <w:bookmarkStart w:id="137" w:name="_Toc447790034"/>
      <w:bookmarkStart w:id="138" w:name="_Toc447790372"/>
      <w:bookmarkStart w:id="139" w:name="_Toc447790487"/>
      <w:bookmarkStart w:id="140" w:name="_Toc448148895"/>
      <w:bookmarkStart w:id="141" w:name="_Toc448214641"/>
      <w:bookmarkStart w:id="142" w:name="_Toc448242703"/>
      <w:bookmarkStart w:id="143" w:name="_Toc448242794"/>
      <w:bookmarkStart w:id="144" w:name="_Toc447785837"/>
      <w:bookmarkStart w:id="145" w:name="_Toc447785987"/>
      <w:bookmarkStart w:id="146" w:name="_Toc447786082"/>
      <w:bookmarkStart w:id="147" w:name="_Toc447790035"/>
      <w:bookmarkStart w:id="148" w:name="_Toc447790373"/>
      <w:bookmarkStart w:id="149" w:name="_Toc447790488"/>
      <w:bookmarkStart w:id="150" w:name="_Toc448148896"/>
      <w:bookmarkStart w:id="151" w:name="_Toc448214642"/>
      <w:bookmarkStart w:id="152" w:name="_Toc448242704"/>
      <w:bookmarkStart w:id="153" w:name="_Toc448242795"/>
      <w:bookmarkStart w:id="154" w:name="_Toc446491333"/>
      <w:bookmarkStart w:id="155" w:name="_Toc446509939"/>
      <w:bookmarkStart w:id="156" w:name="_Toc446511003"/>
      <w:bookmarkStart w:id="157" w:name="_Toc446511159"/>
      <w:bookmarkStart w:id="158" w:name="_Toc446570916"/>
      <w:bookmarkStart w:id="159" w:name="_Toc446600193"/>
      <w:bookmarkStart w:id="160" w:name="_Toc446491334"/>
      <w:bookmarkStart w:id="161" w:name="_Toc446509940"/>
      <w:bookmarkStart w:id="162" w:name="_Toc446511004"/>
      <w:bookmarkStart w:id="163" w:name="_Toc446511160"/>
      <w:bookmarkStart w:id="164" w:name="_Toc446570917"/>
      <w:bookmarkStart w:id="165" w:name="_Toc446600194"/>
      <w:bookmarkStart w:id="166" w:name="_Toc446491335"/>
      <w:bookmarkStart w:id="167" w:name="_Toc446509941"/>
      <w:bookmarkStart w:id="168" w:name="_Toc446511005"/>
      <w:bookmarkStart w:id="169" w:name="_Toc446511161"/>
      <w:bookmarkStart w:id="170" w:name="_Toc446570918"/>
      <w:bookmarkStart w:id="171" w:name="_Toc446600195"/>
      <w:bookmarkStart w:id="172" w:name="_Toc446491336"/>
      <w:bookmarkStart w:id="173" w:name="_Toc446509942"/>
      <w:bookmarkStart w:id="174" w:name="_Toc446511006"/>
      <w:bookmarkStart w:id="175" w:name="_Toc446511162"/>
      <w:bookmarkStart w:id="176" w:name="_Toc446570919"/>
      <w:bookmarkStart w:id="177" w:name="_Toc446600196"/>
      <w:bookmarkStart w:id="178" w:name="_Toc446491337"/>
      <w:bookmarkStart w:id="179" w:name="_Toc446509943"/>
      <w:bookmarkStart w:id="180" w:name="_Toc446511007"/>
      <w:bookmarkStart w:id="181" w:name="_Toc446511163"/>
      <w:bookmarkStart w:id="182" w:name="_Toc446570920"/>
      <w:bookmarkStart w:id="183" w:name="_Toc446600197"/>
      <w:bookmarkStart w:id="184" w:name="_Toc446491338"/>
      <w:bookmarkStart w:id="185" w:name="_Toc446509944"/>
      <w:bookmarkStart w:id="186" w:name="_Toc446511008"/>
      <w:bookmarkStart w:id="187" w:name="_Toc446511164"/>
      <w:bookmarkStart w:id="188" w:name="_Toc446570921"/>
      <w:bookmarkStart w:id="189" w:name="_Toc446600198"/>
      <w:bookmarkStart w:id="190" w:name="_Toc446491339"/>
      <w:bookmarkStart w:id="191" w:name="_Toc446509945"/>
      <w:bookmarkStart w:id="192" w:name="_Toc446511009"/>
      <w:bookmarkStart w:id="193" w:name="_Toc446511165"/>
      <w:bookmarkStart w:id="194" w:name="_Toc446570922"/>
      <w:bookmarkStart w:id="195" w:name="_Toc446600199"/>
      <w:bookmarkStart w:id="196" w:name="_Toc446491340"/>
      <w:bookmarkStart w:id="197" w:name="_Toc446509946"/>
      <w:bookmarkStart w:id="198" w:name="_Toc446511010"/>
      <w:bookmarkStart w:id="199" w:name="_Toc446511166"/>
      <w:bookmarkStart w:id="200" w:name="_Toc446570923"/>
      <w:bookmarkStart w:id="201" w:name="_Toc446600200"/>
      <w:bookmarkStart w:id="202" w:name="_Toc446491341"/>
      <w:bookmarkStart w:id="203" w:name="_Toc446509947"/>
      <w:bookmarkStart w:id="204" w:name="_Toc446511011"/>
      <w:bookmarkStart w:id="205" w:name="_Toc446511167"/>
      <w:bookmarkStart w:id="206" w:name="_Toc446570924"/>
      <w:bookmarkStart w:id="207" w:name="_Toc446600201"/>
      <w:bookmarkStart w:id="208" w:name="_Toc446491342"/>
      <w:bookmarkStart w:id="209" w:name="_Toc446509948"/>
      <w:bookmarkStart w:id="210" w:name="_Toc446511012"/>
      <w:bookmarkStart w:id="211" w:name="_Toc446511168"/>
      <w:bookmarkStart w:id="212" w:name="_Toc446570925"/>
      <w:bookmarkStart w:id="213" w:name="_Toc446600202"/>
      <w:bookmarkStart w:id="214" w:name="_Toc446491343"/>
      <w:bookmarkStart w:id="215" w:name="_Toc446509949"/>
      <w:bookmarkStart w:id="216" w:name="_Toc446511013"/>
      <w:bookmarkStart w:id="217" w:name="_Toc446511169"/>
      <w:bookmarkStart w:id="218" w:name="_Toc446570926"/>
      <w:bookmarkStart w:id="219" w:name="_Toc446600203"/>
      <w:bookmarkStart w:id="220" w:name="_Toc446491344"/>
      <w:bookmarkStart w:id="221" w:name="_Toc446509950"/>
      <w:bookmarkStart w:id="222" w:name="_Toc446511014"/>
      <w:bookmarkStart w:id="223" w:name="_Toc446511170"/>
      <w:bookmarkStart w:id="224" w:name="_Toc446570927"/>
      <w:bookmarkStart w:id="225" w:name="_Toc446600204"/>
      <w:bookmarkStart w:id="226" w:name="_Toc446491345"/>
      <w:bookmarkStart w:id="227" w:name="_Toc446509951"/>
      <w:bookmarkStart w:id="228" w:name="_Toc446511015"/>
      <w:bookmarkStart w:id="229" w:name="_Toc446511171"/>
      <w:bookmarkStart w:id="230" w:name="_Toc446570928"/>
      <w:bookmarkStart w:id="231" w:name="_Toc446600205"/>
      <w:bookmarkStart w:id="232" w:name="_Toc446491346"/>
      <w:bookmarkStart w:id="233" w:name="_Toc446509952"/>
      <w:bookmarkStart w:id="234" w:name="_Toc446510684"/>
      <w:bookmarkStart w:id="235" w:name="_Toc446510788"/>
      <w:bookmarkStart w:id="236" w:name="_Toc446511016"/>
      <w:bookmarkStart w:id="237" w:name="_Toc446511172"/>
      <w:bookmarkStart w:id="238" w:name="_Toc446570929"/>
      <w:bookmarkStart w:id="239" w:name="_Toc446600206"/>
      <w:bookmarkStart w:id="240" w:name="_Toc446491347"/>
      <w:bookmarkStart w:id="241" w:name="_Toc446509953"/>
      <w:bookmarkStart w:id="242" w:name="_Toc446510685"/>
      <w:bookmarkStart w:id="243" w:name="_Toc446510789"/>
      <w:bookmarkStart w:id="244" w:name="_Toc446511017"/>
      <w:bookmarkStart w:id="245" w:name="_Toc446511173"/>
      <w:bookmarkStart w:id="246" w:name="_Toc446570930"/>
      <w:bookmarkStart w:id="247" w:name="_Toc446600207"/>
      <w:bookmarkStart w:id="248" w:name="_Toc446491348"/>
      <w:bookmarkStart w:id="249" w:name="_Toc446509954"/>
      <w:bookmarkStart w:id="250" w:name="_Toc446511018"/>
      <w:bookmarkStart w:id="251" w:name="_Toc446511174"/>
      <w:bookmarkStart w:id="252" w:name="_Toc446570931"/>
      <w:bookmarkStart w:id="253" w:name="_Toc446600208"/>
      <w:bookmarkStart w:id="254" w:name="_Toc446491349"/>
      <w:bookmarkStart w:id="255" w:name="_Toc446509955"/>
      <w:bookmarkStart w:id="256" w:name="_Toc446511019"/>
      <w:bookmarkStart w:id="257" w:name="_Toc446511175"/>
      <w:bookmarkStart w:id="258" w:name="_Toc446570932"/>
      <w:bookmarkStart w:id="259" w:name="_Toc446600209"/>
      <w:bookmarkStart w:id="260" w:name="_Toc446491350"/>
      <w:bookmarkStart w:id="261" w:name="_Toc446509956"/>
      <w:bookmarkStart w:id="262" w:name="_Toc446511020"/>
      <w:bookmarkStart w:id="263" w:name="_Toc446511176"/>
      <w:bookmarkStart w:id="264" w:name="_Toc446570933"/>
      <w:bookmarkStart w:id="265" w:name="_Toc446600210"/>
      <w:bookmarkStart w:id="266" w:name="_Toc446491351"/>
      <w:bookmarkStart w:id="267" w:name="_Toc446509957"/>
      <w:bookmarkStart w:id="268" w:name="_Toc446511021"/>
      <w:bookmarkStart w:id="269" w:name="_Toc446511177"/>
      <w:bookmarkStart w:id="270" w:name="_Toc446570934"/>
      <w:bookmarkStart w:id="271" w:name="_Toc446600211"/>
      <w:bookmarkStart w:id="272" w:name="_Toc446491352"/>
      <w:bookmarkStart w:id="273" w:name="_Toc446509958"/>
      <w:bookmarkStart w:id="274" w:name="_Toc446511022"/>
      <w:bookmarkStart w:id="275" w:name="_Toc446511178"/>
      <w:bookmarkStart w:id="276" w:name="_Toc446570935"/>
      <w:bookmarkStart w:id="277" w:name="_Toc446600212"/>
      <w:bookmarkStart w:id="278" w:name="_Toc446491353"/>
      <w:bookmarkStart w:id="279" w:name="_Toc446509959"/>
      <w:bookmarkStart w:id="280" w:name="_Toc446511023"/>
      <w:bookmarkStart w:id="281" w:name="_Toc446511179"/>
      <w:bookmarkStart w:id="282" w:name="_Toc446570936"/>
      <w:bookmarkStart w:id="283" w:name="_Toc446600213"/>
      <w:bookmarkStart w:id="284" w:name="_Toc446491354"/>
      <w:bookmarkStart w:id="285" w:name="_Toc446509960"/>
      <w:bookmarkStart w:id="286" w:name="_Toc446511024"/>
      <w:bookmarkStart w:id="287" w:name="_Toc446511180"/>
      <w:bookmarkStart w:id="288" w:name="_Toc446570937"/>
      <w:bookmarkStart w:id="289" w:name="_Toc446600214"/>
      <w:bookmarkStart w:id="290" w:name="_Toc446491355"/>
      <w:bookmarkStart w:id="291" w:name="_Toc446509961"/>
      <w:bookmarkStart w:id="292" w:name="_Toc446511025"/>
      <w:bookmarkStart w:id="293" w:name="_Toc446511181"/>
      <w:bookmarkStart w:id="294" w:name="_Toc446570938"/>
      <w:bookmarkStart w:id="295" w:name="_Toc446600215"/>
      <w:bookmarkStart w:id="296" w:name="_Toc446491356"/>
      <w:bookmarkStart w:id="297" w:name="_Toc446509962"/>
      <w:bookmarkStart w:id="298" w:name="_Toc446511026"/>
      <w:bookmarkStart w:id="299" w:name="_Toc446511182"/>
      <w:bookmarkStart w:id="300" w:name="_Toc446570939"/>
      <w:bookmarkStart w:id="301" w:name="_Toc446600216"/>
      <w:bookmarkStart w:id="302" w:name="_Toc446491357"/>
      <w:bookmarkStart w:id="303" w:name="_Toc446509963"/>
      <w:bookmarkStart w:id="304" w:name="_Toc446511027"/>
      <w:bookmarkStart w:id="305" w:name="_Toc446511183"/>
      <w:bookmarkStart w:id="306" w:name="_Toc446570940"/>
      <w:bookmarkStart w:id="307" w:name="_Toc446600217"/>
      <w:bookmarkStart w:id="308" w:name="_Toc446491358"/>
      <w:bookmarkStart w:id="309" w:name="_Toc446509964"/>
      <w:bookmarkStart w:id="310" w:name="_Toc446511028"/>
      <w:bookmarkStart w:id="311" w:name="_Toc446511184"/>
      <w:bookmarkStart w:id="312" w:name="_Toc446570941"/>
      <w:bookmarkStart w:id="313" w:name="_Toc446600218"/>
      <w:bookmarkStart w:id="314" w:name="_Toc446491359"/>
      <w:bookmarkStart w:id="315" w:name="_Toc446509965"/>
      <w:bookmarkStart w:id="316" w:name="_Toc446511029"/>
      <w:bookmarkStart w:id="317" w:name="_Toc446511185"/>
      <w:bookmarkStart w:id="318" w:name="_Toc446570942"/>
      <w:bookmarkStart w:id="319" w:name="_Toc446600219"/>
      <w:bookmarkStart w:id="320" w:name="_Toc446491360"/>
      <w:bookmarkStart w:id="321" w:name="_Toc446509966"/>
      <w:bookmarkStart w:id="322" w:name="_Toc446511030"/>
      <w:bookmarkStart w:id="323" w:name="_Toc446511186"/>
      <w:bookmarkStart w:id="324" w:name="_Toc446570943"/>
      <w:bookmarkStart w:id="325" w:name="_Toc446600220"/>
      <w:bookmarkStart w:id="326" w:name="_Toc446491361"/>
      <w:bookmarkStart w:id="327" w:name="_Toc446509967"/>
      <w:bookmarkStart w:id="328" w:name="_Toc446510699"/>
      <w:bookmarkStart w:id="329" w:name="_Toc446510803"/>
      <w:bookmarkStart w:id="330" w:name="_Toc446511031"/>
      <w:bookmarkStart w:id="331" w:name="_Toc446511187"/>
      <w:bookmarkStart w:id="332" w:name="_Toc446570944"/>
      <w:bookmarkStart w:id="333" w:name="_Toc446600221"/>
      <w:bookmarkStart w:id="334" w:name="_Toc446491362"/>
      <w:bookmarkStart w:id="335" w:name="_Toc446509968"/>
      <w:bookmarkStart w:id="336" w:name="_Toc446511032"/>
      <w:bookmarkStart w:id="337" w:name="_Toc446511188"/>
      <w:bookmarkStart w:id="338" w:name="_Toc446570945"/>
      <w:bookmarkStart w:id="339" w:name="_Toc446600222"/>
      <w:bookmarkStart w:id="340" w:name="_Toc446491363"/>
      <w:bookmarkStart w:id="341" w:name="_Toc446509969"/>
      <w:bookmarkStart w:id="342" w:name="_Toc446510701"/>
      <w:bookmarkStart w:id="343" w:name="_Toc446510805"/>
      <w:bookmarkStart w:id="344" w:name="_Toc446511033"/>
      <w:bookmarkStart w:id="345" w:name="_Toc446511189"/>
      <w:bookmarkStart w:id="346" w:name="_Toc446570946"/>
      <w:bookmarkStart w:id="347" w:name="_Toc446600223"/>
      <w:bookmarkStart w:id="348" w:name="_Toc446491364"/>
      <w:bookmarkStart w:id="349" w:name="_Toc446509970"/>
      <w:bookmarkStart w:id="350" w:name="_Toc446511034"/>
      <w:bookmarkStart w:id="351" w:name="_Toc446511190"/>
      <w:bookmarkStart w:id="352" w:name="_Toc446570947"/>
      <w:bookmarkStart w:id="353" w:name="_Toc446600224"/>
      <w:bookmarkStart w:id="354" w:name="_Toc446491365"/>
      <w:bookmarkStart w:id="355" w:name="_Toc446509971"/>
      <w:bookmarkStart w:id="356" w:name="_Toc446510703"/>
      <w:bookmarkStart w:id="357" w:name="_Toc446510807"/>
      <w:bookmarkStart w:id="358" w:name="_Toc446511035"/>
      <w:bookmarkStart w:id="359" w:name="_Toc446511191"/>
      <w:bookmarkStart w:id="360" w:name="_Toc446570948"/>
      <w:bookmarkStart w:id="361" w:name="_Toc446600225"/>
      <w:bookmarkStart w:id="362" w:name="_Toc446491366"/>
      <w:bookmarkStart w:id="363" w:name="_Toc446509972"/>
      <w:bookmarkStart w:id="364" w:name="_Toc446511036"/>
      <w:bookmarkStart w:id="365" w:name="_Toc446511192"/>
      <w:bookmarkStart w:id="366" w:name="_Toc446570949"/>
      <w:bookmarkStart w:id="367" w:name="_Toc446600226"/>
      <w:bookmarkStart w:id="368" w:name="_Toc446491367"/>
      <w:bookmarkStart w:id="369" w:name="_Toc446509973"/>
      <w:bookmarkStart w:id="370" w:name="_Toc446510705"/>
      <w:bookmarkStart w:id="371" w:name="_Toc446510809"/>
      <w:bookmarkStart w:id="372" w:name="_Toc446511037"/>
      <w:bookmarkStart w:id="373" w:name="_Toc446511193"/>
      <w:bookmarkStart w:id="374" w:name="_Toc446570950"/>
      <w:bookmarkStart w:id="375" w:name="_Toc446600227"/>
      <w:bookmarkStart w:id="376" w:name="_Toc462583214"/>
      <w:bookmarkStart w:id="377" w:name="_Toc462608260"/>
      <w:bookmarkStart w:id="378" w:name="_Toc463440111"/>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r>
        <w:rPr>
          <w:rFonts w:ascii="Arial" w:hAnsi="Arial" w:cs="Arial"/>
        </w:rPr>
        <w:t>Participation is Encouraged</w:t>
      </w:r>
      <w:bookmarkEnd w:id="376"/>
      <w:bookmarkEnd w:id="377"/>
      <w:bookmarkEnd w:id="378"/>
    </w:p>
    <w:p w14:paraId="61EA1B1F" w14:textId="3EE9615A" w:rsidR="00EC7F40" w:rsidRDefault="002F1ECC" w:rsidP="00684647">
      <w:pPr>
        <w:spacing w:line="360" w:lineRule="auto"/>
        <w:rPr>
          <w:rFonts w:ascii="Arial" w:hAnsi="Arial" w:cs="Arial"/>
          <w:sz w:val="24"/>
          <w:szCs w:val="24"/>
        </w:rPr>
      </w:pPr>
      <w:r w:rsidRPr="00F32227">
        <w:rPr>
          <w:rFonts w:ascii="Arial" w:hAnsi="Arial" w:cs="Arial"/>
          <w:sz w:val="24"/>
          <w:szCs w:val="24"/>
        </w:rPr>
        <w:t>Small Businesses, Certified Minority and Florida Certified Veteran Business Enterprises are encouraged to participate in this solicitation. All Respondents shall be accorded fair and equal treatment.</w:t>
      </w:r>
      <w:bookmarkStart w:id="379" w:name="_Ref374713138"/>
    </w:p>
    <w:p w14:paraId="0DD86547" w14:textId="59CB64C2" w:rsidR="000242A1" w:rsidRPr="00F32227" w:rsidRDefault="000242A1" w:rsidP="000242A1">
      <w:pPr>
        <w:spacing w:after="200" w:line="276" w:lineRule="auto"/>
        <w:rPr>
          <w:rFonts w:ascii="Arial" w:hAnsi="Arial" w:cs="Arial"/>
          <w:sz w:val="24"/>
          <w:szCs w:val="24"/>
        </w:rPr>
      </w:pPr>
    </w:p>
    <w:p w14:paraId="08A74EDF" w14:textId="0F761A4D" w:rsidR="00061428" w:rsidRPr="000242A1" w:rsidRDefault="002F1ECC" w:rsidP="00684647">
      <w:pPr>
        <w:spacing w:line="360" w:lineRule="auto"/>
        <w:rPr>
          <w:rFonts w:ascii="Arial" w:hAnsi="Arial" w:cs="Arial"/>
          <w:sz w:val="24"/>
          <w:szCs w:val="24"/>
        </w:rPr>
      </w:pPr>
      <w:bookmarkStart w:id="380" w:name="_Ref375235111"/>
      <w:bookmarkStart w:id="381" w:name="_Ref375562487"/>
      <w:bookmarkStart w:id="382" w:name="_Ref375562501"/>
      <w:bookmarkStart w:id="383" w:name="_Ref375562523"/>
      <w:bookmarkStart w:id="384" w:name="_Ref375562548"/>
      <w:bookmarkStart w:id="385" w:name="_Ref375562561"/>
      <w:bookmarkStart w:id="386" w:name="_Ref375562624"/>
      <w:bookmarkStart w:id="387" w:name="_Ref375562637"/>
      <w:bookmarkEnd w:id="379"/>
      <w:r w:rsidRPr="00F32227">
        <w:rPr>
          <w:rFonts w:ascii="Arial" w:hAnsi="Arial" w:cs="Arial"/>
          <w:sz w:val="24"/>
          <w:szCs w:val="24"/>
        </w:rPr>
        <w:br w:type="page"/>
      </w:r>
    </w:p>
    <w:p w14:paraId="08A74EE0" w14:textId="6C6ECA6F" w:rsidR="00061428" w:rsidRPr="00F32227" w:rsidRDefault="00015ED4" w:rsidP="00DB73E9">
      <w:pPr>
        <w:pStyle w:val="Heading1"/>
      </w:pPr>
      <w:bookmarkStart w:id="388" w:name="_Toc462583215"/>
      <w:bookmarkStart w:id="389" w:name="_Toc462608261"/>
      <w:bookmarkStart w:id="390" w:name="_Toc463440112"/>
      <w:bookmarkEnd w:id="380"/>
      <w:bookmarkEnd w:id="381"/>
      <w:bookmarkEnd w:id="382"/>
      <w:bookmarkEnd w:id="383"/>
      <w:bookmarkEnd w:id="384"/>
      <w:bookmarkEnd w:id="385"/>
      <w:bookmarkEnd w:id="386"/>
      <w:bookmarkEnd w:id="387"/>
      <w:r>
        <w:lastRenderedPageBreak/>
        <w:t>Schedule</w:t>
      </w:r>
      <w:bookmarkEnd w:id="388"/>
      <w:bookmarkEnd w:id="389"/>
      <w:bookmarkEnd w:id="390"/>
    </w:p>
    <w:p w14:paraId="08A74EE1" w14:textId="290CB6C8" w:rsidR="00061428" w:rsidRPr="00F32227" w:rsidRDefault="002F1ECC" w:rsidP="00684647">
      <w:pPr>
        <w:spacing w:line="360" w:lineRule="auto"/>
        <w:rPr>
          <w:rFonts w:ascii="Arial" w:hAnsi="Arial" w:cs="Arial"/>
          <w:sz w:val="24"/>
          <w:szCs w:val="24"/>
        </w:rPr>
      </w:pPr>
      <w:r w:rsidRPr="00F32227">
        <w:rPr>
          <w:rFonts w:ascii="Arial" w:hAnsi="Arial" w:cs="Arial"/>
          <w:sz w:val="24"/>
          <w:szCs w:val="24"/>
        </w:rPr>
        <w:t>The following time schedule is set forth for informational and planning purposes. The Board reserves the right to change any of the dates or times.</w:t>
      </w:r>
    </w:p>
    <w:tbl>
      <w:tblPr>
        <w:tblStyle w:val="TableGrid"/>
        <w:tblW w:w="10260" w:type="dxa"/>
        <w:tblInd w:w="108" w:type="dxa"/>
        <w:tblLook w:val="04A0" w:firstRow="1" w:lastRow="0" w:firstColumn="1" w:lastColumn="0" w:noHBand="0" w:noVBand="1"/>
      </w:tblPr>
      <w:tblGrid>
        <w:gridCol w:w="4747"/>
        <w:gridCol w:w="2363"/>
        <w:gridCol w:w="3150"/>
      </w:tblGrid>
      <w:tr w:rsidR="00061428" w:rsidRPr="00F32227" w14:paraId="08A74EE5" w14:textId="77777777" w:rsidTr="00870E53">
        <w:tc>
          <w:tcPr>
            <w:tcW w:w="4747" w:type="dxa"/>
            <w:shd w:val="clear" w:color="auto" w:fill="BFBFBF" w:themeFill="background1" w:themeFillShade="BF"/>
          </w:tcPr>
          <w:p w14:paraId="08A74EE2" w14:textId="77777777" w:rsidR="00061428" w:rsidRPr="00F32227" w:rsidRDefault="002F1ECC" w:rsidP="00684647">
            <w:pPr>
              <w:spacing w:line="360" w:lineRule="auto"/>
              <w:rPr>
                <w:rFonts w:ascii="Arial" w:hAnsi="Arial" w:cs="Arial"/>
                <w:sz w:val="24"/>
                <w:szCs w:val="24"/>
              </w:rPr>
            </w:pPr>
            <w:r w:rsidRPr="00F32227">
              <w:rPr>
                <w:rFonts w:ascii="Arial" w:hAnsi="Arial" w:cs="Arial"/>
                <w:sz w:val="24"/>
                <w:szCs w:val="24"/>
              </w:rPr>
              <w:t>ACTION</w:t>
            </w:r>
          </w:p>
        </w:tc>
        <w:tc>
          <w:tcPr>
            <w:tcW w:w="2363" w:type="dxa"/>
            <w:shd w:val="clear" w:color="auto" w:fill="BFBFBF" w:themeFill="background1" w:themeFillShade="BF"/>
          </w:tcPr>
          <w:p w14:paraId="08A74EE3" w14:textId="77777777" w:rsidR="00061428" w:rsidRPr="00F32227" w:rsidRDefault="002F1ECC" w:rsidP="00684647">
            <w:pPr>
              <w:spacing w:line="360" w:lineRule="auto"/>
              <w:rPr>
                <w:rFonts w:ascii="Arial" w:hAnsi="Arial" w:cs="Arial"/>
                <w:sz w:val="24"/>
                <w:szCs w:val="24"/>
              </w:rPr>
            </w:pPr>
            <w:r w:rsidRPr="00F32227">
              <w:rPr>
                <w:rFonts w:ascii="Arial" w:hAnsi="Arial" w:cs="Arial"/>
                <w:sz w:val="24"/>
                <w:szCs w:val="24"/>
              </w:rPr>
              <w:t>DATE &amp; TIME</w:t>
            </w:r>
          </w:p>
        </w:tc>
        <w:tc>
          <w:tcPr>
            <w:tcW w:w="3150" w:type="dxa"/>
            <w:shd w:val="clear" w:color="auto" w:fill="BFBFBF" w:themeFill="background1" w:themeFillShade="BF"/>
          </w:tcPr>
          <w:p w14:paraId="08A74EE4" w14:textId="77777777" w:rsidR="00061428" w:rsidRPr="00F32227" w:rsidRDefault="002F1ECC" w:rsidP="00684647">
            <w:pPr>
              <w:spacing w:line="360" w:lineRule="auto"/>
              <w:rPr>
                <w:rFonts w:ascii="Arial" w:hAnsi="Arial" w:cs="Arial"/>
                <w:sz w:val="24"/>
                <w:szCs w:val="24"/>
              </w:rPr>
            </w:pPr>
            <w:r w:rsidRPr="00F32227">
              <w:rPr>
                <w:rFonts w:ascii="Arial" w:hAnsi="Arial" w:cs="Arial"/>
                <w:sz w:val="24"/>
                <w:szCs w:val="24"/>
              </w:rPr>
              <w:t>ADDRESS</w:t>
            </w:r>
          </w:p>
        </w:tc>
      </w:tr>
      <w:tr w:rsidR="00061428" w:rsidRPr="00F32227" w14:paraId="08A74EED" w14:textId="77777777" w:rsidTr="00684647">
        <w:tc>
          <w:tcPr>
            <w:tcW w:w="4747" w:type="dxa"/>
          </w:tcPr>
          <w:p w14:paraId="08A74EEA" w14:textId="77777777" w:rsidR="00061428" w:rsidRPr="00F32227" w:rsidRDefault="002F1ECC" w:rsidP="00684647">
            <w:pPr>
              <w:pStyle w:val="Normal-noSpace"/>
              <w:spacing w:line="360" w:lineRule="auto"/>
              <w:rPr>
                <w:rFonts w:ascii="Arial" w:hAnsi="Arial" w:cs="Arial"/>
                <w:sz w:val="24"/>
                <w:szCs w:val="24"/>
              </w:rPr>
            </w:pPr>
            <w:r w:rsidRPr="00F32227">
              <w:rPr>
                <w:rFonts w:ascii="Arial" w:hAnsi="Arial" w:cs="Arial"/>
                <w:sz w:val="24"/>
                <w:szCs w:val="24"/>
              </w:rPr>
              <w:t>ITN Issued</w:t>
            </w:r>
          </w:p>
        </w:tc>
        <w:tc>
          <w:tcPr>
            <w:tcW w:w="2363" w:type="dxa"/>
          </w:tcPr>
          <w:p w14:paraId="08A74EEB" w14:textId="1D013513" w:rsidR="00061428" w:rsidRPr="00F32227" w:rsidRDefault="00355AED" w:rsidP="00684647">
            <w:pPr>
              <w:pStyle w:val="Normal-noSpace"/>
              <w:spacing w:line="360" w:lineRule="auto"/>
              <w:rPr>
                <w:rFonts w:ascii="Arial" w:hAnsi="Arial" w:cs="Arial"/>
                <w:sz w:val="24"/>
                <w:szCs w:val="24"/>
              </w:rPr>
            </w:pPr>
            <w:r w:rsidRPr="00F32227">
              <w:rPr>
                <w:rFonts w:ascii="Arial" w:hAnsi="Arial" w:cs="Arial"/>
                <w:sz w:val="24"/>
                <w:szCs w:val="24"/>
              </w:rPr>
              <w:t>October 5</w:t>
            </w:r>
            <w:r w:rsidR="008767BF" w:rsidRPr="00F32227">
              <w:rPr>
                <w:rFonts w:ascii="Arial" w:hAnsi="Arial" w:cs="Arial"/>
                <w:sz w:val="24"/>
                <w:szCs w:val="24"/>
              </w:rPr>
              <w:t>, 2016</w:t>
            </w:r>
          </w:p>
        </w:tc>
        <w:tc>
          <w:tcPr>
            <w:tcW w:w="3150" w:type="dxa"/>
            <w:shd w:val="clear" w:color="auto" w:fill="808080" w:themeFill="background1" w:themeFillShade="80"/>
          </w:tcPr>
          <w:p w14:paraId="08A74EEC" w14:textId="77777777" w:rsidR="00061428" w:rsidRPr="00F32227" w:rsidRDefault="00061428" w:rsidP="00684647">
            <w:pPr>
              <w:pStyle w:val="Normal-noSpace"/>
              <w:spacing w:line="360" w:lineRule="auto"/>
              <w:rPr>
                <w:rFonts w:ascii="Arial" w:hAnsi="Arial" w:cs="Arial"/>
                <w:sz w:val="24"/>
                <w:szCs w:val="24"/>
              </w:rPr>
            </w:pPr>
          </w:p>
        </w:tc>
      </w:tr>
      <w:tr w:rsidR="0091234A" w:rsidRPr="00F32227" w14:paraId="3D4C432E" w14:textId="77777777" w:rsidTr="0091234A">
        <w:tc>
          <w:tcPr>
            <w:tcW w:w="4747" w:type="dxa"/>
          </w:tcPr>
          <w:p w14:paraId="1AC7C9BC" w14:textId="1465CCEA" w:rsidR="0091234A" w:rsidRPr="00F32227" w:rsidRDefault="0091234A" w:rsidP="0091234A">
            <w:pPr>
              <w:pStyle w:val="Normal-noSpace"/>
              <w:spacing w:line="360" w:lineRule="auto"/>
              <w:rPr>
                <w:rFonts w:ascii="Arial" w:hAnsi="Arial" w:cs="Arial"/>
                <w:sz w:val="24"/>
                <w:szCs w:val="24"/>
              </w:rPr>
            </w:pPr>
            <w:r>
              <w:rPr>
                <w:rFonts w:ascii="Arial" w:hAnsi="Arial" w:cs="Arial"/>
                <w:sz w:val="24"/>
                <w:szCs w:val="24"/>
              </w:rPr>
              <w:t>*Solicitation Conference</w:t>
            </w:r>
          </w:p>
        </w:tc>
        <w:tc>
          <w:tcPr>
            <w:tcW w:w="2363" w:type="dxa"/>
          </w:tcPr>
          <w:p w14:paraId="3897CED1"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October 17, 2016</w:t>
            </w:r>
          </w:p>
          <w:p w14:paraId="7D92EF42" w14:textId="32E601C4" w:rsidR="0091234A" w:rsidRPr="00F32227" w:rsidRDefault="0091234A" w:rsidP="0091234A">
            <w:pPr>
              <w:pStyle w:val="Normal-noSpace"/>
              <w:spacing w:line="360" w:lineRule="auto"/>
              <w:rPr>
                <w:rFonts w:ascii="Arial" w:hAnsi="Arial" w:cs="Arial"/>
                <w:sz w:val="24"/>
                <w:szCs w:val="24"/>
              </w:rPr>
            </w:pPr>
            <w:r>
              <w:rPr>
                <w:rFonts w:ascii="Arial" w:hAnsi="Arial" w:cs="Arial"/>
                <w:sz w:val="24"/>
                <w:szCs w:val="24"/>
              </w:rPr>
              <w:t>2:00PM ED</w:t>
            </w:r>
            <w:r w:rsidRPr="00F32227">
              <w:rPr>
                <w:rFonts w:ascii="Arial" w:hAnsi="Arial" w:cs="Arial"/>
                <w:sz w:val="24"/>
                <w:szCs w:val="24"/>
              </w:rPr>
              <w:t>T</w:t>
            </w:r>
          </w:p>
        </w:tc>
        <w:tc>
          <w:tcPr>
            <w:tcW w:w="3150" w:type="dxa"/>
            <w:shd w:val="clear" w:color="auto" w:fill="auto"/>
          </w:tcPr>
          <w:p w14:paraId="07B94E7E"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1801 Hermitage Boulevard</w:t>
            </w:r>
          </w:p>
          <w:p w14:paraId="08F1BF80" w14:textId="6B04FD9B"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Tallahassee, FL 32308</w:t>
            </w:r>
          </w:p>
        </w:tc>
      </w:tr>
      <w:tr w:rsidR="0091234A" w:rsidRPr="00F32227" w14:paraId="08A74EF9" w14:textId="77777777" w:rsidTr="00CA154F">
        <w:tc>
          <w:tcPr>
            <w:tcW w:w="4747" w:type="dxa"/>
          </w:tcPr>
          <w:p w14:paraId="08A74EF5" w14:textId="0EBB46E2"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Written requests for clarification about the ITN are due to the Board</w:t>
            </w:r>
          </w:p>
        </w:tc>
        <w:tc>
          <w:tcPr>
            <w:tcW w:w="2363" w:type="dxa"/>
          </w:tcPr>
          <w:p w14:paraId="08A74EF6" w14:textId="4177FD91"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O</w:t>
            </w:r>
            <w:r>
              <w:rPr>
                <w:rFonts w:ascii="Arial" w:hAnsi="Arial" w:cs="Arial"/>
                <w:sz w:val="24"/>
                <w:szCs w:val="24"/>
              </w:rPr>
              <w:t>ctober 24</w:t>
            </w:r>
            <w:r w:rsidRPr="00F32227">
              <w:rPr>
                <w:rFonts w:ascii="Arial" w:hAnsi="Arial" w:cs="Arial"/>
                <w:sz w:val="24"/>
                <w:szCs w:val="24"/>
              </w:rPr>
              <w:t>, 2016</w:t>
            </w:r>
          </w:p>
          <w:p w14:paraId="08A74EF7" w14:textId="17E1E4C8" w:rsidR="0091234A" w:rsidRPr="00F32227" w:rsidRDefault="0091234A" w:rsidP="0091234A">
            <w:pPr>
              <w:pStyle w:val="Normal-noSpace"/>
              <w:spacing w:line="360" w:lineRule="auto"/>
              <w:rPr>
                <w:rFonts w:ascii="Arial" w:hAnsi="Arial" w:cs="Arial"/>
                <w:sz w:val="24"/>
                <w:szCs w:val="24"/>
              </w:rPr>
            </w:pPr>
            <w:r>
              <w:rPr>
                <w:rFonts w:ascii="Arial" w:hAnsi="Arial" w:cs="Arial"/>
                <w:sz w:val="24"/>
                <w:szCs w:val="24"/>
              </w:rPr>
              <w:t>2:00PM ED</w:t>
            </w:r>
            <w:r w:rsidRPr="00F32227">
              <w:rPr>
                <w:rFonts w:ascii="Arial" w:hAnsi="Arial" w:cs="Arial"/>
                <w:sz w:val="24"/>
                <w:szCs w:val="24"/>
              </w:rPr>
              <w:t>T</w:t>
            </w:r>
          </w:p>
        </w:tc>
        <w:tc>
          <w:tcPr>
            <w:tcW w:w="3150" w:type="dxa"/>
            <w:shd w:val="clear" w:color="auto" w:fill="auto"/>
          </w:tcPr>
          <w:p w14:paraId="21873FD2" w14:textId="77777777" w:rsidR="0091234A" w:rsidRDefault="0091234A" w:rsidP="0091234A">
            <w:pPr>
              <w:pStyle w:val="Normal-noSpace"/>
              <w:spacing w:line="360" w:lineRule="auto"/>
              <w:rPr>
                <w:rFonts w:ascii="Arial" w:hAnsi="Arial" w:cs="Arial"/>
                <w:sz w:val="24"/>
                <w:szCs w:val="24"/>
              </w:rPr>
            </w:pPr>
            <w:r>
              <w:rPr>
                <w:rFonts w:ascii="Arial" w:hAnsi="Arial" w:cs="Arial"/>
                <w:sz w:val="24"/>
                <w:szCs w:val="24"/>
              </w:rPr>
              <w:t>ITNinfo.Prepaid@</w:t>
            </w:r>
          </w:p>
          <w:p w14:paraId="08A74EF8" w14:textId="6072F761" w:rsidR="0091234A" w:rsidRPr="00F32227" w:rsidRDefault="0091234A" w:rsidP="0091234A">
            <w:pPr>
              <w:pStyle w:val="Normal-noSpace"/>
              <w:spacing w:line="360" w:lineRule="auto"/>
              <w:rPr>
                <w:rFonts w:ascii="Arial" w:hAnsi="Arial" w:cs="Arial"/>
                <w:sz w:val="24"/>
                <w:szCs w:val="24"/>
              </w:rPr>
            </w:pPr>
            <w:r>
              <w:rPr>
                <w:rFonts w:ascii="Arial" w:hAnsi="Arial" w:cs="Arial"/>
                <w:sz w:val="24"/>
                <w:szCs w:val="24"/>
              </w:rPr>
              <w:t>MyFloridaPrepaid.com</w:t>
            </w:r>
          </w:p>
        </w:tc>
      </w:tr>
      <w:tr w:rsidR="0091234A" w:rsidRPr="00F32227" w14:paraId="08A74EFD" w14:textId="77777777" w:rsidTr="00684647">
        <w:tc>
          <w:tcPr>
            <w:tcW w:w="4747" w:type="dxa"/>
          </w:tcPr>
          <w:p w14:paraId="08A74EFA"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Board responds to written requests for clarification about the ITN on the Vendor Bid System (VBS)</w:t>
            </w:r>
          </w:p>
        </w:tc>
        <w:tc>
          <w:tcPr>
            <w:tcW w:w="2363" w:type="dxa"/>
          </w:tcPr>
          <w:p w14:paraId="08A74EFB" w14:textId="2E0A7DED" w:rsidR="0091234A" w:rsidRPr="00F32227" w:rsidRDefault="0091234A" w:rsidP="0091234A">
            <w:pPr>
              <w:pStyle w:val="Normal-noSpace"/>
              <w:spacing w:line="360" w:lineRule="auto"/>
              <w:rPr>
                <w:rFonts w:ascii="Arial" w:hAnsi="Arial" w:cs="Arial"/>
                <w:sz w:val="24"/>
                <w:szCs w:val="24"/>
              </w:rPr>
            </w:pPr>
            <w:r>
              <w:rPr>
                <w:rFonts w:ascii="Arial" w:hAnsi="Arial" w:cs="Arial"/>
                <w:sz w:val="24"/>
                <w:szCs w:val="24"/>
              </w:rPr>
              <w:t>October 31</w:t>
            </w:r>
            <w:r w:rsidRPr="00F32227">
              <w:rPr>
                <w:rFonts w:ascii="Arial" w:hAnsi="Arial" w:cs="Arial"/>
                <w:sz w:val="24"/>
                <w:szCs w:val="24"/>
              </w:rPr>
              <w:t>, 2016</w:t>
            </w:r>
          </w:p>
        </w:tc>
        <w:tc>
          <w:tcPr>
            <w:tcW w:w="3150" w:type="dxa"/>
            <w:shd w:val="clear" w:color="auto" w:fill="808080" w:themeFill="background1" w:themeFillShade="80"/>
          </w:tcPr>
          <w:p w14:paraId="08A74EFC" w14:textId="77777777" w:rsidR="0091234A" w:rsidRPr="00F32227" w:rsidRDefault="0091234A" w:rsidP="0091234A">
            <w:pPr>
              <w:pStyle w:val="Normal-noSpace"/>
              <w:spacing w:line="360" w:lineRule="auto"/>
              <w:rPr>
                <w:rFonts w:ascii="Arial" w:hAnsi="Arial" w:cs="Arial"/>
                <w:sz w:val="24"/>
                <w:szCs w:val="24"/>
              </w:rPr>
            </w:pPr>
          </w:p>
        </w:tc>
      </w:tr>
      <w:tr w:rsidR="0091234A" w:rsidRPr="00F32227" w14:paraId="08A74F03" w14:textId="77777777" w:rsidTr="00870E53">
        <w:tc>
          <w:tcPr>
            <w:tcW w:w="4747" w:type="dxa"/>
          </w:tcPr>
          <w:p w14:paraId="08A74EFE"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Deadline for written responses to the ITN</w:t>
            </w:r>
          </w:p>
        </w:tc>
        <w:tc>
          <w:tcPr>
            <w:tcW w:w="2363" w:type="dxa"/>
          </w:tcPr>
          <w:p w14:paraId="08A74EFF" w14:textId="6D2922EC" w:rsidR="0091234A" w:rsidRPr="00F32227" w:rsidRDefault="0091234A" w:rsidP="0091234A">
            <w:pPr>
              <w:pStyle w:val="Normal-noSpace"/>
              <w:spacing w:line="360" w:lineRule="auto"/>
              <w:rPr>
                <w:rFonts w:ascii="Arial" w:hAnsi="Arial" w:cs="Arial"/>
                <w:sz w:val="24"/>
                <w:szCs w:val="24"/>
              </w:rPr>
            </w:pPr>
            <w:r>
              <w:rPr>
                <w:rFonts w:ascii="Arial" w:hAnsi="Arial" w:cs="Arial"/>
                <w:sz w:val="24"/>
                <w:szCs w:val="24"/>
              </w:rPr>
              <w:t>December 19</w:t>
            </w:r>
            <w:r w:rsidRPr="00F32227">
              <w:rPr>
                <w:rFonts w:ascii="Arial" w:hAnsi="Arial" w:cs="Arial"/>
                <w:sz w:val="24"/>
                <w:szCs w:val="24"/>
              </w:rPr>
              <w:t>, 2016</w:t>
            </w:r>
          </w:p>
          <w:p w14:paraId="08A74F00" w14:textId="0B3E3B25"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2:00PM EST</w:t>
            </w:r>
          </w:p>
        </w:tc>
        <w:tc>
          <w:tcPr>
            <w:tcW w:w="3150" w:type="dxa"/>
          </w:tcPr>
          <w:p w14:paraId="08A74F01"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1801 Hermitage Boulevard</w:t>
            </w:r>
          </w:p>
          <w:p w14:paraId="08A74F02"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Tallahassee, FL 32308</w:t>
            </w:r>
          </w:p>
        </w:tc>
      </w:tr>
      <w:tr w:rsidR="0091234A" w:rsidRPr="00F32227" w14:paraId="08A74F09" w14:textId="77777777" w:rsidTr="00870E53">
        <w:tc>
          <w:tcPr>
            <w:tcW w:w="4747" w:type="dxa"/>
          </w:tcPr>
          <w:p w14:paraId="08A74F04" w14:textId="7D0C64CF"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 xml:space="preserve">*All responses publicly opened at Board </w:t>
            </w:r>
            <w:r>
              <w:rPr>
                <w:rFonts w:ascii="Arial" w:hAnsi="Arial" w:cs="Arial"/>
                <w:sz w:val="24"/>
                <w:szCs w:val="24"/>
              </w:rPr>
              <w:t>office</w:t>
            </w:r>
          </w:p>
        </w:tc>
        <w:tc>
          <w:tcPr>
            <w:tcW w:w="2363" w:type="dxa"/>
          </w:tcPr>
          <w:p w14:paraId="08A74F05" w14:textId="72888294" w:rsidR="0091234A" w:rsidRPr="00F32227" w:rsidRDefault="0091234A" w:rsidP="0091234A">
            <w:pPr>
              <w:pStyle w:val="Normal-noSpace"/>
              <w:spacing w:line="360" w:lineRule="auto"/>
              <w:rPr>
                <w:rFonts w:ascii="Arial" w:hAnsi="Arial" w:cs="Arial"/>
                <w:sz w:val="24"/>
                <w:szCs w:val="24"/>
              </w:rPr>
            </w:pPr>
            <w:r>
              <w:rPr>
                <w:rFonts w:ascii="Arial" w:hAnsi="Arial" w:cs="Arial"/>
                <w:sz w:val="24"/>
                <w:szCs w:val="24"/>
              </w:rPr>
              <w:t>December 19</w:t>
            </w:r>
            <w:r w:rsidRPr="00F32227">
              <w:rPr>
                <w:rFonts w:ascii="Arial" w:hAnsi="Arial" w:cs="Arial"/>
                <w:sz w:val="24"/>
                <w:szCs w:val="24"/>
              </w:rPr>
              <w:t>, 2016</w:t>
            </w:r>
          </w:p>
          <w:p w14:paraId="08A74F06" w14:textId="3C1C4D6C"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3:00PM EST</w:t>
            </w:r>
          </w:p>
        </w:tc>
        <w:tc>
          <w:tcPr>
            <w:tcW w:w="3150" w:type="dxa"/>
          </w:tcPr>
          <w:p w14:paraId="08A74F07"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1801 Hermitage Boulevard</w:t>
            </w:r>
          </w:p>
          <w:p w14:paraId="08A74F08"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Tallahassee, FL 32308</w:t>
            </w:r>
          </w:p>
        </w:tc>
      </w:tr>
      <w:tr w:rsidR="0091234A" w:rsidRPr="00F32227" w14:paraId="08A74F0F" w14:textId="77777777" w:rsidTr="00870E53">
        <w:tc>
          <w:tcPr>
            <w:tcW w:w="4747" w:type="dxa"/>
          </w:tcPr>
          <w:p w14:paraId="08A74F0A" w14:textId="4DB4D7EA"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 xml:space="preserve">*Meeting for Validation of Evaluator Scoring at Board </w:t>
            </w:r>
            <w:r>
              <w:rPr>
                <w:rFonts w:ascii="Arial" w:hAnsi="Arial" w:cs="Arial"/>
                <w:sz w:val="24"/>
                <w:szCs w:val="24"/>
              </w:rPr>
              <w:t>office</w:t>
            </w:r>
          </w:p>
        </w:tc>
        <w:tc>
          <w:tcPr>
            <w:tcW w:w="2363" w:type="dxa"/>
          </w:tcPr>
          <w:p w14:paraId="08A74F0B" w14:textId="61C7B05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January 23, 2017</w:t>
            </w:r>
          </w:p>
          <w:p w14:paraId="08A74F0C"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9:00AM EST</w:t>
            </w:r>
          </w:p>
        </w:tc>
        <w:tc>
          <w:tcPr>
            <w:tcW w:w="3150" w:type="dxa"/>
          </w:tcPr>
          <w:p w14:paraId="08A74F0D"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1801 Hermitage Boulevard</w:t>
            </w:r>
          </w:p>
          <w:p w14:paraId="08A74F0E"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Tallahassee, FL 32308</w:t>
            </w:r>
          </w:p>
        </w:tc>
      </w:tr>
      <w:tr w:rsidR="0091234A" w:rsidRPr="00F32227" w14:paraId="7D2C47D6" w14:textId="77777777" w:rsidTr="00684647">
        <w:tc>
          <w:tcPr>
            <w:tcW w:w="4747" w:type="dxa"/>
          </w:tcPr>
          <w:p w14:paraId="073228F4" w14:textId="131A838F"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Negotiation Period</w:t>
            </w:r>
          </w:p>
        </w:tc>
        <w:tc>
          <w:tcPr>
            <w:tcW w:w="2363" w:type="dxa"/>
          </w:tcPr>
          <w:p w14:paraId="2A59D8DB" w14:textId="676CECFE"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January – April 2017</w:t>
            </w:r>
          </w:p>
        </w:tc>
        <w:tc>
          <w:tcPr>
            <w:tcW w:w="3150" w:type="dxa"/>
            <w:shd w:val="clear" w:color="auto" w:fill="808080" w:themeFill="background1" w:themeFillShade="80"/>
          </w:tcPr>
          <w:p w14:paraId="53E11696" w14:textId="59E84BA2" w:rsidR="0091234A" w:rsidRPr="00F32227" w:rsidRDefault="0091234A" w:rsidP="0091234A">
            <w:pPr>
              <w:pStyle w:val="Normal-noSpace"/>
              <w:spacing w:line="360" w:lineRule="auto"/>
              <w:rPr>
                <w:rFonts w:ascii="Arial" w:hAnsi="Arial" w:cs="Arial"/>
                <w:sz w:val="24"/>
                <w:szCs w:val="24"/>
              </w:rPr>
            </w:pPr>
          </w:p>
        </w:tc>
      </w:tr>
      <w:tr w:rsidR="0091234A" w:rsidRPr="00F32227" w14:paraId="49C194C4" w14:textId="77777777" w:rsidTr="00870E53">
        <w:tc>
          <w:tcPr>
            <w:tcW w:w="4747" w:type="dxa"/>
          </w:tcPr>
          <w:p w14:paraId="5AFF9D2E" w14:textId="06A5C289"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*Recommendation for Award meeting</w:t>
            </w:r>
          </w:p>
        </w:tc>
        <w:tc>
          <w:tcPr>
            <w:tcW w:w="2363" w:type="dxa"/>
          </w:tcPr>
          <w:p w14:paraId="1B3DC142" w14:textId="5EC40C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April 2017</w:t>
            </w:r>
          </w:p>
        </w:tc>
        <w:tc>
          <w:tcPr>
            <w:tcW w:w="3150" w:type="dxa"/>
          </w:tcPr>
          <w:p w14:paraId="501612D8"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1801 Hermitage Boulevard</w:t>
            </w:r>
          </w:p>
          <w:p w14:paraId="2B2BC8C2" w14:textId="6D900B4E"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Tallahassee, FL 32308</w:t>
            </w:r>
          </w:p>
        </w:tc>
      </w:tr>
      <w:tr w:rsidR="0091234A" w:rsidRPr="00F32227" w14:paraId="08A74F1E" w14:textId="77777777" w:rsidTr="00684647">
        <w:tc>
          <w:tcPr>
            <w:tcW w:w="4747" w:type="dxa"/>
          </w:tcPr>
          <w:p w14:paraId="08A74F1B" w14:textId="777777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Notice of intent to award</w:t>
            </w:r>
          </w:p>
        </w:tc>
        <w:tc>
          <w:tcPr>
            <w:tcW w:w="2363" w:type="dxa"/>
          </w:tcPr>
          <w:p w14:paraId="08A74F1C" w14:textId="5A7808BF"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April 2017</w:t>
            </w:r>
          </w:p>
        </w:tc>
        <w:tc>
          <w:tcPr>
            <w:tcW w:w="3150" w:type="dxa"/>
            <w:shd w:val="clear" w:color="auto" w:fill="808080" w:themeFill="background1" w:themeFillShade="80"/>
          </w:tcPr>
          <w:p w14:paraId="08A74F1D" w14:textId="77777777" w:rsidR="0091234A" w:rsidRPr="00F32227" w:rsidRDefault="0091234A" w:rsidP="0091234A">
            <w:pPr>
              <w:pStyle w:val="Normal-noSpace"/>
              <w:spacing w:line="360" w:lineRule="auto"/>
              <w:rPr>
                <w:rFonts w:ascii="Arial" w:hAnsi="Arial" w:cs="Arial"/>
                <w:sz w:val="24"/>
                <w:szCs w:val="24"/>
              </w:rPr>
            </w:pPr>
          </w:p>
        </w:tc>
      </w:tr>
      <w:tr w:rsidR="0091234A" w:rsidRPr="00F32227" w14:paraId="08A74F22" w14:textId="77777777" w:rsidTr="00684647">
        <w:tc>
          <w:tcPr>
            <w:tcW w:w="4747" w:type="dxa"/>
          </w:tcPr>
          <w:p w14:paraId="08A74F1F" w14:textId="66DC71E2"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Anticipated contract start date</w:t>
            </w:r>
          </w:p>
        </w:tc>
        <w:tc>
          <w:tcPr>
            <w:tcW w:w="2363" w:type="dxa"/>
          </w:tcPr>
          <w:p w14:paraId="08A74F20" w14:textId="2B3E8D77" w:rsidR="0091234A" w:rsidRPr="00F32227" w:rsidRDefault="0091234A" w:rsidP="0091234A">
            <w:pPr>
              <w:pStyle w:val="Normal-noSpace"/>
              <w:spacing w:line="360" w:lineRule="auto"/>
              <w:rPr>
                <w:rFonts w:ascii="Arial" w:hAnsi="Arial" w:cs="Arial"/>
                <w:sz w:val="24"/>
                <w:szCs w:val="24"/>
              </w:rPr>
            </w:pPr>
            <w:r w:rsidRPr="00F32227">
              <w:rPr>
                <w:rFonts w:ascii="Arial" w:hAnsi="Arial" w:cs="Arial"/>
                <w:sz w:val="24"/>
                <w:szCs w:val="24"/>
              </w:rPr>
              <w:t>July 1, 2017</w:t>
            </w:r>
          </w:p>
        </w:tc>
        <w:tc>
          <w:tcPr>
            <w:tcW w:w="3150" w:type="dxa"/>
            <w:shd w:val="clear" w:color="auto" w:fill="808080" w:themeFill="background1" w:themeFillShade="80"/>
          </w:tcPr>
          <w:p w14:paraId="08A74F21" w14:textId="77777777" w:rsidR="0091234A" w:rsidRPr="00F32227" w:rsidRDefault="0091234A" w:rsidP="0091234A">
            <w:pPr>
              <w:pStyle w:val="Normal-noSpace"/>
              <w:spacing w:line="360" w:lineRule="auto"/>
              <w:rPr>
                <w:rFonts w:ascii="Arial" w:hAnsi="Arial" w:cs="Arial"/>
                <w:sz w:val="24"/>
                <w:szCs w:val="24"/>
              </w:rPr>
            </w:pPr>
          </w:p>
        </w:tc>
      </w:tr>
    </w:tbl>
    <w:p w14:paraId="5BF6D968" w14:textId="3C345B30" w:rsidR="00D42275" w:rsidRPr="00F32227" w:rsidRDefault="00D42275" w:rsidP="00684647">
      <w:pPr>
        <w:pStyle w:val="Caption"/>
        <w:spacing w:line="360" w:lineRule="auto"/>
        <w:rPr>
          <w:rFonts w:ascii="Arial" w:hAnsi="Arial" w:cs="Arial"/>
          <w:sz w:val="24"/>
          <w:szCs w:val="24"/>
        </w:rPr>
      </w:pPr>
      <w:r w:rsidRPr="00F32227">
        <w:rPr>
          <w:rFonts w:ascii="Arial" w:hAnsi="Arial" w:cs="Arial"/>
          <w:sz w:val="24"/>
          <w:szCs w:val="24"/>
        </w:rPr>
        <w:t xml:space="preserve">Table </w:t>
      </w:r>
      <w:r w:rsidR="00436874" w:rsidRPr="00F32227">
        <w:rPr>
          <w:rFonts w:ascii="Arial" w:hAnsi="Arial" w:cs="Arial"/>
          <w:sz w:val="24"/>
          <w:szCs w:val="24"/>
        </w:rPr>
        <w:fldChar w:fldCharType="begin"/>
      </w:r>
      <w:r w:rsidR="00436874" w:rsidRPr="00F32227">
        <w:rPr>
          <w:rFonts w:ascii="Arial" w:hAnsi="Arial" w:cs="Arial"/>
          <w:sz w:val="24"/>
          <w:szCs w:val="24"/>
        </w:rPr>
        <w:instrText xml:space="preserve"> SEQ Table \* ARABIC </w:instrText>
      </w:r>
      <w:r w:rsidR="00436874" w:rsidRPr="00F32227">
        <w:rPr>
          <w:rFonts w:ascii="Arial" w:hAnsi="Arial" w:cs="Arial"/>
          <w:sz w:val="24"/>
          <w:szCs w:val="24"/>
        </w:rPr>
        <w:fldChar w:fldCharType="separate"/>
      </w:r>
      <w:r w:rsidR="004C2C7D">
        <w:rPr>
          <w:rFonts w:ascii="Arial" w:hAnsi="Arial" w:cs="Arial"/>
          <w:noProof/>
          <w:sz w:val="24"/>
          <w:szCs w:val="24"/>
        </w:rPr>
        <w:t>1</w:t>
      </w:r>
      <w:r w:rsidR="00436874" w:rsidRPr="00F32227">
        <w:rPr>
          <w:rFonts w:ascii="Arial" w:hAnsi="Arial" w:cs="Arial"/>
          <w:noProof/>
          <w:sz w:val="24"/>
          <w:szCs w:val="24"/>
        </w:rPr>
        <w:fldChar w:fldCharType="end"/>
      </w:r>
      <w:r w:rsidRPr="00F32227">
        <w:rPr>
          <w:rFonts w:ascii="Arial" w:hAnsi="Arial" w:cs="Arial"/>
          <w:sz w:val="24"/>
          <w:szCs w:val="24"/>
        </w:rPr>
        <w:t>: ITN Schedule</w:t>
      </w:r>
    </w:p>
    <w:p w14:paraId="555BDFB7" w14:textId="2A3007C9" w:rsidR="008C097C" w:rsidRPr="00F32227" w:rsidRDefault="002F1ECC" w:rsidP="00684647">
      <w:pPr>
        <w:spacing w:line="360" w:lineRule="auto"/>
        <w:rPr>
          <w:rFonts w:ascii="Arial" w:hAnsi="Arial" w:cs="Arial"/>
          <w:i/>
          <w:sz w:val="24"/>
          <w:szCs w:val="24"/>
        </w:rPr>
      </w:pPr>
      <w:r w:rsidRPr="00F32227">
        <w:rPr>
          <w:rFonts w:ascii="Arial" w:hAnsi="Arial" w:cs="Arial"/>
          <w:i/>
          <w:sz w:val="24"/>
          <w:szCs w:val="24"/>
        </w:rPr>
        <w:t>*All Respondents are hereby notified that the events noted with an asterisk above (*) are public meetings open to the public</w:t>
      </w:r>
      <w:r w:rsidR="009A343C" w:rsidRPr="00F32227">
        <w:rPr>
          <w:rFonts w:ascii="Arial" w:hAnsi="Arial" w:cs="Arial"/>
          <w:i/>
          <w:sz w:val="24"/>
          <w:szCs w:val="24"/>
        </w:rPr>
        <w:t>.</w:t>
      </w:r>
    </w:p>
    <w:p w14:paraId="193442D5" w14:textId="77777777" w:rsidR="00C47753" w:rsidRDefault="00C47753" w:rsidP="00684647">
      <w:pPr>
        <w:spacing w:line="360" w:lineRule="auto"/>
        <w:rPr>
          <w:rFonts w:ascii="Arial" w:hAnsi="Arial" w:cs="Arial"/>
          <w:sz w:val="24"/>
          <w:szCs w:val="24"/>
        </w:rPr>
      </w:pPr>
    </w:p>
    <w:p w14:paraId="16BA9AF9" w14:textId="25BC6EB7" w:rsidR="00C47753" w:rsidRPr="00F32227" w:rsidRDefault="00C47753" w:rsidP="00DB73E9">
      <w:pPr>
        <w:pStyle w:val="Heading1"/>
      </w:pPr>
      <w:bookmarkStart w:id="391" w:name="_Toc439752106"/>
      <w:bookmarkStart w:id="392" w:name="_Toc439753877"/>
      <w:bookmarkStart w:id="393" w:name="_Toc439753963"/>
      <w:bookmarkStart w:id="394" w:name="_Toc439754048"/>
      <w:bookmarkStart w:id="395" w:name="_Toc439754312"/>
      <w:bookmarkStart w:id="396" w:name="_Toc439755726"/>
      <w:bookmarkStart w:id="397" w:name="_Toc439767358"/>
      <w:bookmarkStart w:id="398" w:name="_Toc462583216"/>
      <w:bookmarkStart w:id="399" w:name="_Toc462608262"/>
      <w:bookmarkStart w:id="400" w:name="_Toc463440113"/>
      <w:bookmarkStart w:id="401" w:name="_Ref375572353"/>
      <w:bookmarkStart w:id="402" w:name="_Toc377382245"/>
      <w:bookmarkStart w:id="403" w:name="_Toc439668897"/>
      <w:bookmarkEnd w:id="391"/>
      <w:bookmarkEnd w:id="392"/>
      <w:bookmarkEnd w:id="393"/>
      <w:bookmarkEnd w:id="394"/>
      <w:bookmarkEnd w:id="395"/>
      <w:bookmarkEnd w:id="396"/>
      <w:bookmarkEnd w:id="397"/>
      <w:r>
        <w:lastRenderedPageBreak/>
        <w:t>ITN Process</w:t>
      </w:r>
      <w:bookmarkEnd w:id="398"/>
      <w:bookmarkEnd w:id="399"/>
      <w:bookmarkEnd w:id="400"/>
    </w:p>
    <w:p w14:paraId="197E9FE2" w14:textId="77777777" w:rsidR="00214974" w:rsidRPr="00F32227" w:rsidRDefault="00214974" w:rsidP="00214974">
      <w:pPr>
        <w:pStyle w:val="Deliverable-H2"/>
        <w:spacing w:line="360" w:lineRule="auto"/>
        <w:rPr>
          <w:rFonts w:ascii="Arial" w:hAnsi="Arial" w:cs="Arial"/>
        </w:rPr>
      </w:pPr>
      <w:bookmarkStart w:id="404" w:name="_Toc445898349"/>
      <w:bookmarkStart w:id="405" w:name="_Toc445901226"/>
      <w:bookmarkStart w:id="406" w:name="_Toc445902321"/>
      <w:bookmarkStart w:id="407" w:name="_Toc446071592"/>
      <w:bookmarkStart w:id="408" w:name="_Toc446071750"/>
      <w:bookmarkStart w:id="409" w:name="_Toc446071851"/>
      <w:bookmarkStart w:id="410" w:name="_Toc446072027"/>
      <w:bookmarkStart w:id="411" w:name="_Toc446072612"/>
      <w:bookmarkStart w:id="412" w:name="_Toc446072799"/>
      <w:bookmarkStart w:id="413" w:name="_Toc446311960"/>
      <w:bookmarkStart w:id="414" w:name="_Toc439752089"/>
      <w:bookmarkStart w:id="415" w:name="_Toc439753860"/>
      <w:bookmarkStart w:id="416" w:name="_Toc439753946"/>
      <w:bookmarkStart w:id="417" w:name="_Toc439754031"/>
      <w:bookmarkStart w:id="418" w:name="_Toc439754295"/>
      <w:bookmarkStart w:id="419" w:name="_Toc439755709"/>
      <w:bookmarkStart w:id="420" w:name="_Toc439767341"/>
      <w:bookmarkStart w:id="421" w:name="_Toc445898330"/>
      <w:bookmarkStart w:id="422" w:name="_Toc445901207"/>
      <w:bookmarkStart w:id="423" w:name="_Toc445902302"/>
      <w:bookmarkStart w:id="424" w:name="_Toc446071573"/>
      <w:bookmarkStart w:id="425" w:name="_Toc446071731"/>
      <w:bookmarkStart w:id="426" w:name="_Toc446071832"/>
      <w:bookmarkStart w:id="427" w:name="_Toc446072008"/>
      <w:bookmarkStart w:id="428" w:name="_Toc446072593"/>
      <w:bookmarkStart w:id="429" w:name="_Toc446072780"/>
      <w:bookmarkStart w:id="430" w:name="_Toc446311941"/>
      <w:bookmarkStart w:id="431" w:name="_Toc447785844"/>
      <w:bookmarkStart w:id="432" w:name="_Toc447785994"/>
      <w:bookmarkStart w:id="433" w:name="_Toc447786089"/>
      <w:bookmarkStart w:id="434" w:name="_Toc447790041"/>
      <w:bookmarkStart w:id="435" w:name="_Toc447790379"/>
      <w:bookmarkStart w:id="436" w:name="_Toc447790494"/>
      <w:bookmarkStart w:id="437" w:name="_Toc448148902"/>
      <w:bookmarkStart w:id="438" w:name="_Toc448214648"/>
      <w:bookmarkStart w:id="439" w:name="_Toc448242710"/>
      <w:bookmarkStart w:id="440" w:name="_Toc448242801"/>
      <w:bookmarkStart w:id="441" w:name="_Toc462583217"/>
      <w:bookmarkStart w:id="442" w:name="_Toc462608263"/>
      <w:bookmarkStart w:id="443" w:name="_Toc463440114"/>
      <w:bookmarkStart w:id="444" w:name="_Ref376773410"/>
      <w:bookmarkStart w:id="445" w:name="_Toc377382234"/>
      <w:bookmarkStart w:id="446" w:name="_Toc439668892"/>
      <w:bookmarkStart w:id="447" w:name="_Toc439754307"/>
      <w:bookmarkStart w:id="448" w:name="_Toc437604935"/>
      <w:bookmarkStart w:id="449" w:name="_Toc448241794"/>
      <w:bookmarkStart w:id="450" w:name="_Toc439754313"/>
      <w:bookmarkStart w:id="451" w:name="_Toc437604940"/>
      <w:bookmarkStart w:id="452" w:name="_Toc448241801"/>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rsidRPr="00F32227">
        <w:rPr>
          <w:rFonts w:ascii="Arial" w:hAnsi="Arial" w:cs="Arial"/>
        </w:rPr>
        <w:t>Official Notices</w:t>
      </w:r>
      <w:r>
        <w:rPr>
          <w:rFonts w:ascii="Arial" w:hAnsi="Arial" w:cs="Arial"/>
        </w:rPr>
        <w:t xml:space="preserve"> and ITN Revisions</w:t>
      </w:r>
      <w:bookmarkEnd w:id="441"/>
      <w:bookmarkEnd w:id="442"/>
      <w:bookmarkEnd w:id="443"/>
    </w:p>
    <w:p w14:paraId="29C85D1F" w14:textId="77777777" w:rsidR="00214974" w:rsidRDefault="00214974" w:rsidP="00214974">
      <w:pPr>
        <w:spacing w:line="360" w:lineRule="auto"/>
        <w:rPr>
          <w:rFonts w:ascii="Arial" w:hAnsi="Arial" w:cs="Arial"/>
          <w:sz w:val="24"/>
          <w:szCs w:val="24"/>
        </w:rPr>
      </w:pPr>
      <w:r>
        <w:rPr>
          <w:rFonts w:ascii="Arial" w:hAnsi="Arial" w:cs="Arial"/>
          <w:sz w:val="24"/>
          <w:szCs w:val="24"/>
        </w:rPr>
        <w:t xml:space="preserve">The following will be electronically posted on the Department of </w:t>
      </w:r>
      <w:r w:rsidRPr="00F32227">
        <w:rPr>
          <w:rFonts w:ascii="Arial" w:hAnsi="Arial" w:cs="Arial"/>
          <w:sz w:val="24"/>
          <w:szCs w:val="24"/>
        </w:rPr>
        <w:t>Management Service</w:t>
      </w:r>
      <w:r>
        <w:rPr>
          <w:rFonts w:ascii="Arial" w:hAnsi="Arial" w:cs="Arial"/>
          <w:sz w:val="24"/>
          <w:szCs w:val="24"/>
        </w:rPr>
        <w:t>s (DMS) Vendor Bid System (VBS):</w:t>
      </w:r>
    </w:p>
    <w:p w14:paraId="5AF3AFAA" w14:textId="38E550F5" w:rsidR="00214974" w:rsidRDefault="00214974" w:rsidP="00114150">
      <w:pPr>
        <w:pStyle w:val="ListParagraph"/>
        <w:numPr>
          <w:ilvl w:val="0"/>
          <w:numId w:val="12"/>
        </w:numPr>
        <w:spacing w:line="360" w:lineRule="auto"/>
        <w:rPr>
          <w:rFonts w:ascii="Arial" w:hAnsi="Arial" w:cs="Arial"/>
          <w:sz w:val="24"/>
          <w:szCs w:val="24"/>
        </w:rPr>
      </w:pPr>
      <w:r>
        <w:rPr>
          <w:rFonts w:ascii="Arial" w:hAnsi="Arial" w:cs="Arial"/>
          <w:sz w:val="24"/>
          <w:szCs w:val="24"/>
        </w:rPr>
        <w:t>This ITN.</w:t>
      </w:r>
    </w:p>
    <w:p w14:paraId="06A934B3" w14:textId="4FD9070D" w:rsidR="00214974" w:rsidRDefault="00214974" w:rsidP="00114150">
      <w:pPr>
        <w:pStyle w:val="ListParagraph"/>
        <w:numPr>
          <w:ilvl w:val="0"/>
          <w:numId w:val="12"/>
        </w:numPr>
        <w:spacing w:line="360" w:lineRule="auto"/>
        <w:rPr>
          <w:rFonts w:ascii="Arial" w:hAnsi="Arial" w:cs="Arial"/>
          <w:sz w:val="24"/>
          <w:szCs w:val="24"/>
        </w:rPr>
      </w:pPr>
      <w:r w:rsidRPr="00F32227">
        <w:rPr>
          <w:rFonts w:ascii="Arial" w:hAnsi="Arial" w:cs="Arial"/>
          <w:sz w:val="24"/>
          <w:szCs w:val="24"/>
        </w:rPr>
        <w:t>Wri</w:t>
      </w:r>
      <w:r>
        <w:rPr>
          <w:rFonts w:ascii="Arial" w:hAnsi="Arial" w:cs="Arial"/>
          <w:sz w:val="24"/>
          <w:szCs w:val="24"/>
        </w:rPr>
        <w:t>tten requests for clarification and</w:t>
      </w:r>
      <w:r w:rsidRPr="00F32227">
        <w:rPr>
          <w:rFonts w:ascii="Arial" w:hAnsi="Arial" w:cs="Arial"/>
          <w:sz w:val="24"/>
          <w:szCs w:val="24"/>
        </w:rPr>
        <w:t xml:space="preserve"> corresponding responses</w:t>
      </w:r>
      <w:r>
        <w:rPr>
          <w:rFonts w:ascii="Arial" w:hAnsi="Arial" w:cs="Arial"/>
          <w:sz w:val="24"/>
          <w:szCs w:val="24"/>
        </w:rPr>
        <w:t xml:space="preserve"> to this ITN.</w:t>
      </w:r>
    </w:p>
    <w:p w14:paraId="2457609D" w14:textId="77777777" w:rsidR="00214974" w:rsidRDefault="00214974" w:rsidP="00114150">
      <w:pPr>
        <w:pStyle w:val="ListParagraph"/>
        <w:numPr>
          <w:ilvl w:val="0"/>
          <w:numId w:val="12"/>
        </w:numPr>
        <w:spacing w:line="360" w:lineRule="auto"/>
        <w:rPr>
          <w:rFonts w:ascii="Arial" w:hAnsi="Arial" w:cs="Arial"/>
          <w:sz w:val="24"/>
          <w:szCs w:val="24"/>
        </w:rPr>
      </w:pPr>
      <w:r w:rsidRPr="00A95DFA">
        <w:rPr>
          <w:rFonts w:ascii="Arial" w:hAnsi="Arial" w:cs="Arial"/>
          <w:sz w:val="24"/>
          <w:szCs w:val="24"/>
        </w:rPr>
        <w:t>All notices, decisions, intended decisions, addenda and other matters relating to this ITN</w:t>
      </w:r>
      <w:r>
        <w:rPr>
          <w:rFonts w:ascii="Arial" w:hAnsi="Arial" w:cs="Arial"/>
          <w:sz w:val="24"/>
          <w:szCs w:val="24"/>
        </w:rPr>
        <w:t>.</w:t>
      </w:r>
    </w:p>
    <w:p w14:paraId="4722399B" w14:textId="77777777" w:rsidR="00214974" w:rsidRDefault="00214974" w:rsidP="00114150">
      <w:pPr>
        <w:pStyle w:val="ListParagraph"/>
        <w:numPr>
          <w:ilvl w:val="0"/>
          <w:numId w:val="12"/>
        </w:numPr>
        <w:spacing w:line="360" w:lineRule="auto"/>
        <w:rPr>
          <w:rFonts w:ascii="Arial" w:hAnsi="Arial" w:cs="Arial"/>
          <w:sz w:val="24"/>
          <w:szCs w:val="24"/>
        </w:rPr>
      </w:pPr>
      <w:r>
        <w:rPr>
          <w:rFonts w:ascii="Arial" w:hAnsi="Arial" w:cs="Arial"/>
          <w:sz w:val="24"/>
          <w:szCs w:val="24"/>
        </w:rPr>
        <w:t>A</w:t>
      </w:r>
      <w:r w:rsidRPr="00A95DFA">
        <w:rPr>
          <w:rFonts w:ascii="Arial" w:hAnsi="Arial" w:cs="Arial"/>
          <w:sz w:val="24"/>
          <w:szCs w:val="24"/>
        </w:rPr>
        <w:t>mendment</w:t>
      </w:r>
      <w:r>
        <w:rPr>
          <w:rFonts w:ascii="Arial" w:hAnsi="Arial" w:cs="Arial"/>
          <w:sz w:val="24"/>
          <w:szCs w:val="24"/>
        </w:rPr>
        <w:t>s</w:t>
      </w:r>
      <w:r w:rsidRPr="00A95DFA">
        <w:rPr>
          <w:rFonts w:ascii="Arial" w:hAnsi="Arial" w:cs="Arial"/>
          <w:sz w:val="24"/>
          <w:szCs w:val="24"/>
        </w:rPr>
        <w:t xml:space="preserve"> to this ITN</w:t>
      </w:r>
      <w:r>
        <w:rPr>
          <w:rFonts w:ascii="Arial" w:hAnsi="Arial" w:cs="Arial"/>
          <w:sz w:val="24"/>
          <w:szCs w:val="24"/>
        </w:rPr>
        <w:t xml:space="preserve"> (I</w:t>
      </w:r>
      <w:r w:rsidRPr="00A95DFA">
        <w:rPr>
          <w:rFonts w:ascii="Arial" w:hAnsi="Arial" w:cs="Arial"/>
          <w:sz w:val="24"/>
          <w:szCs w:val="24"/>
        </w:rPr>
        <w:t>f it becomes necessary to revise any part of this ITN</w:t>
      </w:r>
      <w:r>
        <w:rPr>
          <w:rFonts w:ascii="Arial" w:hAnsi="Arial" w:cs="Arial"/>
          <w:sz w:val="24"/>
          <w:szCs w:val="24"/>
        </w:rPr>
        <w:t>).</w:t>
      </w:r>
    </w:p>
    <w:p w14:paraId="0708CF98" w14:textId="77777777" w:rsidR="00214974" w:rsidRPr="00A95DFA" w:rsidRDefault="00214974" w:rsidP="00214974">
      <w:pPr>
        <w:spacing w:line="360" w:lineRule="auto"/>
        <w:rPr>
          <w:rFonts w:ascii="Arial" w:hAnsi="Arial" w:cs="Arial"/>
          <w:sz w:val="24"/>
          <w:szCs w:val="24"/>
        </w:rPr>
      </w:pPr>
      <w:r>
        <w:rPr>
          <w:rFonts w:ascii="Arial" w:hAnsi="Arial" w:cs="Arial"/>
          <w:sz w:val="24"/>
          <w:szCs w:val="24"/>
        </w:rPr>
        <w:t>The VBS</w:t>
      </w:r>
      <w:r w:rsidRPr="00A95DFA">
        <w:rPr>
          <w:rFonts w:ascii="Arial" w:hAnsi="Arial" w:cs="Arial"/>
          <w:sz w:val="24"/>
          <w:szCs w:val="24"/>
        </w:rPr>
        <w:t xml:space="preserve"> website </w:t>
      </w:r>
      <w:r>
        <w:rPr>
          <w:rFonts w:ascii="Arial" w:hAnsi="Arial" w:cs="Arial"/>
          <w:sz w:val="24"/>
          <w:szCs w:val="24"/>
        </w:rPr>
        <w:t xml:space="preserve">is </w:t>
      </w:r>
      <w:hyperlink r:id="rId14" w:history="1">
        <w:r w:rsidRPr="00A95DFA">
          <w:rPr>
            <w:rFonts w:ascii="Arial" w:hAnsi="Arial" w:cs="Arial"/>
            <w:sz w:val="24"/>
            <w:szCs w:val="24"/>
          </w:rPr>
          <w:t>myflorida.com/apps/vbs/vbs_www.main_menu</w:t>
        </w:r>
      </w:hyperlink>
      <w:r w:rsidRPr="00A95DFA">
        <w:rPr>
          <w:rFonts w:ascii="Arial" w:hAnsi="Arial" w:cs="Arial"/>
          <w:sz w:val="24"/>
          <w:szCs w:val="24"/>
        </w:rPr>
        <w:t xml:space="preserve">. Please utilize the following search criteria to view </w:t>
      </w:r>
      <w:r>
        <w:rPr>
          <w:rFonts w:ascii="Arial" w:hAnsi="Arial" w:cs="Arial"/>
          <w:sz w:val="24"/>
          <w:szCs w:val="24"/>
        </w:rPr>
        <w:t>the official notices and ITN revisions</w:t>
      </w:r>
      <w:r w:rsidRPr="00A95DFA">
        <w:rPr>
          <w:rFonts w:ascii="Arial" w:hAnsi="Arial" w:cs="Arial"/>
          <w:sz w:val="24"/>
          <w:szCs w:val="24"/>
        </w:rPr>
        <w:t xml:space="preserve">: </w:t>
      </w:r>
    </w:p>
    <w:p w14:paraId="7810BD5A" w14:textId="77777777" w:rsidR="00214974" w:rsidRDefault="00214974" w:rsidP="00214974">
      <w:pPr>
        <w:spacing w:line="360" w:lineRule="auto"/>
        <w:rPr>
          <w:rFonts w:ascii="Arial" w:hAnsi="Arial" w:cs="Arial"/>
          <w:sz w:val="24"/>
          <w:szCs w:val="24"/>
        </w:rPr>
      </w:pPr>
      <w:r w:rsidRPr="004E4562">
        <w:rPr>
          <w:rFonts w:ascii="Arial" w:hAnsi="Arial" w:cs="Arial"/>
          <w:b/>
          <w:sz w:val="24"/>
          <w:szCs w:val="24"/>
        </w:rPr>
        <w:t>Agency</w:t>
      </w:r>
      <w:r w:rsidRPr="00F32227">
        <w:rPr>
          <w:rFonts w:ascii="Arial" w:hAnsi="Arial" w:cs="Arial"/>
          <w:sz w:val="24"/>
          <w:szCs w:val="24"/>
        </w:rPr>
        <w:t>:</w:t>
      </w:r>
      <w:r>
        <w:rPr>
          <w:rFonts w:ascii="Arial" w:hAnsi="Arial" w:cs="Arial"/>
          <w:sz w:val="24"/>
          <w:szCs w:val="24"/>
        </w:rPr>
        <w:t xml:space="preserve"> State Board of Administration</w:t>
      </w:r>
    </w:p>
    <w:p w14:paraId="353D1C4F" w14:textId="77777777" w:rsidR="00214974" w:rsidRDefault="00214974" w:rsidP="00214974">
      <w:pPr>
        <w:spacing w:line="360" w:lineRule="auto"/>
        <w:rPr>
          <w:rFonts w:ascii="Arial" w:hAnsi="Arial" w:cs="Arial"/>
          <w:sz w:val="24"/>
          <w:szCs w:val="24"/>
        </w:rPr>
      </w:pPr>
      <w:r w:rsidRPr="004E4562">
        <w:rPr>
          <w:rFonts w:ascii="Arial" w:hAnsi="Arial" w:cs="Arial"/>
          <w:b/>
          <w:sz w:val="24"/>
          <w:szCs w:val="24"/>
        </w:rPr>
        <w:t>Title</w:t>
      </w:r>
      <w:r w:rsidRPr="00F32227">
        <w:rPr>
          <w:rFonts w:ascii="Arial" w:hAnsi="Arial" w:cs="Arial"/>
          <w:sz w:val="24"/>
          <w:szCs w:val="24"/>
        </w:rPr>
        <w:t>: ITN 16-01</w:t>
      </w:r>
    </w:p>
    <w:p w14:paraId="2ACBCE65" w14:textId="0473CADC" w:rsidR="00C47753" w:rsidRPr="00214974" w:rsidRDefault="00214974" w:rsidP="00214974">
      <w:pPr>
        <w:spacing w:line="360" w:lineRule="auto"/>
        <w:rPr>
          <w:rFonts w:ascii="Arial" w:hAnsi="Arial" w:cs="Arial"/>
          <w:sz w:val="24"/>
          <w:szCs w:val="24"/>
        </w:rPr>
      </w:pPr>
      <w:r w:rsidRPr="00F32227">
        <w:rPr>
          <w:rFonts w:ascii="Arial" w:hAnsi="Arial" w:cs="Arial"/>
          <w:sz w:val="24"/>
          <w:szCs w:val="24"/>
        </w:rPr>
        <w:t>It is the responsibility of prospective Respondents to check the VBS for addenda, notices of decisions, and other information or clarifications to this ITN.</w:t>
      </w:r>
    </w:p>
    <w:p w14:paraId="72D688CD" w14:textId="16BC64CC" w:rsidR="003B4A07" w:rsidRDefault="003B4A07" w:rsidP="00C47753">
      <w:pPr>
        <w:pStyle w:val="Deliverable-H2"/>
        <w:spacing w:line="360" w:lineRule="auto"/>
        <w:rPr>
          <w:rFonts w:ascii="Arial" w:hAnsi="Arial" w:cs="Arial"/>
        </w:rPr>
      </w:pPr>
      <w:bookmarkStart w:id="453" w:name="_Toc463440115"/>
      <w:bookmarkStart w:id="454" w:name="_Toc462583218"/>
      <w:bookmarkStart w:id="455" w:name="_Toc462608264"/>
      <w:bookmarkEnd w:id="444"/>
      <w:bookmarkEnd w:id="445"/>
      <w:bookmarkEnd w:id="446"/>
      <w:bookmarkEnd w:id="447"/>
      <w:bookmarkEnd w:id="448"/>
      <w:bookmarkEnd w:id="449"/>
      <w:r>
        <w:rPr>
          <w:rFonts w:ascii="Arial" w:hAnsi="Arial" w:cs="Arial"/>
        </w:rPr>
        <w:t>Solicitation Conference</w:t>
      </w:r>
      <w:bookmarkEnd w:id="453"/>
    </w:p>
    <w:p w14:paraId="54739264" w14:textId="1AFD895A" w:rsidR="003B4A07" w:rsidRPr="003B4A07" w:rsidRDefault="003B4A07" w:rsidP="003B4A07">
      <w:pPr>
        <w:spacing w:line="360" w:lineRule="auto"/>
      </w:pPr>
      <w:r w:rsidRPr="00441B55">
        <w:rPr>
          <w:rFonts w:ascii="Arial" w:hAnsi="Arial" w:cs="Arial"/>
          <w:sz w:val="24"/>
          <w:szCs w:val="24"/>
        </w:rPr>
        <w:t>The purpose of the Solicitation Conference is to review the ITN with interested parties so that areas of misunderstanding or ambiguity are clarified.  The Board encourages all prospective ITN proposers to participate in the solicitation conference</w:t>
      </w:r>
      <w:r w:rsidR="00A15A52">
        <w:rPr>
          <w:rFonts w:ascii="Arial" w:hAnsi="Arial" w:cs="Arial"/>
          <w:sz w:val="24"/>
          <w:szCs w:val="24"/>
        </w:rPr>
        <w:t>, but attendance is not required</w:t>
      </w:r>
      <w:r w:rsidRPr="00441B55">
        <w:rPr>
          <w:rFonts w:ascii="Arial" w:hAnsi="Arial" w:cs="Arial"/>
          <w:sz w:val="24"/>
          <w:szCs w:val="24"/>
        </w:rPr>
        <w:t>.  The Solicitation Conference for this ITN will be held at the date and time specified in the ITN Schedule (</w:t>
      </w:r>
      <w:r w:rsidR="0026442E">
        <w:rPr>
          <w:rFonts w:ascii="Arial" w:hAnsi="Arial" w:cs="Arial"/>
          <w:sz w:val="24"/>
          <w:szCs w:val="24"/>
        </w:rPr>
        <w:t>Section 2</w:t>
      </w:r>
      <w:r w:rsidRPr="00441B55">
        <w:rPr>
          <w:rFonts w:ascii="Arial" w:hAnsi="Arial" w:cs="Arial"/>
          <w:sz w:val="24"/>
          <w:szCs w:val="24"/>
        </w:rPr>
        <w:t>).  The Board shall not be bound by oral information or written information that is not contained within the solicitation documents or formally posted as an addendum or a response to questions.</w:t>
      </w:r>
      <w:r w:rsidR="00A15A52">
        <w:rPr>
          <w:rFonts w:ascii="Arial" w:hAnsi="Arial" w:cs="Arial"/>
          <w:sz w:val="24"/>
          <w:szCs w:val="24"/>
        </w:rPr>
        <w:t xml:space="preserve">  </w:t>
      </w:r>
    </w:p>
    <w:p w14:paraId="7D04A61F" w14:textId="3CC87FAB" w:rsidR="00C47753" w:rsidRPr="00F32227" w:rsidRDefault="00C47753" w:rsidP="00C47753">
      <w:pPr>
        <w:pStyle w:val="Deliverable-H2"/>
        <w:spacing w:line="360" w:lineRule="auto"/>
        <w:rPr>
          <w:rFonts w:ascii="Arial" w:hAnsi="Arial" w:cs="Arial"/>
        </w:rPr>
      </w:pPr>
      <w:bookmarkStart w:id="456" w:name="_Toc463440116"/>
      <w:r w:rsidRPr="00F32227">
        <w:rPr>
          <w:rFonts w:ascii="Arial" w:hAnsi="Arial" w:cs="Arial"/>
        </w:rPr>
        <w:t>Evaluation</w:t>
      </w:r>
      <w:bookmarkEnd w:id="401"/>
      <w:bookmarkEnd w:id="402"/>
      <w:bookmarkEnd w:id="403"/>
      <w:bookmarkEnd w:id="450"/>
      <w:bookmarkEnd w:id="451"/>
      <w:bookmarkEnd w:id="452"/>
      <w:bookmarkEnd w:id="454"/>
      <w:bookmarkEnd w:id="455"/>
      <w:bookmarkEnd w:id="456"/>
    </w:p>
    <w:p w14:paraId="3D5CF895" w14:textId="1A054F22" w:rsidR="00214974" w:rsidRPr="00214974" w:rsidRDefault="00C47753" w:rsidP="00C47753">
      <w:pPr>
        <w:spacing w:line="360" w:lineRule="auto"/>
        <w:rPr>
          <w:rFonts w:ascii="Arial" w:hAnsi="Arial" w:cs="Arial"/>
          <w:b/>
          <w:sz w:val="24"/>
          <w:szCs w:val="24"/>
        </w:rPr>
      </w:pPr>
      <w:r w:rsidRPr="00214974">
        <w:rPr>
          <w:rFonts w:ascii="Arial" w:hAnsi="Arial" w:cs="Arial"/>
          <w:b/>
          <w:sz w:val="24"/>
          <w:szCs w:val="24"/>
        </w:rPr>
        <w:t xml:space="preserve">Only responses that meet the mandatory </w:t>
      </w:r>
      <w:r w:rsidR="00214974" w:rsidRPr="00214974">
        <w:rPr>
          <w:rFonts w:ascii="Arial" w:hAnsi="Arial" w:cs="Arial"/>
          <w:b/>
          <w:sz w:val="24"/>
          <w:szCs w:val="24"/>
        </w:rPr>
        <w:t xml:space="preserve">experience requirement of at least five consecutive years of experience providing customer service and records administration </w:t>
      </w:r>
      <w:r w:rsidR="00214974" w:rsidRPr="00214974">
        <w:rPr>
          <w:rFonts w:ascii="Arial" w:hAnsi="Arial" w:cs="Arial"/>
          <w:b/>
          <w:sz w:val="24"/>
          <w:szCs w:val="24"/>
        </w:rPr>
        <w:lastRenderedPageBreak/>
        <w:t xml:space="preserve">services for both prepaid college programs and college savings programs </w:t>
      </w:r>
      <w:r w:rsidRPr="00214974">
        <w:rPr>
          <w:rFonts w:ascii="Arial" w:hAnsi="Arial" w:cs="Arial"/>
          <w:b/>
          <w:sz w:val="24"/>
          <w:szCs w:val="24"/>
        </w:rPr>
        <w:t xml:space="preserve">will be considered. </w:t>
      </w:r>
    </w:p>
    <w:p w14:paraId="3665EAEC" w14:textId="51B034E0" w:rsidR="00C47753" w:rsidRPr="00F32227" w:rsidRDefault="00214974" w:rsidP="00C47753">
      <w:pPr>
        <w:spacing w:line="360" w:lineRule="auto"/>
        <w:rPr>
          <w:rFonts w:ascii="Arial" w:hAnsi="Arial" w:cs="Arial"/>
          <w:sz w:val="24"/>
          <w:szCs w:val="24"/>
        </w:rPr>
      </w:pPr>
      <w:r>
        <w:rPr>
          <w:rFonts w:ascii="Arial" w:hAnsi="Arial" w:cs="Arial"/>
          <w:sz w:val="24"/>
          <w:szCs w:val="24"/>
        </w:rPr>
        <w:t>Each response meeting the mandatory experience requirement</w:t>
      </w:r>
      <w:r w:rsidR="00C47753" w:rsidRPr="00F32227">
        <w:rPr>
          <w:rFonts w:ascii="Arial" w:hAnsi="Arial" w:cs="Arial"/>
          <w:sz w:val="24"/>
          <w:szCs w:val="24"/>
        </w:rPr>
        <w:t xml:space="preserve"> will be independently evaluated by each member of an Evaluation Committee (“Evaluation Committee”) on the basis of </w:t>
      </w:r>
      <w:r>
        <w:rPr>
          <w:rFonts w:ascii="Arial" w:hAnsi="Arial" w:cs="Arial"/>
          <w:sz w:val="24"/>
          <w:szCs w:val="24"/>
        </w:rPr>
        <w:t>the written response</w:t>
      </w:r>
      <w:r w:rsidR="00C47753" w:rsidRPr="00F32227">
        <w:rPr>
          <w:rFonts w:ascii="Arial" w:hAnsi="Arial" w:cs="Arial"/>
          <w:sz w:val="24"/>
          <w:szCs w:val="24"/>
        </w:rPr>
        <w:t xml:space="preserve"> to this ITN and additional written information as requested. Responses will be evaluated by the Evaluation Committee in a multi-step, pr</w:t>
      </w:r>
      <w:r w:rsidR="005778CF">
        <w:rPr>
          <w:rFonts w:ascii="Arial" w:hAnsi="Arial" w:cs="Arial"/>
          <w:sz w:val="24"/>
          <w:szCs w:val="24"/>
        </w:rPr>
        <w:t>ogressive, process as described below.</w:t>
      </w:r>
    </w:p>
    <w:p w14:paraId="1382CA36" w14:textId="08621C83" w:rsidR="00C47753" w:rsidRPr="00997242" w:rsidRDefault="00C47753" w:rsidP="00997242">
      <w:pPr>
        <w:spacing w:line="360" w:lineRule="auto"/>
        <w:rPr>
          <w:u w:val="single"/>
        </w:rPr>
      </w:pPr>
      <w:bookmarkStart w:id="457" w:name="_Toc377382246"/>
      <w:bookmarkStart w:id="458" w:name="_Toc462583219"/>
      <w:r w:rsidRPr="00997242">
        <w:rPr>
          <w:rFonts w:ascii="Arial" w:hAnsi="Arial" w:cs="Arial"/>
          <w:sz w:val="24"/>
          <w:szCs w:val="24"/>
          <w:u w:val="single"/>
        </w:rPr>
        <w:t>Step 1: Assessment of Mandatory</w:t>
      </w:r>
      <w:r w:rsidR="00854795" w:rsidRPr="00997242">
        <w:rPr>
          <w:rFonts w:ascii="Arial" w:hAnsi="Arial" w:cs="Arial"/>
          <w:sz w:val="24"/>
          <w:szCs w:val="24"/>
          <w:u w:val="single"/>
        </w:rPr>
        <w:t xml:space="preserve"> </w:t>
      </w:r>
      <w:r w:rsidRPr="00997242">
        <w:rPr>
          <w:rFonts w:ascii="Arial" w:hAnsi="Arial" w:cs="Arial"/>
          <w:sz w:val="24"/>
          <w:szCs w:val="24"/>
          <w:u w:val="single"/>
        </w:rPr>
        <w:t>Requirement</w:t>
      </w:r>
      <w:bookmarkEnd w:id="457"/>
      <w:bookmarkEnd w:id="458"/>
      <w:r w:rsidR="00243186">
        <w:rPr>
          <w:rFonts w:ascii="Arial" w:hAnsi="Arial" w:cs="Arial"/>
          <w:sz w:val="24"/>
          <w:szCs w:val="24"/>
          <w:u w:val="single"/>
        </w:rPr>
        <w:t>s</w:t>
      </w:r>
    </w:p>
    <w:p w14:paraId="210347E9" w14:textId="77777777" w:rsidR="00243186" w:rsidRDefault="00C47753" w:rsidP="008B46C7">
      <w:pPr>
        <w:spacing w:after="120" w:line="360" w:lineRule="auto"/>
        <w:rPr>
          <w:rFonts w:ascii="Arial" w:hAnsi="Arial" w:cs="Arial"/>
          <w:sz w:val="24"/>
          <w:szCs w:val="24"/>
        </w:rPr>
      </w:pPr>
      <w:r w:rsidRPr="00F32227">
        <w:rPr>
          <w:rFonts w:ascii="Arial" w:hAnsi="Arial" w:cs="Arial"/>
          <w:sz w:val="24"/>
          <w:szCs w:val="24"/>
        </w:rPr>
        <w:t xml:space="preserve">The process will begin with an assessment of the mandatory </w:t>
      </w:r>
      <w:r w:rsidR="00854795">
        <w:rPr>
          <w:rFonts w:ascii="Arial" w:hAnsi="Arial" w:cs="Arial"/>
          <w:sz w:val="24"/>
          <w:szCs w:val="24"/>
        </w:rPr>
        <w:t>requirement</w:t>
      </w:r>
      <w:r w:rsidR="00243186">
        <w:rPr>
          <w:rFonts w:ascii="Arial" w:hAnsi="Arial" w:cs="Arial"/>
          <w:sz w:val="24"/>
          <w:szCs w:val="24"/>
        </w:rPr>
        <w:t>s:</w:t>
      </w:r>
    </w:p>
    <w:p w14:paraId="5736A0F6" w14:textId="233762D3" w:rsidR="00243186" w:rsidRDefault="00243186" w:rsidP="00857B0D">
      <w:pPr>
        <w:pStyle w:val="ListParagraph"/>
        <w:numPr>
          <w:ilvl w:val="0"/>
          <w:numId w:val="65"/>
        </w:numPr>
        <w:spacing w:line="360" w:lineRule="auto"/>
        <w:ind w:left="990"/>
        <w:rPr>
          <w:rFonts w:ascii="Arial" w:hAnsi="Arial" w:cs="Arial"/>
          <w:sz w:val="24"/>
          <w:szCs w:val="24"/>
        </w:rPr>
      </w:pPr>
      <w:r>
        <w:rPr>
          <w:rFonts w:ascii="Arial" w:hAnsi="Arial" w:cs="Arial"/>
          <w:sz w:val="24"/>
          <w:szCs w:val="24"/>
        </w:rPr>
        <w:t>Company identity and signature on Tab 1 – ITN Acknowledgment</w:t>
      </w:r>
    </w:p>
    <w:p w14:paraId="1E035B22" w14:textId="328A472C" w:rsidR="00243186" w:rsidRDefault="00243186" w:rsidP="00857B0D">
      <w:pPr>
        <w:pStyle w:val="ListParagraph"/>
        <w:numPr>
          <w:ilvl w:val="0"/>
          <w:numId w:val="65"/>
        </w:numPr>
        <w:spacing w:line="360" w:lineRule="auto"/>
        <w:ind w:left="990"/>
        <w:rPr>
          <w:rFonts w:ascii="Arial" w:hAnsi="Arial" w:cs="Arial"/>
          <w:sz w:val="24"/>
          <w:szCs w:val="24"/>
        </w:rPr>
      </w:pPr>
      <w:r>
        <w:rPr>
          <w:rFonts w:ascii="Arial" w:hAnsi="Arial" w:cs="Arial"/>
          <w:sz w:val="24"/>
          <w:szCs w:val="24"/>
        </w:rPr>
        <w:t>Affirmation of the three criteria and signature on Tab 2 – Qualifications Questionnaire</w:t>
      </w:r>
    </w:p>
    <w:p w14:paraId="00E35DF2" w14:textId="2668959D" w:rsidR="00243186" w:rsidRPr="00243186" w:rsidRDefault="00243186" w:rsidP="00857B0D">
      <w:pPr>
        <w:pStyle w:val="ListParagraph"/>
        <w:numPr>
          <w:ilvl w:val="0"/>
          <w:numId w:val="65"/>
        </w:numPr>
        <w:spacing w:after="120" w:line="360" w:lineRule="auto"/>
        <w:ind w:left="994"/>
        <w:rPr>
          <w:rFonts w:ascii="Arial" w:hAnsi="Arial" w:cs="Arial"/>
          <w:sz w:val="24"/>
          <w:szCs w:val="24"/>
        </w:rPr>
      </w:pPr>
      <w:r>
        <w:rPr>
          <w:rFonts w:ascii="Arial" w:hAnsi="Arial" w:cs="Arial"/>
          <w:sz w:val="24"/>
          <w:szCs w:val="24"/>
        </w:rPr>
        <w:t>Completion of, and signature on, the Cost Response</w:t>
      </w:r>
    </w:p>
    <w:p w14:paraId="1B94303E" w14:textId="26114505" w:rsidR="00C47753" w:rsidRPr="00F32227" w:rsidRDefault="00C47753" w:rsidP="00C47753">
      <w:pPr>
        <w:spacing w:line="360" w:lineRule="auto"/>
        <w:rPr>
          <w:rFonts w:ascii="Arial" w:hAnsi="Arial" w:cs="Arial"/>
          <w:sz w:val="24"/>
          <w:szCs w:val="24"/>
        </w:rPr>
      </w:pPr>
      <w:r w:rsidRPr="00F32227">
        <w:rPr>
          <w:rFonts w:ascii="Arial" w:hAnsi="Arial" w:cs="Arial"/>
          <w:sz w:val="24"/>
          <w:szCs w:val="24"/>
        </w:rPr>
        <w:t xml:space="preserve">Any response that does not meet the </w:t>
      </w:r>
      <w:r w:rsidR="00854795">
        <w:rPr>
          <w:rFonts w:ascii="Arial" w:hAnsi="Arial" w:cs="Arial"/>
          <w:sz w:val="24"/>
          <w:szCs w:val="24"/>
        </w:rPr>
        <w:t>m</w:t>
      </w:r>
      <w:r w:rsidRPr="00F32227">
        <w:rPr>
          <w:rFonts w:ascii="Arial" w:hAnsi="Arial" w:cs="Arial"/>
          <w:sz w:val="24"/>
          <w:szCs w:val="24"/>
        </w:rPr>
        <w:t xml:space="preserve">andatory </w:t>
      </w:r>
      <w:r w:rsidR="00854795">
        <w:rPr>
          <w:rFonts w:ascii="Arial" w:hAnsi="Arial" w:cs="Arial"/>
          <w:sz w:val="24"/>
          <w:szCs w:val="24"/>
        </w:rPr>
        <w:t>requirement</w:t>
      </w:r>
      <w:r w:rsidR="00243186">
        <w:rPr>
          <w:rFonts w:ascii="Arial" w:hAnsi="Arial" w:cs="Arial"/>
          <w:sz w:val="24"/>
          <w:szCs w:val="24"/>
        </w:rPr>
        <w:t xml:space="preserve">s </w:t>
      </w:r>
      <w:r w:rsidRPr="00F32227">
        <w:rPr>
          <w:rFonts w:ascii="Arial" w:hAnsi="Arial" w:cs="Arial"/>
          <w:sz w:val="24"/>
          <w:szCs w:val="24"/>
        </w:rPr>
        <w:t xml:space="preserve">will </w:t>
      </w:r>
      <w:r w:rsidR="00854795">
        <w:rPr>
          <w:rFonts w:ascii="Arial" w:hAnsi="Arial" w:cs="Arial"/>
          <w:sz w:val="24"/>
          <w:szCs w:val="24"/>
        </w:rPr>
        <w:t xml:space="preserve">not </w:t>
      </w:r>
      <w:r w:rsidRPr="00F32227">
        <w:rPr>
          <w:rFonts w:ascii="Arial" w:hAnsi="Arial" w:cs="Arial"/>
          <w:sz w:val="24"/>
          <w:szCs w:val="24"/>
        </w:rPr>
        <w:t xml:space="preserve">be </w:t>
      </w:r>
      <w:r w:rsidR="00854795">
        <w:rPr>
          <w:rFonts w:ascii="Arial" w:hAnsi="Arial" w:cs="Arial"/>
          <w:sz w:val="24"/>
          <w:szCs w:val="24"/>
        </w:rPr>
        <w:t>evaluated</w:t>
      </w:r>
      <w:r w:rsidRPr="00F32227">
        <w:rPr>
          <w:rFonts w:ascii="Arial" w:hAnsi="Arial" w:cs="Arial"/>
          <w:sz w:val="24"/>
          <w:szCs w:val="24"/>
        </w:rPr>
        <w:t>. The determination in this step is pass/fail; no points will be awarded in this evaluation step.</w:t>
      </w:r>
    </w:p>
    <w:p w14:paraId="1F0B7DF6" w14:textId="66AB9671" w:rsidR="00C47753" w:rsidRPr="00997242" w:rsidRDefault="00C47753" w:rsidP="00997242">
      <w:pPr>
        <w:spacing w:line="360" w:lineRule="auto"/>
        <w:rPr>
          <w:rFonts w:ascii="Arial" w:hAnsi="Arial" w:cs="Arial"/>
          <w:sz w:val="24"/>
          <w:szCs w:val="24"/>
          <w:u w:val="single"/>
        </w:rPr>
      </w:pPr>
      <w:bookmarkStart w:id="459" w:name="_Toc377382247"/>
      <w:bookmarkStart w:id="460" w:name="_Toc462583220"/>
      <w:bookmarkStart w:id="461" w:name="_Ref375165644"/>
      <w:bookmarkStart w:id="462" w:name="_Ref375165663"/>
      <w:r w:rsidRPr="00997242">
        <w:rPr>
          <w:rFonts w:ascii="Arial" w:hAnsi="Arial" w:cs="Arial"/>
          <w:sz w:val="24"/>
          <w:szCs w:val="24"/>
          <w:u w:val="single"/>
        </w:rPr>
        <w:t>Step 2: Evaluation of Responses</w:t>
      </w:r>
      <w:bookmarkEnd w:id="459"/>
      <w:bookmarkEnd w:id="460"/>
      <w:r w:rsidRPr="00997242">
        <w:rPr>
          <w:rFonts w:ascii="Arial" w:hAnsi="Arial" w:cs="Arial"/>
          <w:sz w:val="24"/>
          <w:szCs w:val="24"/>
          <w:u w:val="single"/>
        </w:rPr>
        <w:t xml:space="preserve"> </w:t>
      </w:r>
      <w:bookmarkEnd w:id="461"/>
      <w:bookmarkEnd w:id="462"/>
    </w:p>
    <w:p w14:paraId="13F36CE9" w14:textId="625713C9" w:rsidR="00294987" w:rsidRDefault="00294987" w:rsidP="00C47753">
      <w:pPr>
        <w:spacing w:line="360" w:lineRule="auto"/>
        <w:rPr>
          <w:rFonts w:ascii="Arial" w:hAnsi="Arial" w:cs="Arial"/>
          <w:sz w:val="24"/>
          <w:szCs w:val="24"/>
        </w:rPr>
      </w:pPr>
      <w:r>
        <w:rPr>
          <w:rFonts w:ascii="Arial" w:hAnsi="Arial" w:cs="Arial"/>
          <w:sz w:val="24"/>
          <w:szCs w:val="24"/>
        </w:rPr>
        <w:t xml:space="preserve">Technical Responses may be awarded up to the maximum points assigned in </w:t>
      </w:r>
      <w:r w:rsidRPr="00294987">
        <w:rPr>
          <w:rFonts w:ascii="Arial" w:hAnsi="Arial" w:cs="Arial"/>
          <w:b/>
          <w:sz w:val="24"/>
          <w:szCs w:val="24"/>
        </w:rPr>
        <w:t xml:space="preserve">Table </w:t>
      </w:r>
      <w:r w:rsidR="003819DE">
        <w:rPr>
          <w:rFonts w:ascii="Arial" w:hAnsi="Arial" w:cs="Arial"/>
          <w:b/>
          <w:sz w:val="24"/>
          <w:szCs w:val="24"/>
        </w:rPr>
        <w:t>2</w:t>
      </w:r>
      <w:r>
        <w:rPr>
          <w:rFonts w:ascii="Arial" w:hAnsi="Arial" w:cs="Arial"/>
          <w:sz w:val="24"/>
          <w:szCs w:val="24"/>
        </w:rPr>
        <w:t>.</w:t>
      </w:r>
    </w:p>
    <w:tbl>
      <w:tblPr>
        <w:tblStyle w:val="TableGrid"/>
        <w:tblW w:w="7488" w:type="dxa"/>
        <w:jc w:val="center"/>
        <w:tblLayout w:type="fixed"/>
        <w:tblLook w:val="04A0" w:firstRow="1" w:lastRow="0" w:firstColumn="1" w:lastColumn="0" w:noHBand="0" w:noVBand="1"/>
      </w:tblPr>
      <w:tblGrid>
        <w:gridCol w:w="6192"/>
        <w:gridCol w:w="1296"/>
      </w:tblGrid>
      <w:tr w:rsidR="00294987" w:rsidRPr="00F32227" w14:paraId="43A01246" w14:textId="77777777" w:rsidTr="00294987">
        <w:trPr>
          <w:tblHeader/>
          <w:jc w:val="center"/>
        </w:trPr>
        <w:tc>
          <w:tcPr>
            <w:tcW w:w="6192" w:type="dxa"/>
            <w:shd w:val="clear" w:color="auto" w:fill="BFBFBF" w:themeFill="background1" w:themeFillShade="BF"/>
            <w:vAlign w:val="bottom"/>
          </w:tcPr>
          <w:p w14:paraId="2487C318" w14:textId="77777777" w:rsidR="00294987" w:rsidRPr="00F32227" w:rsidRDefault="00294987" w:rsidP="00A73D3A">
            <w:pPr>
              <w:pStyle w:val="Normal-noSpace"/>
              <w:spacing w:line="360" w:lineRule="auto"/>
              <w:rPr>
                <w:rFonts w:ascii="Arial" w:hAnsi="Arial" w:cs="Arial"/>
                <w:sz w:val="24"/>
                <w:szCs w:val="24"/>
              </w:rPr>
            </w:pPr>
            <w:r w:rsidRPr="00F32227">
              <w:rPr>
                <w:rFonts w:ascii="Arial" w:hAnsi="Arial" w:cs="Arial"/>
                <w:sz w:val="24"/>
                <w:szCs w:val="24"/>
              </w:rPr>
              <w:t>Evaluation Criteria – Technical Response Scoring</w:t>
            </w:r>
          </w:p>
        </w:tc>
        <w:tc>
          <w:tcPr>
            <w:tcW w:w="1296" w:type="dxa"/>
            <w:shd w:val="clear" w:color="auto" w:fill="BFBFBF" w:themeFill="background1" w:themeFillShade="BF"/>
            <w:vAlign w:val="bottom"/>
          </w:tcPr>
          <w:p w14:paraId="07542F1D" w14:textId="77777777" w:rsidR="00294987" w:rsidRPr="00F32227" w:rsidRDefault="00294987" w:rsidP="00A73D3A">
            <w:pPr>
              <w:pStyle w:val="Normal-noSpace"/>
              <w:spacing w:line="360" w:lineRule="auto"/>
              <w:jc w:val="center"/>
              <w:rPr>
                <w:rFonts w:ascii="Arial" w:hAnsi="Arial" w:cs="Arial"/>
                <w:sz w:val="24"/>
                <w:szCs w:val="24"/>
              </w:rPr>
            </w:pPr>
            <w:r w:rsidRPr="00F32227">
              <w:rPr>
                <w:rFonts w:ascii="Arial" w:hAnsi="Arial" w:cs="Arial"/>
                <w:sz w:val="24"/>
                <w:szCs w:val="24"/>
              </w:rPr>
              <w:t>Points</w:t>
            </w:r>
          </w:p>
        </w:tc>
      </w:tr>
      <w:tr w:rsidR="00294987" w:rsidRPr="00F32227" w14:paraId="4353EC43" w14:textId="77777777" w:rsidTr="00294987">
        <w:trPr>
          <w:trHeight w:val="138"/>
          <w:jc w:val="center"/>
        </w:trPr>
        <w:tc>
          <w:tcPr>
            <w:tcW w:w="6192" w:type="dxa"/>
            <w:shd w:val="clear" w:color="auto" w:fill="auto"/>
          </w:tcPr>
          <w:p w14:paraId="6EE9DDBF" w14:textId="60E5E5C4" w:rsidR="00294987" w:rsidRPr="00294987" w:rsidRDefault="00294987" w:rsidP="00294987">
            <w:pPr>
              <w:pStyle w:val="Normal-noSpace"/>
              <w:spacing w:line="360" w:lineRule="auto"/>
              <w:rPr>
                <w:rFonts w:ascii="Arial" w:hAnsi="Arial" w:cs="Arial"/>
                <w:sz w:val="24"/>
                <w:szCs w:val="24"/>
              </w:rPr>
            </w:pPr>
            <w:r>
              <w:rPr>
                <w:rFonts w:ascii="Arial" w:hAnsi="Arial" w:cs="Arial"/>
                <w:sz w:val="24"/>
                <w:szCs w:val="24"/>
              </w:rPr>
              <w:t xml:space="preserve">Section 5.1, </w:t>
            </w:r>
            <w:r w:rsidRPr="00294987">
              <w:rPr>
                <w:rFonts w:ascii="Arial" w:hAnsi="Arial" w:cs="Arial"/>
                <w:sz w:val="24"/>
                <w:szCs w:val="24"/>
              </w:rPr>
              <w:t>Tab 6 – Organization Overview</w:t>
            </w:r>
          </w:p>
        </w:tc>
        <w:tc>
          <w:tcPr>
            <w:tcW w:w="1296" w:type="dxa"/>
            <w:shd w:val="clear" w:color="auto" w:fill="auto"/>
            <w:vAlign w:val="bottom"/>
          </w:tcPr>
          <w:p w14:paraId="1CECCBD2" w14:textId="77777777" w:rsidR="00294987" w:rsidRPr="00294987" w:rsidRDefault="00294987" w:rsidP="00294987">
            <w:pPr>
              <w:pStyle w:val="ITN-Table-Header"/>
              <w:spacing w:after="0" w:line="360" w:lineRule="auto"/>
              <w:rPr>
                <w:rFonts w:ascii="Arial" w:hAnsi="Arial"/>
                <w:b w:val="0"/>
                <w:sz w:val="24"/>
                <w:szCs w:val="24"/>
              </w:rPr>
            </w:pPr>
            <w:r w:rsidRPr="00294987">
              <w:rPr>
                <w:rFonts w:ascii="Arial" w:hAnsi="Arial"/>
                <w:b w:val="0"/>
                <w:sz w:val="24"/>
                <w:szCs w:val="24"/>
              </w:rPr>
              <w:t>75</w:t>
            </w:r>
          </w:p>
        </w:tc>
      </w:tr>
      <w:tr w:rsidR="00294987" w:rsidRPr="00F32227" w14:paraId="27BC357C" w14:textId="77777777" w:rsidTr="00294987">
        <w:trPr>
          <w:jc w:val="center"/>
        </w:trPr>
        <w:tc>
          <w:tcPr>
            <w:tcW w:w="6192" w:type="dxa"/>
            <w:shd w:val="clear" w:color="auto" w:fill="auto"/>
          </w:tcPr>
          <w:p w14:paraId="059BB04B" w14:textId="608C56E7" w:rsidR="00294987" w:rsidRPr="00294987" w:rsidRDefault="00294987" w:rsidP="00294987">
            <w:pPr>
              <w:pStyle w:val="Normal-noSpace"/>
              <w:spacing w:line="360" w:lineRule="auto"/>
              <w:rPr>
                <w:rFonts w:ascii="Arial" w:hAnsi="Arial" w:cs="Arial"/>
                <w:sz w:val="24"/>
                <w:szCs w:val="24"/>
              </w:rPr>
            </w:pPr>
            <w:r>
              <w:rPr>
                <w:rFonts w:ascii="Arial" w:hAnsi="Arial" w:cs="Arial"/>
                <w:sz w:val="24"/>
                <w:szCs w:val="24"/>
              </w:rPr>
              <w:t xml:space="preserve">Section 5.1, </w:t>
            </w:r>
            <w:r w:rsidRPr="00294987">
              <w:rPr>
                <w:rFonts w:ascii="Arial" w:hAnsi="Arial" w:cs="Arial"/>
                <w:sz w:val="24"/>
                <w:szCs w:val="24"/>
              </w:rPr>
              <w:t>Tab 7 – Scope of Services</w:t>
            </w:r>
          </w:p>
        </w:tc>
        <w:tc>
          <w:tcPr>
            <w:tcW w:w="1296" w:type="dxa"/>
            <w:shd w:val="clear" w:color="auto" w:fill="auto"/>
            <w:vAlign w:val="bottom"/>
          </w:tcPr>
          <w:p w14:paraId="40C6DA94" w14:textId="77777777" w:rsidR="00294987" w:rsidRPr="00294987" w:rsidRDefault="00294987" w:rsidP="00294987">
            <w:pPr>
              <w:pStyle w:val="ITN-Table-Header"/>
              <w:spacing w:after="0" w:line="360" w:lineRule="auto"/>
              <w:rPr>
                <w:rFonts w:ascii="Arial" w:hAnsi="Arial"/>
                <w:b w:val="0"/>
                <w:sz w:val="24"/>
                <w:szCs w:val="24"/>
              </w:rPr>
            </w:pPr>
            <w:r w:rsidRPr="00294987">
              <w:rPr>
                <w:rFonts w:ascii="Arial" w:hAnsi="Arial"/>
                <w:b w:val="0"/>
                <w:sz w:val="24"/>
                <w:szCs w:val="24"/>
              </w:rPr>
              <w:t>500</w:t>
            </w:r>
          </w:p>
        </w:tc>
      </w:tr>
      <w:tr w:rsidR="00294987" w:rsidRPr="00F32227" w14:paraId="333738A0" w14:textId="77777777" w:rsidTr="00294987">
        <w:trPr>
          <w:jc w:val="center"/>
        </w:trPr>
        <w:tc>
          <w:tcPr>
            <w:tcW w:w="6192" w:type="dxa"/>
            <w:shd w:val="clear" w:color="auto" w:fill="auto"/>
          </w:tcPr>
          <w:p w14:paraId="7A5CA817" w14:textId="7815B110" w:rsidR="00294987" w:rsidRPr="00294987" w:rsidRDefault="00294987" w:rsidP="00294987">
            <w:pPr>
              <w:pStyle w:val="Normal-noSpace"/>
              <w:spacing w:line="360" w:lineRule="auto"/>
              <w:rPr>
                <w:rFonts w:ascii="Arial" w:hAnsi="Arial" w:cs="Arial"/>
                <w:sz w:val="24"/>
                <w:szCs w:val="24"/>
              </w:rPr>
            </w:pPr>
            <w:r>
              <w:rPr>
                <w:rFonts w:ascii="Arial" w:hAnsi="Arial" w:cs="Arial"/>
                <w:sz w:val="24"/>
                <w:szCs w:val="24"/>
              </w:rPr>
              <w:t xml:space="preserve">Section 5.1, </w:t>
            </w:r>
            <w:r w:rsidRPr="00294987">
              <w:rPr>
                <w:rFonts w:ascii="Arial" w:hAnsi="Arial" w:cs="Arial"/>
                <w:sz w:val="24"/>
                <w:szCs w:val="24"/>
              </w:rPr>
              <w:t>Tab 8 – Performance Measurement</w:t>
            </w:r>
          </w:p>
        </w:tc>
        <w:tc>
          <w:tcPr>
            <w:tcW w:w="1296" w:type="dxa"/>
            <w:shd w:val="clear" w:color="auto" w:fill="auto"/>
            <w:vAlign w:val="bottom"/>
          </w:tcPr>
          <w:p w14:paraId="4FA97696" w14:textId="77777777" w:rsidR="00294987" w:rsidRPr="00294987" w:rsidRDefault="00294987" w:rsidP="00294987">
            <w:pPr>
              <w:pStyle w:val="ITN-Table-Header"/>
              <w:spacing w:after="0" w:line="360" w:lineRule="auto"/>
              <w:rPr>
                <w:rFonts w:ascii="Arial" w:hAnsi="Arial"/>
                <w:b w:val="0"/>
                <w:sz w:val="24"/>
                <w:szCs w:val="24"/>
              </w:rPr>
            </w:pPr>
            <w:r w:rsidRPr="00294987">
              <w:rPr>
                <w:rFonts w:ascii="Arial" w:hAnsi="Arial"/>
                <w:b w:val="0"/>
                <w:sz w:val="24"/>
                <w:szCs w:val="24"/>
              </w:rPr>
              <w:t>75</w:t>
            </w:r>
          </w:p>
        </w:tc>
      </w:tr>
      <w:tr w:rsidR="00294987" w:rsidRPr="00F32227" w14:paraId="3F8B4417" w14:textId="77777777" w:rsidTr="00294987">
        <w:trPr>
          <w:jc w:val="center"/>
        </w:trPr>
        <w:tc>
          <w:tcPr>
            <w:tcW w:w="6192" w:type="dxa"/>
            <w:vAlign w:val="bottom"/>
          </w:tcPr>
          <w:p w14:paraId="31D9916E" w14:textId="50B1F1FE" w:rsidR="00294987" w:rsidRPr="00F32227" w:rsidRDefault="00294987" w:rsidP="00A73D3A">
            <w:pPr>
              <w:pStyle w:val="ITN-Table-Text"/>
              <w:spacing w:after="0" w:line="360" w:lineRule="auto"/>
              <w:rPr>
                <w:rFonts w:ascii="Arial" w:hAnsi="Arial"/>
                <w:b/>
                <w:sz w:val="24"/>
                <w:szCs w:val="24"/>
              </w:rPr>
            </w:pPr>
            <w:r>
              <w:rPr>
                <w:rFonts w:ascii="Arial" w:hAnsi="Arial"/>
                <w:b/>
                <w:sz w:val="24"/>
                <w:szCs w:val="24"/>
              </w:rPr>
              <w:t>Technical Response Score</w:t>
            </w:r>
          </w:p>
        </w:tc>
        <w:tc>
          <w:tcPr>
            <w:tcW w:w="1296" w:type="dxa"/>
            <w:vAlign w:val="bottom"/>
          </w:tcPr>
          <w:p w14:paraId="02ACF04C" w14:textId="77777777" w:rsidR="00294987" w:rsidRPr="00294987" w:rsidRDefault="00294987" w:rsidP="00A73D3A">
            <w:pPr>
              <w:pStyle w:val="ITN-Table-Header"/>
              <w:spacing w:after="0" w:line="360" w:lineRule="auto"/>
              <w:rPr>
                <w:rFonts w:ascii="Arial" w:hAnsi="Arial"/>
                <w:sz w:val="24"/>
                <w:szCs w:val="24"/>
              </w:rPr>
            </w:pPr>
            <w:r w:rsidRPr="00294987">
              <w:rPr>
                <w:rFonts w:ascii="Arial" w:hAnsi="Arial"/>
                <w:sz w:val="24"/>
                <w:szCs w:val="24"/>
              </w:rPr>
              <w:t>650</w:t>
            </w:r>
          </w:p>
        </w:tc>
      </w:tr>
    </w:tbl>
    <w:p w14:paraId="464F5731" w14:textId="0B1942A5" w:rsidR="00294987" w:rsidRPr="00294987" w:rsidRDefault="00294987" w:rsidP="008B46C7">
      <w:pPr>
        <w:spacing w:after="120" w:line="360" w:lineRule="auto"/>
        <w:jc w:val="center"/>
        <w:rPr>
          <w:rFonts w:ascii="Arial" w:hAnsi="Arial" w:cs="Arial"/>
          <w:b/>
          <w:sz w:val="24"/>
          <w:szCs w:val="24"/>
        </w:rPr>
      </w:pPr>
      <w:r w:rsidRPr="00294987">
        <w:rPr>
          <w:rFonts w:ascii="Arial" w:hAnsi="Arial" w:cs="Arial"/>
          <w:b/>
          <w:sz w:val="24"/>
          <w:szCs w:val="24"/>
        </w:rPr>
        <w:t xml:space="preserve">Table </w:t>
      </w:r>
      <w:r w:rsidR="003819DE">
        <w:rPr>
          <w:rFonts w:ascii="Arial" w:hAnsi="Arial" w:cs="Arial"/>
          <w:b/>
          <w:sz w:val="24"/>
          <w:szCs w:val="24"/>
        </w:rPr>
        <w:t xml:space="preserve">2: </w:t>
      </w:r>
      <w:r w:rsidRPr="00294987">
        <w:rPr>
          <w:rFonts w:ascii="Arial" w:hAnsi="Arial" w:cs="Arial"/>
          <w:b/>
          <w:sz w:val="24"/>
          <w:szCs w:val="24"/>
        </w:rPr>
        <w:t>Technical Response Points Per Category</w:t>
      </w:r>
    </w:p>
    <w:p w14:paraId="60C210B9" w14:textId="700C10E1" w:rsidR="003819DE" w:rsidRDefault="003819DE" w:rsidP="003819DE">
      <w:pPr>
        <w:spacing w:line="360" w:lineRule="auto"/>
        <w:rPr>
          <w:rFonts w:ascii="Arial" w:hAnsi="Arial" w:cs="Arial"/>
          <w:sz w:val="24"/>
          <w:szCs w:val="24"/>
        </w:rPr>
      </w:pPr>
      <w:r>
        <w:rPr>
          <w:rFonts w:ascii="Arial" w:hAnsi="Arial" w:cs="Arial"/>
          <w:sz w:val="24"/>
          <w:szCs w:val="24"/>
        </w:rPr>
        <w:t xml:space="preserve">The Technical Response score is </w:t>
      </w:r>
      <w:r w:rsidRPr="00F32227">
        <w:rPr>
          <w:rFonts w:ascii="Arial" w:hAnsi="Arial" w:cs="Arial"/>
          <w:sz w:val="24"/>
          <w:szCs w:val="24"/>
        </w:rPr>
        <w:t xml:space="preserve">independently </w:t>
      </w:r>
      <w:r>
        <w:rPr>
          <w:rFonts w:ascii="Arial" w:hAnsi="Arial" w:cs="Arial"/>
          <w:sz w:val="24"/>
          <w:szCs w:val="24"/>
        </w:rPr>
        <w:t>determined</w:t>
      </w:r>
      <w:r w:rsidRPr="00F32227">
        <w:rPr>
          <w:rFonts w:ascii="Arial" w:hAnsi="Arial" w:cs="Arial"/>
          <w:sz w:val="24"/>
          <w:szCs w:val="24"/>
        </w:rPr>
        <w:t xml:space="preserve"> by each member of an Evaluation Committee</w:t>
      </w:r>
      <w:r>
        <w:rPr>
          <w:rFonts w:ascii="Arial" w:hAnsi="Arial" w:cs="Arial"/>
          <w:sz w:val="24"/>
          <w:szCs w:val="24"/>
        </w:rPr>
        <w:t xml:space="preserve"> and</w:t>
      </w:r>
      <w:r w:rsidRPr="00F32227">
        <w:rPr>
          <w:rFonts w:ascii="Arial" w:hAnsi="Arial" w:cs="Arial"/>
          <w:sz w:val="24"/>
          <w:szCs w:val="24"/>
        </w:rPr>
        <w:t xml:space="preserve"> </w:t>
      </w:r>
      <w:r>
        <w:rPr>
          <w:rFonts w:ascii="Arial" w:hAnsi="Arial" w:cs="Arial"/>
          <w:sz w:val="24"/>
          <w:szCs w:val="24"/>
        </w:rPr>
        <w:t>declared</w:t>
      </w:r>
      <w:r w:rsidRPr="00F32227">
        <w:rPr>
          <w:rFonts w:ascii="Arial" w:hAnsi="Arial" w:cs="Arial"/>
          <w:sz w:val="24"/>
          <w:szCs w:val="24"/>
        </w:rPr>
        <w:t xml:space="preserve"> </w:t>
      </w:r>
      <w:r>
        <w:rPr>
          <w:rFonts w:ascii="Arial" w:hAnsi="Arial" w:cs="Arial"/>
          <w:sz w:val="24"/>
          <w:szCs w:val="24"/>
        </w:rPr>
        <w:t>at</w:t>
      </w:r>
      <w:r w:rsidRPr="00F32227">
        <w:rPr>
          <w:rFonts w:ascii="Arial" w:hAnsi="Arial" w:cs="Arial"/>
          <w:sz w:val="24"/>
          <w:szCs w:val="24"/>
        </w:rPr>
        <w:t xml:space="preserve"> the Meeting for Va</w:t>
      </w:r>
      <w:r>
        <w:rPr>
          <w:rFonts w:ascii="Arial" w:hAnsi="Arial" w:cs="Arial"/>
          <w:sz w:val="24"/>
          <w:szCs w:val="24"/>
        </w:rPr>
        <w:t xml:space="preserve">lidation of Evaluator Scoring.  </w:t>
      </w:r>
      <w:r w:rsidRPr="00F32227">
        <w:rPr>
          <w:rFonts w:ascii="Arial" w:hAnsi="Arial" w:cs="Arial"/>
          <w:sz w:val="24"/>
          <w:szCs w:val="24"/>
        </w:rPr>
        <w:t>The ITN Administrator</w:t>
      </w:r>
      <w:r w:rsidRPr="00F32227" w:rsidDel="00F11255">
        <w:rPr>
          <w:rFonts w:ascii="Arial" w:hAnsi="Arial" w:cs="Arial"/>
          <w:sz w:val="24"/>
          <w:szCs w:val="24"/>
        </w:rPr>
        <w:t xml:space="preserve"> </w:t>
      </w:r>
      <w:r w:rsidRPr="00F32227">
        <w:rPr>
          <w:rFonts w:ascii="Arial" w:hAnsi="Arial" w:cs="Arial"/>
          <w:sz w:val="24"/>
          <w:szCs w:val="24"/>
        </w:rPr>
        <w:t>average</w:t>
      </w:r>
      <w:r>
        <w:rPr>
          <w:rFonts w:ascii="Arial" w:hAnsi="Arial" w:cs="Arial"/>
          <w:sz w:val="24"/>
          <w:szCs w:val="24"/>
        </w:rPr>
        <w:t>s the total Technical R</w:t>
      </w:r>
      <w:r w:rsidRPr="00F32227">
        <w:rPr>
          <w:rFonts w:ascii="Arial" w:hAnsi="Arial" w:cs="Arial"/>
          <w:sz w:val="24"/>
          <w:szCs w:val="24"/>
        </w:rPr>
        <w:t xml:space="preserve">esponse score from each evaluator to calculate the </w:t>
      </w:r>
      <w:r>
        <w:rPr>
          <w:rFonts w:ascii="Arial" w:hAnsi="Arial" w:cs="Arial"/>
          <w:sz w:val="24"/>
          <w:szCs w:val="24"/>
        </w:rPr>
        <w:t>final Technical Response score</w:t>
      </w:r>
      <w:r w:rsidR="00523AC5">
        <w:rPr>
          <w:rFonts w:ascii="Arial" w:hAnsi="Arial" w:cs="Arial"/>
          <w:sz w:val="24"/>
          <w:szCs w:val="24"/>
        </w:rPr>
        <w:t xml:space="preserve"> for each Respondent</w:t>
      </w:r>
      <w:r w:rsidRPr="00F32227">
        <w:rPr>
          <w:rFonts w:ascii="Arial" w:hAnsi="Arial" w:cs="Arial"/>
          <w:sz w:val="24"/>
          <w:szCs w:val="24"/>
        </w:rPr>
        <w:t>.</w:t>
      </w:r>
    </w:p>
    <w:p w14:paraId="7CDF600E" w14:textId="77777777" w:rsidR="00441B55" w:rsidRDefault="00441B55">
      <w:pPr>
        <w:spacing w:after="200" w:line="276" w:lineRule="auto"/>
        <w:rPr>
          <w:rFonts w:ascii="Arial" w:hAnsi="Arial" w:cs="Arial"/>
          <w:sz w:val="24"/>
          <w:szCs w:val="24"/>
        </w:rPr>
      </w:pPr>
      <w:r>
        <w:rPr>
          <w:rFonts w:ascii="Arial" w:hAnsi="Arial" w:cs="Arial"/>
          <w:sz w:val="24"/>
          <w:szCs w:val="24"/>
        </w:rPr>
        <w:br w:type="page"/>
      </w:r>
    </w:p>
    <w:p w14:paraId="370C8334" w14:textId="43B47453" w:rsidR="00294987" w:rsidRDefault="00294987" w:rsidP="00C47753">
      <w:pPr>
        <w:spacing w:line="360" w:lineRule="auto"/>
        <w:rPr>
          <w:rFonts w:ascii="Arial" w:hAnsi="Arial" w:cs="Arial"/>
          <w:sz w:val="24"/>
          <w:szCs w:val="24"/>
        </w:rPr>
      </w:pPr>
      <w:r>
        <w:rPr>
          <w:rFonts w:ascii="Arial" w:hAnsi="Arial" w:cs="Arial"/>
          <w:sz w:val="24"/>
          <w:szCs w:val="24"/>
        </w:rPr>
        <w:lastRenderedPageBreak/>
        <w:t xml:space="preserve">Cost Responses may be awarded up to the maximum points assigned in </w:t>
      </w:r>
      <w:r w:rsidRPr="00294987">
        <w:rPr>
          <w:rFonts w:ascii="Arial" w:hAnsi="Arial" w:cs="Arial"/>
          <w:b/>
          <w:sz w:val="24"/>
          <w:szCs w:val="24"/>
        </w:rPr>
        <w:t>Table 3</w:t>
      </w:r>
      <w:r>
        <w:rPr>
          <w:rFonts w:ascii="Arial" w:hAnsi="Arial" w:cs="Arial"/>
          <w:sz w:val="24"/>
          <w:szCs w:val="24"/>
        </w:rPr>
        <w:t>.</w:t>
      </w:r>
    </w:p>
    <w:tbl>
      <w:tblPr>
        <w:tblStyle w:val="TableGrid"/>
        <w:tblW w:w="0" w:type="auto"/>
        <w:jc w:val="center"/>
        <w:tblLook w:val="04A0" w:firstRow="1" w:lastRow="0" w:firstColumn="1" w:lastColumn="0" w:noHBand="0" w:noVBand="1"/>
      </w:tblPr>
      <w:tblGrid>
        <w:gridCol w:w="6192"/>
        <w:gridCol w:w="1296"/>
      </w:tblGrid>
      <w:tr w:rsidR="00294987" w:rsidRPr="00F32227" w14:paraId="63ECAEAB" w14:textId="77777777" w:rsidTr="00A73D3A">
        <w:trPr>
          <w:jc w:val="center"/>
        </w:trPr>
        <w:tc>
          <w:tcPr>
            <w:tcW w:w="6192" w:type="dxa"/>
            <w:shd w:val="clear" w:color="auto" w:fill="BFBFBF" w:themeFill="background1" w:themeFillShade="BF"/>
            <w:vAlign w:val="bottom"/>
          </w:tcPr>
          <w:p w14:paraId="79110E6D" w14:textId="77777777" w:rsidR="00294987" w:rsidRPr="00F32227" w:rsidRDefault="00294987" w:rsidP="00A73D3A">
            <w:pPr>
              <w:pStyle w:val="Normal-noSpace"/>
              <w:spacing w:line="360" w:lineRule="auto"/>
              <w:rPr>
                <w:rFonts w:ascii="Arial" w:hAnsi="Arial" w:cs="Arial"/>
                <w:sz w:val="24"/>
                <w:szCs w:val="24"/>
              </w:rPr>
            </w:pPr>
            <w:r w:rsidRPr="00F32227">
              <w:rPr>
                <w:rFonts w:ascii="Arial" w:hAnsi="Arial" w:cs="Arial"/>
                <w:sz w:val="24"/>
                <w:szCs w:val="24"/>
              </w:rPr>
              <w:t>Topic</w:t>
            </w:r>
          </w:p>
        </w:tc>
        <w:tc>
          <w:tcPr>
            <w:tcW w:w="1296" w:type="dxa"/>
            <w:shd w:val="clear" w:color="auto" w:fill="BFBFBF" w:themeFill="background1" w:themeFillShade="BF"/>
            <w:vAlign w:val="bottom"/>
          </w:tcPr>
          <w:p w14:paraId="1E635626" w14:textId="77777777" w:rsidR="00294987" w:rsidRPr="00F32227" w:rsidRDefault="00294987" w:rsidP="00A73D3A">
            <w:pPr>
              <w:pStyle w:val="Normal-noSpace"/>
              <w:spacing w:line="360" w:lineRule="auto"/>
              <w:rPr>
                <w:rFonts w:ascii="Arial" w:hAnsi="Arial" w:cs="Arial"/>
                <w:sz w:val="24"/>
                <w:szCs w:val="24"/>
              </w:rPr>
            </w:pPr>
            <w:r w:rsidRPr="00F32227">
              <w:rPr>
                <w:rFonts w:ascii="Arial" w:hAnsi="Arial" w:cs="Arial"/>
                <w:sz w:val="24"/>
                <w:szCs w:val="24"/>
              </w:rPr>
              <w:t>Points</w:t>
            </w:r>
          </w:p>
        </w:tc>
      </w:tr>
      <w:tr w:rsidR="00294987" w:rsidRPr="00F32227" w14:paraId="13044AD4" w14:textId="77777777" w:rsidTr="00A73D3A">
        <w:trPr>
          <w:jc w:val="center"/>
        </w:trPr>
        <w:tc>
          <w:tcPr>
            <w:tcW w:w="6192" w:type="dxa"/>
          </w:tcPr>
          <w:p w14:paraId="09F5BF2D" w14:textId="12C64698" w:rsidR="00294987" w:rsidRPr="00F32227" w:rsidRDefault="003819DE" w:rsidP="003819DE">
            <w:pPr>
              <w:pStyle w:val="Normal-noSpace"/>
              <w:spacing w:line="360" w:lineRule="auto"/>
              <w:rPr>
                <w:rFonts w:ascii="Arial" w:hAnsi="Arial" w:cs="Arial"/>
                <w:sz w:val="24"/>
                <w:szCs w:val="24"/>
              </w:rPr>
            </w:pPr>
            <w:r>
              <w:rPr>
                <w:rFonts w:ascii="Arial" w:hAnsi="Arial" w:cs="Arial"/>
                <w:sz w:val="24"/>
                <w:szCs w:val="24"/>
              </w:rPr>
              <w:t>Section 6.1 –</w:t>
            </w:r>
            <w:r w:rsidR="00294987">
              <w:rPr>
                <w:rFonts w:ascii="Arial" w:hAnsi="Arial" w:cs="Arial"/>
                <w:sz w:val="24"/>
                <w:szCs w:val="24"/>
              </w:rPr>
              <w:t xml:space="preserve"> Prepaid Plan</w:t>
            </w:r>
          </w:p>
        </w:tc>
        <w:tc>
          <w:tcPr>
            <w:tcW w:w="1296" w:type="dxa"/>
          </w:tcPr>
          <w:p w14:paraId="33B3C7C9" w14:textId="3B76C995" w:rsidR="00294987" w:rsidRPr="00F32227" w:rsidRDefault="00A57948" w:rsidP="00AD6F57">
            <w:pPr>
              <w:pStyle w:val="Normal-noSpace"/>
              <w:spacing w:line="360" w:lineRule="auto"/>
              <w:jc w:val="center"/>
              <w:rPr>
                <w:rFonts w:ascii="Arial" w:hAnsi="Arial" w:cs="Arial"/>
                <w:sz w:val="24"/>
                <w:szCs w:val="24"/>
              </w:rPr>
            </w:pPr>
            <w:r>
              <w:rPr>
                <w:rFonts w:ascii="Arial" w:hAnsi="Arial" w:cs="Arial"/>
                <w:sz w:val="24"/>
                <w:szCs w:val="24"/>
              </w:rPr>
              <w:t>240</w:t>
            </w:r>
          </w:p>
        </w:tc>
      </w:tr>
      <w:tr w:rsidR="00294987" w:rsidRPr="00F32227" w14:paraId="7B5391C0" w14:textId="77777777" w:rsidTr="00A73D3A">
        <w:trPr>
          <w:jc w:val="center"/>
        </w:trPr>
        <w:tc>
          <w:tcPr>
            <w:tcW w:w="6192" w:type="dxa"/>
          </w:tcPr>
          <w:p w14:paraId="26B77491" w14:textId="28D70F5B" w:rsidR="00294987" w:rsidRPr="00F32227" w:rsidRDefault="003819DE" w:rsidP="003819DE">
            <w:pPr>
              <w:pStyle w:val="Normal-noSpace"/>
              <w:spacing w:line="360" w:lineRule="auto"/>
              <w:rPr>
                <w:rFonts w:ascii="Arial" w:hAnsi="Arial" w:cs="Arial"/>
                <w:sz w:val="24"/>
                <w:szCs w:val="24"/>
              </w:rPr>
            </w:pPr>
            <w:r>
              <w:rPr>
                <w:rFonts w:ascii="Arial" w:hAnsi="Arial" w:cs="Arial"/>
                <w:sz w:val="24"/>
                <w:szCs w:val="24"/>
              </w:rPr>
              <w:t>Section 6.1 – Savings Plan</w:t>
            </w:r>
          </w:p>
        </w:tc>
        <w:tc>
          <w:tcPr>
            <w:tcW w:w="1296" w:type="dxa"/>
          </w:tcPr>
          <w:p w14:paraId="66FFB870" w14:textId="7F890676" w:rsidR="00294987" w:rsidRPr="00F32227" w:rsidRDefault="00A57948" w:rsidP="003819DE">
            <w:pPr>
              <w:pStyle w:val="Normal-noSpace"/>
              <w:spacing w:line="360" w:lineRule="auto"/>
              <w:jc w:val="center"/>
              <w:rPr>
                <w:rFonts w:ascii="Arial" w:hAnsi="Arial" w:cs="Arial"/>
                <w:sz w:val="24"/>
                <w:szCs w:val="24"/>
              </w:rPr>
            </w:pPr>
            <w:r>
              <w:rPr>
                <w:rFonts w:ascii="Arial" w:hAnsi="Arial" w:cs="Arial"/>
                <w:sz w:val="24"/>
                <w:szCs w:val="24"/>
              </w:rPr>
              <w:t>85</w:t>
            </w:r>
          </w:p>
        </w:tc>
      </w:tr>
      <w:tr w:rsidR="00417FE2" w:rsidRPr="00F32227" w14:paraId="0646107B" w14:textId="77777777" w:rsidTr="004466F0">
        <w:trPr>
          <w:jc w:val="center"/>
        </w:trPr>
        <w:tc>
          <w:tcPr>
            <w:tcW w:w="6192" w:type="dxa"/>
          </w:tcPr>
          <w:p w14:paraId="3DFB55E1" w14:textId="3B0271B9" w:rsidR="00417FE2" w:rsidRPr="00F32227" w:rsidRDefault="00AD6F57" w:rsidP="004466F0">
            <w:pPr>
              <w:pStyle w:val="Normal-noSpace"/>
              <w:spacing w:line="360" w:lineRule="auto"/>
              <w:rPr>
                <w:rFonts w:ascii="Arial" w:hAnsi="Arial" w:cs="Arial"/>
                <w:sz w:val="24"/>
                <w:szCs w:val="24"/>
              </w:rPr>
            </w:pPr>
            <w:r>
              <w:rPr>
                <w:rFonts w:ascii="Arial" w:hAnsi="Arial" w:cs="Arial"/>
                <w:sz w:val="24"/>
                <w:szCs w:val="24"/>
              </w:rPr>
              <w:t>Section 6.1 – Foundation</w:t>
            </w:r>
          </w:p>
        </w:tc>
        <w:tc>
          <w:tcPr>
            <w:tcW w:w="1296" w:type="dxa"/>
          </w:tcPr>
          <w:p w14:paraId="6E1A6949" w14:textId="3902A4A1" w:rsidR="00417FE2" w:rsidRPr="00F32227" w:rsidRDefault="00A57948" w:rsidP="004466F0">
            <w:pPr>
              <w:pStyle w:val="Normal-noSpace"/>
              <w:spacing w:line="360" w:lineRule="auto"/>
              <w:jc w:val="center"/>
              <w:rPr>
                <w:rFonts w:ascii="Arial" w:hAnsi="Arial" w:cs="Arial"/>
                <w:sz w:val="24"/>
                <w:szCs w:val="24"/>
              </w:rPr>
            </w:pPr>
            <w:r>
              <w:rPr>
                <w:rFonts w:ascii="Arial" w:hAnsi="Arial" w:cs="Arial"/>
                <w:sz w:val="24"/>
                <w:szCs w:val="24"/>
              </w:rPr>
              <w:t>15</w:t>
            </w:r>
          </w:p>
        </w:tc>
      </w:tr>
      <w:tr w:rsidR="003819DE" w:rsidRPr="00F32227" w14:paraId="51CB5F4F" w14:textId="77777777" w:rsidTr="00A73D3A">
        <w:trPr>
          <w:jc w:val="center"/>
        </w:trPr>
        <w:tc>
          <w:tcPr>
            <w:tcW w:w="6192" w:type="dxa"/>
          </w:tcPr>
          <w:p w14:paraId="28EC744E" w14:textId="36ACE341" w:rsidR="003819DE" w:rsidRPr="00F32227" w:rsidRDefault="003819DE" w:rsidP="003819DE">
            <w:pPr>
              <w:pStyle w:val="Normal-noSpace"/>
              <w:spacing w:line="360" w:lineRule="auto"/>
              <w:rPr>
                <w:rFonts w:ascii="Arial" w:hAnsi="Arial" w:cs="Arial"/>
                <w:sz w:val="24"/>
                <w:szCs w:val="24"/>
              </w:rPr>
            </w:pPr>
            <w:r w:rsidRPr="00CF0AC8">
              <w:rPr>
                <w:rFonts w:ascii="Arial" w:hAnsi="Arial" w:cs="Arial"/>
                <w:sz w:val="24"/>
                <w:szCs w:val="24"/>
              </w:rPr>
              <w:t xml:space="preserve">Section 6.1 </w:t>
            </w:r>
            <w:r>
              <w:rPr>
                <w:rFonts w:ascii="Arial" w:hAnsi="Arial" w:cs="Arial"/>
                <w:sz w:val="24"/>
                <w:szCs w:val="24"/>
              </w:rPr>
              <w:t>– Business Analyst</w:t>
            </w:r>
          </w:p>
        </w:tc>
        <w:tc>
          <w:tcPr>
            <w:tcW w:w="1296" w:type="dxa"/>
          </w:tcPr>
          <w:p w14:paraId="12368CFC" w14:textId="6E06ECF7" w:rsidR="003819DE" w:rsidRPr="00F32227" w:rsidRDefault="00A57948" w:rsidP="003819DE">
            <w:pPr>
              <w:pStyle w:val="Normal-noSpace"/>
              <w:spacing w:line="360" w:lineRule="auto"/>
              <w:jc w:val="center"/>
              <w:rPr>
                <w:rFonts w:ascii="Arial" w:hAnsi="Arial" w:cs="Arial"/>
                <w:sz w:val="24"/>
                <w:szCs w:val="24"/>
              </w:rPr>
            </w:pPr>
            <w:r>
              <w:rPr>
                <w:rFonts w:ascii="Arial" w:hAnsi="Arial" w:cs="Arial"/>
                <w:sz w:val="24"/>
                <w:szCs w:val="24"/>
              </w:rPr>
              <w:t>5</w:t>
            </w:r>
          </w:p>
        </w:tc>
      </w:tr>
      <w:tr w:rsidR="003819DE" w:rsidRPr="00F32227" w14:paraId="01429AC6" w14:textId="77777777" w:rsidTr="00A73D3A">
        <w:trPr>
          <w:jc w:val="center"/>
        </w:trPr>
        <w:tc>
          <w:tcPr>
            <w:tcW w:w="6192" w:type="dxa"/>
          </w:tcPr>
          <w:p w14:paraId="33BF661C" w14:textId="1BCA390C" w:rsidR="003819DE" w:rsidRPr="00F32227" w:rsidRDefault="003819DE" w:rsidP="003819DE">
            <w:pPr>
              <w:pStyle w:val="Normal-noSpace"/>
              <w:spacing w:line="360" w:lineRule="auto"/>
              <w:rPr>
                <w:rFonts w:ascii="Arial" w:hAnsi="Arial" w:cs="Arial"/>
                <w:sz w:val="24"/>
                <w:szCs w:val="24"/>
              </w:rPr>
            </w:pPr>
            <w:r>
              <w:rPr>
                <w:rFonts w:ascii="Arial" w:hAnsi="Arial" w:cs="Arial"/>
                <w:sz w:val="24"/>
                <w:szCs w:val="24"/>
              </w:rPr>
              <w:t>Section 6.1 – Programmer</w:t>
            </w:r>
          </w:p>
        </w:tc>
        <w:tc>
          <w:tcPr>
            <w:tcW w:w="1296" w:type="dxa"/>
          </w:tcPr>
          <w:p w14:paraId="50BD17B0" w14:textId="5F43E2AA" w:rsidR="003819DE" w:rsidRDefault="00A57948" w:rsidP="00A57948">
            <w:pPr>
              <w:pStyle w:val="Normal-noSpace"/>
              <w:spacing w:line="360" w:lineRule="auto"/>
              <w:jc w:val="center"/>
              <w:rPr>
                <w:rFonts w:ascii="Arial" w:hAnsi="Arial" w:cs="Arial"/>
                <w:sz w:val="24"/>
                <w:szCs w:val="24"/>
              </w:rPr>
            </w:pPr>
            <w:r>
              <w:rPr>
                <w:rFonts w:ascii="Arial" w:hAnsi="Arial" w:cs="Arial"/>
                <w:sz w:val="24"/>
                <w:szCs w:val="24"/>
              </w:rPr>
              <w:t>5</w:t>
            </w:r>
          </w:p>
        </w:tc>
      </w:tr>
      <w:tr w:rsidR="00294987" w:rsidRPr="00F32227" w14:paraId="1AD7EBFA" w14:textId="77777777" w:rsidTr="00A73D3A">
        <w:trPr>
          <w:trHeight w:val="98"/>
          <w:jc w:val="center"/>
        </w:trPr>
        <w:tc>
          <w:tcPr>
            <w:tcW w:w="6192" w:type="dxa"/>
          </w:tcPr>
          <w:p w14:paraId="021449A5" w14:textId="358144B3" w:rsidR="00294987" w:rsidRPr="003819DE" w:rsidRDefault="003819DE" w:rsidP="00294987">
            <w:pPr>
              <w:pStyle w:val="Normal-noSpace"/>
              <w:spacing w:line="360" w:lineRule="auto"/>
              <w:rPr>
                <w:rFonts w:ascii="Arial" w:hAnsi="Arial" w:cs="Arial"/>
                <w:b/>
                <w:sz w:val="24"/>
                <w:szCs w:val="24"/>
              </w:rPr>
            </w:pPr>
            <w:r w:rsidRPr="003819DE">
              <w:rPr>
                <w:rFonts w:ascii="Arial" w:hAnsi="Arial" w:cs="Arial"/>
                <w:b/>
                <w:sz w:val="24"/>
                <w:szCs w:val="24"/>
              </w:rPr>
              <w:t>Cost Response Score</w:t>
            </w:r>
          </w:p>
        </w:tc>
        <w:tc>
          <w:tcPr>
            <w:tcW w:w="1296" w:type="dxa"/>
          </w:tcPr>
          <w:p w14:paraId="5F5A00A7" w14:textId="6005D9C3" w:rsidR="00294987" w:rsidRPr="003819DE" w:rsidRDefault="003819DE" w:rsidP="003819DE">
            <w:pPr>
              <w:pStyle w:val="Normal-noSpace"/>
              <w:spacing w:line="360" w:lineRule="auto"/>
              <w:jc w:val="center"/>
              <w:rPr>
                <w:rFonts w:ascii="Arial" w:hAnsi="Arial" w:cs="Arial"/>
                <w:b/>
                <w:sz w:val="24"/>
                <w:szCs w:val="24"/>
              </w:rPr>
            </w:pPr>
            <w:r w:rsidRPr="003819DE">
              <w:rPr>
                <w:rFonts w:ascii="Arial" w:hAnsi="Arial" w:cs="Arial"/>
                <w:b/>
                <w:sz w:val="24"/>
                <w:szCs w:val="24"/>
              </w:rPr>
              <w:t>350</w:t>
            </w:r>
          </w:p>
        </w:tc>
      </w:tr>
    </w:tbl>
    <w:p w14:paraId="4F51DF44" w14:textId="7ED2D675" w:rsidR="00294987" w:rsidRDefault="003819DE" w:rsidP="008B46C7">
      <w:pPr>
        <w:spacing w:after="120" w:line="360" w:lineRule="auto"/>
        <w:jc w:val="center"/>
        <w:rPr>
          <w:rFonts w:ascii="Arial" w:hAnsi="Arial" w:cs="Arial"/>
          <w:sz w:val="24"/>
          <w:szCs w:val="24"/>
        </w:rPr>
      </w:pPr>
      <w:r>
        <w:rPr>
          <w:rFonts w:ascii="Arial" w:hAnsi="Arial" w:cs="Arial"/>
          <w:b/>
          <w:sz w:val="24"/>
          <w:szCs w:val="24"/>
        </w:rPr>
        <w:t>Table 3: Cost</w:t>
      </w:r>
      <w:r w:rsidRPr="00294987">
        <w:rPr>
          <w:rFonts w:ascii="Arial" w:hAnsi="Arial" w:cs="Arial"/>
          <w:b/>
          <w:sz w:val="24"/>
          <w:szCs w:val="24"/>
        </w:rPr>
        <w:t xml:space="preserve"> Response Points Per Category</w:t>
      </w:r>
    </w:p>
    <w:p w14:paraId="1E79A255" w14:textId="11D4BE78" w:rsidR="00416DD2" w:rsidRDefault="00416DD2" w:rsidP="00C47753">
      <w:pPr>
        <w:spacing w:line="360" w:lineRule="auto"/>
        <w:rPr>
          <w:rFonts w:ascii="Arial" w:hAnsi="Arial" w:cs="Arial"/>
          <w:sz w:val="24"/>
          <w:szCs w:val="24"/>
        </w:rPr>
      </w:pPr>
      <w:r>
        <w:rPr>
          <w:rFonts w:ascii="Arial" w:hAnsi="Arial" w:cs="Arial"/>
          <w:sz w:val="24"/>
          <w:szCs w:val="24"/>
        </w:rPr>
        <w:t>The Cost Response score is calculated by the ITN Administrator using the formula described below</w:t>
      </w:r>
      <w:r w:rsidR="00523AC5">
        <w:rPr>
          <w:rFonts w:ascii="Arial" w:hAnsi="Arial" w:cs="Arial"/>
          <w:sz w:val="24"/>
          <w:szCs w:val="24"/>
        </w:rPr>
        <w:t xml:space="preserve">.  The terms used in the formula are explained in </w:t>
      </w:r>
      <w:r w:rsidR="00523AC5" w:rsidRPr="00523AC5">
        <w:rPr>
          <w:rFonts w:ascii="Arial" w:hAnsi="Arial" w:cs="Arial"/>
          <w:b/>
          <w:sz w:val="24"/>
          <w:szCs w:val="24"/>
        </w:rPr>
        <w:t>Table 4</w:t>
      </w:r>
      <w:r w:rsidR="00523AC5">
        <w:rPr>
          <w:rFonts w:ascii="Arial" w:hAnsi="Arial" w:cs="Arial"/>
          <w:sz w:val="24"/>
          <w:szCs w:val="24"/>
        </w:rPr>
        <w:t>.  The ITN Administrator declare</w:t>
      </w:r>
      <w:r w:rsidR="008B46C7">
        <w:rPr>
          <w:rFonts w:ascii="Arial" w:hAnsi="Arial" w:cs="Arial"/>
          <w:sz w:val="24"/>
          <w:szCs w:val="24"/>
        </w:rPr>
        <w:t>s</w:t>
      </w:r>
      <w:r w:rsidR="00523AC5">
        <w:rPr>
          <w:rFonts w:ascii="Arial" w:hAnsi="Arial" w:cs="Arial"/>
          <w:sz w:val="24"/>
          <w:szCs w:val="24"/>
        </w:rPr>
        <w:t xml:space="preserve"> the Cost Response scores</w:t>
      </w:r>
      <w:r>
        <w:rPr>
          <w:rFonts w:ascii="Arial" w:hAnsi="Arial" w:cs="Arial"/>
          <w:sz w:val="24"/>
          <w:szCs w:val="24"/>
        </w:rPr>
        <w:t xml:space="preserve"> at </w:t>
      </w:r>
      <w:r w:rsidRPr="00F32227">
        <w:rPr>
          <w:rFonts w:ascii="Arial" w:hAnsi="Arial" w:cs="Arial"/>
          <w:sz w:val="24"/>
          <w:szCs w:val="24"/>
        </w:rPr>
        <w:t>the Meeting for Va</w:t>
      </w:r>
      <w:r>
        <w:rPr>
          <w:rFonts w:ascii="Arial" w:hAnsi="Arial" w:cs="Arial"/>
          <w:sz w:val="24"/>
          <w:szCs w:val="24"/>
        </w:rPr>
        <w:t>lidation of Evaluator Scoring.</w:t>
      </w:r>
    </w:p>
    <w:p w14:paraId="15369E8B" w14:textId="61C2D29D" w:rsidR="003819DE" w:rsidRPr="00F32227" w:rsidRDefault="003819DE" w:rsidP="003819DE">
      <w:pPr>
        <w:spacing w:line="360" w:lineRule="auto"/>
        <w:rPr>
          <w:rFonts w:ascii="Arial" w:hAnsi="Arial" w:cs="Arial"/>
          <w:sz w:val="24"/>
          <w:szCs w:val="24"/>
        </w:rPr>
      </w:pPr>
      <w:r w:rsidRPr="00F32227">
        <w:rPr>
          <w:rFonts w:ascii="Arial" w:hAnsi="Arial" w:cs="Arial"/>
          <w:sz w:val="24"/>
          <w:szCs w:val="24"/>
        </w:rPr>
        <w:t>(Lowest Cost</w:t>
      </w:r>
      <w:r>
        <w:rPr>
          <w:rFonts w:ascii="Arial" w:hAnsi="Arial" w:cs="Arial"/>
          <w:sz w:val="24"/>
          <w:szCs w:val="24"/>
        </w:rPr>
        <w:t xml:space="preserve"> Response</w:t>
      </w:r>
      <w:r w:rsidRPr="00F32227">
        <w:rPr>
          <w:rFonts w:ascii="Arial" w:hAnsi="Arial" w:cs="Arial"/>
          <w:sz w:val="24"/>
          <w:szCs w:val="24"/>
        </w:rPr>
        <w:t xml:space="preserve"> / Respondent Cost</w:t>
      </w:r>
      <w:r>
        <w:rPr>
          <w:rFonts w:ascii="Arial" w:hAnsi="Arial" w:cs="Arial"/>
          <w:sz w:val="24"/>
          <w:szCs w:val="24"/>
        </w:rPr>
        <w:t xml:space="preserve"> Response</w:t>
      </w:r>
      <w:r w:rsidRPr="00F32227">
        <w:rPr>
          <w:rFonts w:ascii="Arial" w:hAnsi="Arial" w:cs="Arial"/>
          <w:sz w:val="24"/>
          <w:szCs w:val="24"/>
        </w:rPr>
        <w:t xml:space="preserve">) * (Respondent </w:t>
      </w:r>
      <w:r>
        <w:rPr>
          <w:rFonts w:ascii="Arial" w:hAnsi="Arial" w:cs="Arial"/>
          <w:sz w:val="24"/>
          <w:szCs w:val="24"/>
        </w:rPr>
        <w:t>Technical Response</w:t>
      </w:r>
      <w:r w:rsidRPr="00F32227">
        <w:rPr>
          <w:rFonts w:ascii="Arial" w:hAnsi="Arial" w:cs="Arial"/>
          <w:sz w:val="24"/>
          <w:szCs w:val="24"/>
        </w:rPr>
        <w:t xml:space="preserve"> Score / Max </w:t>
      </w:r>
      <w:r>
        <w:rPr>
          <w:rFonts w:ascii="Arial" w:hAnsi="Arial" w:cs="Arial"/>
          <w:sz w:val="24"/>
          <w:szCs w:val="24"/>
        </w:rPr>
        <w:t>Technical Response</w:t>
      </w:r>
      <w:r w:rsidRPr="00F32227">
        <w:rPr>
          <w:rFonts w:ascii="Arial" w:hAnsi="Arial" w:cs="Arial"/>
          <w:sz w:val="24"/>
          <w:szCs w:val="24"/>
        </w:rPr>
        <w:t xml:space="preserve"> </w:t>
      </w:r>
      <w:r>
        <w:rPr>
          <w:rFonts w:ascii="Arial" w:hAnsi="Arial" w:cs="Arial"/>
          <w:sz w:val="24"/>
          <w:szCs w:val="24"/>
        </w:rPr>
        <w:t>Points</w:t>
      </w:r>
      <w:r w:rsidRPr="00F32227">
        <w:rPr>
          <w:rFonts w:ascii="Arial" w:hAnsi="Arial" w:cs="Arial"/>
          <w:sz w:val="24"/>
          <w:szCs w:val="24"/>
        </w:rPr>
        <w:t xml:space="preserve">) * Max Cost </w:t>
      </w:r>
      <w:r>
        <w:rPr>
          <w:rFonts w:ascii="Arial" w:hAnsi="Arial" w:cs="Arial"/>
          <w:sz w:val="24"/>
          <w:szCs w:val="24"/>
        </w:rPr>
        <w:t xml:space="preserve">Response </w:t>
      </w:r>
      <w:r w:rsidRPr="00F32227">
        <w:rPr>
          <w:rFonts w:ascii="Arial" w:hAnsi="Arial" w:cs="Arial"/>
          <w:sz w:val="24"/>
          <w:szCs w:val="24"/>
        </w:rPr>
        <w:t xml:space="preserve">Points = Cost </w:t>
      </w:r>
      <w:r>
        <w:rPr>
          <w:rFonts w:ascii="Arial" w:hAnsi="Arial" w:cs="Arial"/>
          <w:sz w:val="24"/>
          <w:szCs w:val="24"/>
        </w:rPr>
        <w:t xml:space="preserve">Response </w:t>
      </w:r>
      <w:r w:rsidRPr="00F32227">
        <w:rPr>
          <w:rFonts w:ascii="Arial" w:hAnsi="Arial" w:cs="Arial"/>
          <w:sz w:val="24"/>
          <w:szCs w:val="24"/>
        </w:rPr>
        <w:t>Score</w:t>
      </w:r>
    </w:p>
    <w:tbl>
      <w:tblPr>
        <w:tblStyle w:val="TableGrid"/>
        <w:tblW w:w="0" w:type="auto"/>
        <w:tblInd w:w="805" w:type="dxa"/>
        <w:tblLook w:val="04A0" w:firstRow="1" w:lastRow="0" w:firstColumn="1" w:lastColumn="0" w:noHBand="0" w:noVBand="1"/>
      </w:tblPr>
      <w:tblGrid>
        <w:gridCol w:w="2790"/>
        <w:gridCol w:w="5850"/>
      </w:tblGrid>
      <w:tr w:rsidR="003819DE" w14:paraId="7014BB34" w14:textId="77777777" w:rsidTr="00114234">
        <w:tc>
          <w:tcPr>
            <w:tcW w:w="2790" w:type="dxa"/>
            <w:shd w:val="clear" w:color="auto" w:fill="BFBFBF" w:themeFill="background1" w:themeFillShade="BF"/>
          </w:tcPr>
          <w:p w14:paraId="07112B67" w14:textId="5FFD94E2" w:rsidR="003819DE" w:rsidRPr="003819DE" w:rsidRDefault="003819DE" w:rsidP="00523AC5">
            <w:pPr>
              <w:spacing w:after="0" w:line="360" w:lineRule="auto"/>
              <w:jc w:val="center"/>
              <w:rPr>
                <w:rFonts w:ascii="Arial" w:hAnsi="Arial" w:cs="Arial"/>
                <w:sz w:val="24"/>
                <w:szCs w:val="24"/>
              </w:rPr>
            </w:pPr>
            <w:r w:rsidRPr="003819DE">
              <w:rPr>
                <w:rFonts w:ascii="Arial" w:hAnsi="Arial" w:cs="Arial"/>
                <w:sz w:val="24"/>
                <w:szCs w:val="24"/>
              </w:rPr>
              <w:t>Formula Term</w:t>
            </w:r>
          </w:p>
        </w:tc>
        <w:tc>
          <w:tcPr>
            <w:tcW w:w="5850" w:type="dxa"/>
            <w:shd w:val="clear" w:color="auto" w:fill="BFBFBF" w:themeFill="background1" w:themeFillShade="BF"/>
          </w:tcPr>
          <w:p w14:paraId="38BAC498" w14:textId="2376D360" w:rsidR="003819DE" w:rsidRPr="003819DE" w:rsidRDefault="003819DE" w:rsidP="00523AC5">
            <w:pPr>
              <w:spacing w:after="0" w:line="360" w:lineRule="auto"/>
              <w:jc w:val="center"/>
              <w:rPr>
                <w:rFonts w:ascii="Arial" w:hAnsi="Arial" w:cs="Arial"/>
                <w:sz w:val="24"/>
                <w:szCs w:val="24"/>
              </w:rPr>
            </w:pPr>
            <w:r w:rsidRPr="003819DE">
              <w:rPr>
                <w:rFonts w:ascii="Arial" w:hAnsi="Arial" w:cs="Arial"/>
                <w:sz w:val="24"/>
                <w:szCs w:val="24"/>
              </w:rPr>
              <w:t>Meaning</w:t>
            </w:r>
          </w:p>
        </w:tc>
      </w:tr>
      <w:tr w:rsidR="003819DE" w14:paraId="75008F7D" w14:textId="77777777" w:rsidTr="00114234">
        <w:tc>
          <w:tcPr>
            <w:tcW w:w="2790" w:type="dxa"/>
          </w:tcPr>
          <w:p w14:paraId="20D14397" w14:textId="5BB381BF" w:rsidR="003819DE" w:rsidRPr="003819DE" w:rsidRDefault="003819DE" w:rsidP="00523AC5">
            <w:pPr>
              <w:spacing w:after="0" w:line="360" w:lineRule="auto"/>
              <w:rPr>
                <w:rFonts w:ascii="Arial" w:hAnsi="Arial" w:cs="Arial"/>
                <w:sz w:val="24"/>
                <w:szCs w:val="24"/>
              </w:rPr>
            </w:pPr>
            <w:r w:rsidRPr="003819DE">
              <w:rPr>
                <w:rFonts w:ascii="Arial" w:hAnsi="Arial" w:cs="Arial"/>
                <w:sz w:val="24"/>
                <w:szCs w:val="24"/>
              </w:rPr>
              <w:t>Lowest Cost Response</w:t>
            </w:r>
          </w:p>
        </w:tc>
        <w:tc>
          <w:tcPr>
            <w:tcW w:w="5850" w:type="dxa"/>
          </w:tcPr>
          <w:p w14:paraId="171AAA36" w14:textId="461C0233" w:rsidR="003819DE" w:rsidRDefault="003819DE" w:rsidP="00523AC5">
            <w:pPr>
              <w:spacing w:after="0" w:line="360" w:lineRule="auto"/>
              <w:rPr>
                <w:rFonts w:ascii="Arial" w:hAnsi="Arial" w:cs="Arial"/>
                <w:b/>
                <w:sz w:val="24"/>
                <w:szCs w:val="24"/>
              </w:rPr>
            </w:pPr>
            <w:r>
              <w:rPr>
                <w:rFonts w:ascii="Arial" w:hAnsi="Arial" w:cs="Arial"/>
                <w:sz w:val="24"/>
                <w:szCs w:val="24"/>
              </w:rPr>
              <w:t xml:space="preserve">Lowest Cost Response </w:t>
            </w:r>
            <w:r w:rsidRPr="00F32227">
              <w:rPr>
                <w:rFonts w:ascii="Arial" w:hAnsi="Arial" w:cs="Arial"/>
                <w:sz w:val="24"/>
                <w:szCs w:val="24"/>
              </w:rPr>
              <w:t xml:space="preserve">of all responsive </w:t>
            </w:r>
            <w:r>
              <w:rPr>
                <w:rFonts w:ascii="Arial" w:hAnsi="Arial" w:cs="Arial"/>
                <w:sz w:val="24"/>
                <w:szCs w:val="24"/>
              </w:rPr>
              <w:t>Respondents for the specific Board Program</w:t>
            </w:r>
          </w:p>
        </w:tc>
      </w:tr>
      <w:tr w:rsidR="003819DE" w14:paraId="61C2834C" w14:textId="77777777" w:rsidTr="00114234">
        <w:tc>
          <w:tcPr>
            <w:tcW w:w="2790" w:type="dxa"/>
          </w:tcPr>
          <w:p w14:paraId="318D9F41" w14:textId="073364EA" w:rsidR="003819DE" w:rsidRPr="003819DE" w:rsidRDefault="003819DE" w:rsidP="00523AC5">
            <w:pPr>
              <w:spacing w:after="0" w:line="360" w:lineRule="auto"/>
              <w:rPr>
                <w:rFonts w:ascii="Arial" w:hAnsi="Arial" w:cs="Arial"/>
                <w:sz w:val="24"/>
                <w:szCs w:val="24"/>
              </w:rPr>
            </w:pPr>
            <w:r w:rsidRPr="003819DE">
              <w:rPr>
                <w:rFonts w:ascii="Arial" w:hAnsi="Arial" w:cs="Arial"/>
                <w:sz w:val="24"/>
                <w:szCs w:val="24"/>
              </w:rPr>
              <w:t>Respondent Cost Response</w:t>
            </w:r>
          </w:p>
        </w:tc>
        <w:tc>
          <w:tcPr>
            <w:tcW w:w="5850" w:type="dxa"/>
          </w:tcPr>
          <w:p w14:paraId="2123495F" w14:textId="12F11A75" w:rsidR="003819DE" w:rsidRDefault="003819DE" w:rsidP="00523AC5">
            <w:pPr>
              <w:spacing w:after="0" w:line="360" w:lineRule="auto"/>
              <w:rPr>
                <w:rFonts w:ascii="Arial" w:hAnsi="Arial" w:cs="Arial"/>
                <w:b/>
                <w:sz w:val="24"/>
                <w:szCs w:val="24"/>
              </w:rPr>
            </w:pPr>
            <w:r w:rsidRPr="00F32227">
              <w:rPr>
                <w:rFonts w:ascii="Arial" w:hAnsi="Arial" w:cs="Arial"/>
                <w:sz w:val="24"/>
                <w:szCs w:val="24"/>
              </w:rPr>
              <w:t xml:space="preserve">Cost </w:t>
            </w:r>
            <w:r>
              <w:rPr>
                <w:rFonts w:ascii="Arial" w:hAnsi="Arial" w:cs="Arial"/>
                <w:sz w:val="24"/>
                <w:szCs w:val="24"/>
              </w:rPr>
              <w:t>Response of the Respondent for</w:t>
            </w:r>
            <w:r w:rsidRPr="00F32227">
              <w:rPr>
                <w:rFonts w:ascii="Arial" w:hAnsi="Arial" w:cs="Arial"/>
                <w:sz w:val="24"/>
                <w:szCs w:val="24"/>
              </w:rPr>
              <w:t xml:space="preserve"> </w:t>
            </w:r>
            <w:r>
              <w:rPr>
                <w:rFonts w:ascii="Arial" w:hAnsi="Arial" w:cs="Arial"/>
                <w:sz w:val="24"/>
                <w:szCs w:val="24"/>
              </w:rPr>
              <w:t>the</w:t>
            </w:r>
            <w:r w:rsidRPr="00F32227">
              <w:rPr>
                <w:rFonts w:ascii="Arial" w:hAnsi="Arial" w:cs="Arial"/>
                <w:sz w:val="24"/>
                <w:szCs w:val="24"/>
              </w:rPr>
              <w:t xml:space="preserve"> specific </w:t>
            </w:r>
            <w:r>
              <w:rPr>
                <w:rFonts w:ascii="Arial" w:hAnsi="Arial" w:cs="Arial"/>
                <w:sz w:val="24"/>
                <w:szCs w:val="24"/>
              </w:rPr>
              <w:t>Board Program</w:t>
            </w:r>
          </w:p>
        </w:tc>
      </w:tr>
      <w:tr w:rsidR="003819DE" w14:paraId="68D60345" w14:textId="77777777" w:rsidTr="00114234">
        <w:tc>
          <w:tcPr>
            <w:tcW w:w="2790" w:type="dxa"/>
          </w:tcPr>
          <w:p w14:paraId="7E33E6E1" w14:textId="30EBBCA4" w:rsidR="003819DE" w:rsidRPr="00114234" w:rsidRDefault="003819DE" w:rsidP="00523AC5">
            <w:pPr>
              <w:spacing w:after="0" w:line="360" w:lineRule="auto"/>
              <w:rPr>
                <w:rFonts w:ascii="Arial" w:hAnsi="Arial" w:cs="Arial"/>
                <w:sz w:val="24"/>
                <w:szCs w:val="24"/>
              </w:rPr>
            </w:pPr>
            <w:r w:rsidRPr="00114234">
              <w:rPr>
                <w:rFonts w:ascii="Arial" w:hAnsi="Arial" w:cs="Arial"/>
                <w:sz w:val="24"/>
                <w:szCs w:val="24"/>
              </w:rPr>
              <w:t>Respondent Technical Response Score</w:t>
            </w:r>
          </w:p>
        </w:tc>
        <w:tc>
          <w:tcPr>
            <w:tcW w:w="5850" w:type="dxa"/>
          </w:tcPr>
          <w:p w14:paraId="282D31A3" w14:textId="19ED652E" w:rsidR="003819DE" w:rsidRDefault="003819DE" w:rsidP="00523AC5">
            <w:pPr>
              <w:spacing w:after="0" w:line="360" w:lineRule="auto"/>
              <w:rPr>
                <w:rFonts w:ascii="Arial" w:hAnsi="Arial" w:cs="Arial"/>
                <w:b/>
                <w:sz w:val="24"/>
                <w:szCs w:val="24"/>
              </w:rPr>
            </w:pPr>
            <w:r>
              <w:rPr>
                <w:rFonts w:ascii="Arial" w:hAnsi="Arial" w:cs="Arial"/>
                <w:sz w:val="24"/>
                <w:szCs w:val="24"/>
              </w:rPr>
              <w:t xml:space="preserve">Average of the Technical Response Scores by each member of the Evaluation Team for the </w:t>
            </w:r>
            <w:r w:rsidRPr="00F32227">
              <w:rPr>
                <w:rFonts w:ascii="Arial" w:hAnsi="Arial" w:cs="Arial"/>
                <w:sz w:val="24"/>
                <w:szCs w:val="24"/>
              </w:rPr>
              <w:t>Respondent</w:t>
            </w:r>
          </w:p>
        </w:tc>
      </w:tr>
      <w:tr w:rsidR="003819DE" w14:paraId="6ECA6287" w14:textId="77777777" w:rsidTr="00114234">
        <w:tc>
          <w:tcPr>
            <w:tcW w:w="2790" w:type="dxa"/>
          </w:tcPr>
          <w:p w14:paraId="75484BB9" w14:textId="5B972C85" w:rsidR="003819DE" w:rsidRPr="00114234" w:rsidRDefault="003819DE" w:rsidP="00523AC5">
            <w:pPr>
              <w:spacing w:after="0" w:line="360" w:lineRule="auto"/>
              <w:rPr>
                <w:rFonts w:ascii="Arial" w:hAnsi="Arial" w:cs="Arial"/>
                <w:sz w:val="24"/>
                <w:szCs w:val="24"/>
              </w:rPr>
            </w:pPr>
            <w:r w:rsidRPr="00114234">
              <w:rPr>
                <w:rFonts w:ascii="Arial" w:hAnsi="Arial" w:cs="Arial"/>
                <w:sz w:val="24"/>
                <w:szCs w:val="24"/>
              </w:rPr>
              <w:t>Max Technical Response Points</w:t>
            </w:r>
          </w:p>
        </w:tc>
        <w:tc>
          <w:tcPr>
            <w:tcW w:w="5850" w:type="dxa"/>
          </w:tcPr>
          <w:p w14:paraId="718DFA5B" w14:textId="763E190A" w:rsidR="003819DE" w:rsidRDefault="003819DE" w:rsidP="00523AC5">
            <w:pPr>
              <w:spacing w:after="0" w:line="360" w:lineRule="auto"/>
              <w:rPr>
                <w:rFonts w:ascii="Arial" w:hAnsi="Arial" w:cs="Arial"/>
                <w:b/>
                <w:sz w:val="24"/>
                <w:szCs w:val="24"/>
              </w:rPr>
            </w:pPr>
            <w:r w:rsidRPr="00F32227">
              <w:rPr>
                <w:rFonts w:ascii="Arial" w:hAnsi="Arial" w:cs="Arial"/>
                <w:sz w:val="24"/>
                <w:szCs w:val="24"/>
              </w:rPr>
              <w:t xml:space="preserve">Maximum points available for the </w:t>
            </w:r>
            <w:r>
              <w:rPr>
                <w:rFonts w:ascii="Arial" w:hAnsi="Arial" w:cs="Arial"/>
                <w:sz w:val="24"/>
                <w:szCs w:val="24"/>
              </w:rPr>
              <w:t>Technical R</w:t>
            </w:r>
            <w:r w:rsidRPr="00F32227">
              <w:rPr>
                <w:rFonts w:ascii="Arial" w:hAnsi="Arial" w:cs="Arial"/>
                <w:sz w:val="24"/>
                <w:szCs w:val="24"/>
              </w:rPr>
              <w:t>esponse</w:t>
            </w:r>
          </w:p>
        </w:tc>
      </w:tr>
      <w:tr w:rsidR="003819DE" w14:paraId="2BB9D4FB" w14:textId="77777777" w:rsidTr="00114234">
        <w:tc>
          <w:tcPr>
            <w:tcW w:w="2790" w:type="dxa"/>
          </w:tcPr>
          <w:p w14:paraId="6532BD6B" w14:textId="684B0195" w:rsidR="003819DE" w:rsidRPr="00114234" w:rsidRDefault="003819DE" w:rsidP="00523AC5">
            <w:pPr>
              <w:spacing w:after="0" w:line="360" w:lineRule="auto"/>
              <w:rPr>
                <w:rFonts w:ascii="Arial" w:hAnsi="Arial" w:cs="Arial"/>
                <w:sz w:val="24"/>
                <w:szCs w:val="24"/>
              </w:rPr>
            </w:pPr>
            <w:r w:rsidRPr="00114234">
              <w:rPr>
                <w:rFonts w:ascii="Arial" w:hAnsi="Arial" w:cs="Arial"/>
                <w:sz w:val="24"/>
                <w:szCs w:val="24"/>
              </w:rPr>
              <w:t>Max Cost Response Points</w:t>
            </w:r>
          </w:p>
        </w:tc>
        <w:tc>
          <w:tcPr>
            <w:tcW w:w="5850" w:type="dxa"/>
          </w:tcPr>
          <w:p w14:paraId="66998CC2" w14:textId="3D9A13CC" w:rsidR="003819DE" w:rsidRDefault="003819DE" w:rsidP="00523AC5">
            <w:pPr>
              <w:spacing w:after="0" w:line="360" w:lineRule="auto"/>
              <w:rPr>
                <w:rFonts w:ascii="Arial" w:hAnsi="Arial" w:cs="Arial"/>
                <w:b/>
                <w:sz w:val="24"/>
                <w:szCs w:val="24"/>
              </w:rPr>
            </w:pPr>
            <w:r w:rsidRPr="00F32227">
              <w:rPr>
                <w:rFonts w:ascii="Arial" w:hAnsi="Arial" w:cs="Arial"/>
                <w:sz w:val="24"/>
                <w:szCs w:val="24"/>
              </w:rPr>
              <w:t xml:space="preserve">Maximum points available for the </w:t>
            </w:r>
            <w:r>
              <w:rPr>
                <w:rFonts w:ascii="Arial" w:hAnsi="Arial" w:cs="Arial"/>
                <w:sz w:val="24"/>
                <w:szCs w:val="24"/>
              </w:rPr>
              <w:t>C</w:t>
            </w:r>
            <w:r w:rsidRPr="00F32227">
              <w:rPr>
                <w:rFonts w:ascii="Arial" w:hAnsi="Arial" w:cs="Arial"/>
                <w:sz w:val="24"/>
                <w:szCs w:val="24"/>
              </w:rPr>
              <w:t xml:space="preserve">ost </w:t>
            </w:r>
            <w:r>
              <w:rPr>
                <w:rFonts w:ascii="Arial" w:hAnsi="Arial" w:cs="Arial"/>
                <w:sz w:val="24"/>
                <w:szCs w:val="24"/>
              </w:rPr>
              <w:t>Response for the specific Board Program</w:t>
            </w:r>
          </w:p>
        </w:tc>
      </w:tr>
      <w:tr w:rsidR="003819DE" w14:paraId="69715F73" w14:textId="77777777" w:rsidTr="00114234">
        <w:tc>
          <w:tcPr>
            <w:tcW w:w="2790" w:type="dxa"/>
          </w:tcPr>
          <w:p w14:paraId="132C673F" w14:textId="59D27168" w:rsidR="003819DE" w:rsidRPr="00114234" w:rsidRDefault="00114234" w:rsidP="00523AC5">
            <w:pPr>
              <w:spacing w:after="0" w:line="360" w:lineRule="auto"/>
              <w:rPr>
                <w:rFonts w:ascii="Arial" w:hAnsi="Arial" w:cs="Arial"/>
                <w:sz w:val="24"/>
                <w:szCs w:val="24"/>
              </w:rPr>
            </w:pPr>
            <w:r w:rsidRPr="00114234">
              <w:rPr>
                <w:rFonts w:ascii="Arial" w:hAnsi="Arial" w:cs="Arial"/>
                <w:sz w:val="24"/>
                <w:szCs w:val="24"/>
              </w:rPr>
              <w:t>Cost Response Score</w:t>
            </w:r>
          </w:p>
        </w:tc>
        <w:tc>
          <w:tcPr>
            <w:tcW w:w="5850" w:type="dxa"/>
          </w:tcPr>
          <w:p w14:paraId="298188FF" w14:textId="3F682596" w:rsidR="003819DE" w:rsidRDefault="00114234" w:rsidP="00523AC5">
            <w:pPr>
              <w:spacing w:after="0" w:line="360" w:lineRule="auto"/>
              <w:rPr>
                <w:rFonts w:ascii="Arial" w:hAnsi="Arial" w:cs="Arial"/>
                <w:b/>
                <w:sz w:val="24"/>
                <w:szCs w:val="24"/>
              </w:rPr>
            </w:pPr>
            <w:r w:rsidRPr="00F32227">
              <w:rPr>
                <w:rFonts w:ascii="Arial" w:hAnsi="Arial" w:cs="Arial"/>
                <w:sz w:val="24"/>
                <w:szCs w:val="24"/>
              </w:rPr>
              <w:t>Cost points awarded to the Respondent</w:t>
            </w:r>
            <w:r>
              <w:rPr>
                <w:rFonts w:ascii="Arial" w:hAnsi="Arial" w:cs="Arial"/>
                <w:sz w:val="24"/>
                <w:szCs w:val="24"/>
              </w:rPr>
              <w:t xml:space="preserve"> for the specific Board Program</w:t>
            </w:r>
          </w:p>
        </w:tc>
      </w:tr>
    </w:tbl>
    <w:p w14:paraId="3CC91829" w14:textId="3EC0DC4F" w:rsidR="003819DE" w:rsidRDefault="00523AC5" w:rsidP="00523AC5">
      <w:pPr>
        <w:pStyle w:val="Caption"/>
        <w:spacing w:line="360" w:lineRule="auto"/>
        <w:rPr>
          <w:rFonts w:ascii="Arial" w:hAnsi="Arial" w:cs="Arial"/>
          <w:sz w:val="24"/>
          <w:szCs w:val="24"/>
        </w:rPr>
      </w:pPr>
      <w:r>
        <w:rPr>
          <w:rFonts w:ascii="Arial" w:hAnsi="Arial" w:cs="Arial"/>
          <w:sz w:val="24"/>
          <w:szCs w:val="24"/>
        </w:rPr>
        <w:t>Table 4: Explanation of Terms Used in Cost Response Formula</w:t>
      </w:r>
    </w:p>
    <w:p w14:paraId="49C85228" w14:textId="77777777" w:rsidR="00441B55" w:rsidRDefault="00441B55">
      <w:pPr>
        <w:spacing w:after="200" w:line="276" w:lineRule="auto"/>
        <w:rPr>
          <w:rFonts w:ascii="Arial" w:hAnsi="Arial" w:cs="Arial"/>
          <w:sz w:val="24"/>
          <w:szCs w:val="24"/>
        </w:rPr>
      </w:pPr>
      <w:r>
        <w:rPr>
          <w:rFonts w:ascii="Arial" w:hAnsi="Arial" w:cs="Arial"/>
          <w:sz w:val="24"/>
          <w:szCs w:val="24"/>
        </w:rPr>
        <w:br w:type="page"/>
      </w:r>
    </w:p>
    <w:p w14:paraId="48BC1AAF" w14:textId="165B5B40" w:rsidR="003819DE" w:rsidRPr="00F32227" w:rsidRDefault="003819DE" w:rsidP="003819DE">
      <w:pPr>
        <w:spacing w:line="360" w:lineRule="auto"/>
        <w:rPr>
          <w:rFonts w:ascii="Arial" w:hAnsi="Arial" w:cs="Arial"/>
          <w:sz w:val="24"/>
          <w:szCs w:val="24"/>
        </w:rPr>
      </w:pPr>
      <w:r>
        <w:rPr>
          <w:rFonts w:ascii="Arial" w:hAnsi="Arial" w:cs="Arial"/>
          <w:sz w:val="24"/>
          <w:szCs w:val="24"/>
        </w:rPr>
        <w:lastRenderedPageBreak/>
        <w:t>Therefore, the Respondent</w:t>
      </w:r>
      <w:r w:rsidRPr="00F32227">
        <w:rPr>
          <w:rFonts w:ascii="Arial" w:hAnsi="Arial" w:cs="Arial"/>
          <w:sz w:val="24"/>
          <w:szCs w:val="24"/>
        </w:rPr>
        <w:t xml:space="preserve"> may be awarded up to the maximum points assigned in </w:t>
      </w:r>
      <w:r>
        <w:rPr>
          <w:rFonts w:ascii="Arial" w:hAnsi="Arial" w:cs="Arial"/>
          <w:b/>
          <w:sz w:val="24"/>
          <w:szCs w:val="24"/>
        </w:rPr>
        <w:t xml:space="preserve">Table </w:t>
      </w:r>
      <w:r w:rsidR="00523AC5">
        <w:rPr>
          <w:rFonts w:ascii="Arial" w:hAnsi="Arial" w:cs="Arial"/>
          <w:b/>
          <w:sz w:val="24"/>
          <w:szCs w:val="24"/>
        </w:rPr>
        <w:t>5</w:t>
      </w:r>
      <w:r w:rsidRPr="00F32227">
        <w:rPr>
          <w:rFonts w:ascii="Arial" w:hAnsi="Arial" w:cs="Arial"/>
          <w:sz w:val="24"/>
          <w:szCs w:val="24"/>
        </w:rPr>
        <w:t xml:space="preserve">. </w:t>
      </w:r>
    </w:p>
    <w:tbl>
      <w:tblPr>
        <w:tblStyle w:val="TableGrid"/>
        <w:tblW w:w="0" w:type="auto"/>
        <w:jc w:val="center"/>
        <w:tblLook w:val="04A0" w:firstRow="1" w:lastRow="0" w:firstColumn="1" w:lastColumn="0" w:noHBand="0" w:noVBand="1"/>
      </w:tblPr>
      <w:tblGrid>
        <w:gridCol w:w="6192"/>
        <w:gridCol w:w="1296"/>
      </w:tblGrid>
      <w:tr w:rsidR="003819DE" w:rsidRPr="00F32227" w14:paraId="220920A8" w14:textId="77777777" w:rsidTr="00A73D3A">
        <w:trPr>
          <w:jc w:val="center"/>
        </w:trPr>
        <w:tc>
          <w:tcPr>
            <w:tcW w:w="6192" w:type="dxa"/>
            <w:shd w:val="clear" w:color="auto" w:fill="BFBFBF" w:themeFill="background1" w:themeFillShade="BF"/>
            <w:vAlign w:val="bottom"/>
          </w:tcPr>
          <w:p w14:paraId="73587D8B" w14:textId="77777777" w:rsidR="003819DE" w:rsidRPr="00F32227" w:rsidRDefault="003819DE" w:rsidP="00A73D3A">
            <w:pPr>
              <w:pStyle w:val="Normal-noSpace"/>
              <w:spacing w:line="360" w:lineRule="auto"/>
              <w:rPr>
                <w:rFonts w:ascii="Arial" w:hAnsi="Arial" w:cs="Arial"/>
                <w:sz w:val="24"/>
                <w:szCs w:val="24"/>
              </w:rPr>
            </w:pPr>
            <w:r w:rsidRPr="00F32227">
              <w:rPr>
                <w:rFonts w:ascii="Arial" w:hAnsi="Arial" w:cs="Arial"/>
                <w:sz w:val="24"/>
                <w:szCs w:val="24"/>
              </w:rPr>
              <w:t>Topic</w:t>
            </w:r>
          </w:p>
        </w:tc>
        <w:tc>
          <w:tcPr>
            <w:tcW w:w="1296" w:type="dxa"/>
            <w:shd w:val="clear" w:color="auto" w:fill="BFBFBF" w:themeFill="background1" w:themeFillShade="BF"/>
            <w:vAlign w:val="bottom"/>
          </w:tcPr>
          <w:p w14:paraId="24D532C3" w14:textId="77777777" w:rsidR="003819DE" w:rsidRPr="00F32227" w:rsidRDefault="003819DE" w:rsidP="00A73D3A">
            <w:pPr>
              <w:pStyle w:val="Normal-noSpace"/>
              <w:spacing w:line="360" w:lineRule="auto"/>
              <w:rPr>
                <w:rFonts w:ascii="Arial" w:hAnsi="Arial" w:cs="Arial"/>
                <w:sz w:val="24"/>
                <w:szCs w:val="24"/>
              </w:rPr>
            </w:pPr>
            <w:r w:rsidRPr="00F32227">
              <w:rPr>
                <w:rFonts w:ascii="Arial" w:hAnsi="Arial" w:cs="Arial"/>
                <w:sz w:val="24"/>
                <w:szCs w:val="24"/>
              </w:rPr>
              <w:t>Points</w:t>
            </w:r>
          </w:p>
        </w:tc>
      </w:tr>
      <w:tr w:rsidR="003819DE" w:rsidRPr="00F32227" w14:paraId="11B02F2B" w14:textId="77777777" w:rsidTr="00A73D3A">
        <w:trPr>
          <w:jc w:val="center"/>
        </w:trPr>
        <w:tc>
          <w:tcPr>
            <w:tcW w:w="6192" w:type="dxa"/>
          </w:tcPr>
          <w:p w14:paraId="5336A140" w14:textId="77777777" w:rsidR="003819DE" w:rsidRPr="00F32227" w:rsidRDefault="003819DE" w:rsidP="00A73D3A">
            <w:pPr>
              <w:pStyle w:val="Normal-noSpace"/>
              <w:spacing w:line="360" w:lineRule="auto"/>
              <w:rPr>
                <w:rFonts w:ascii="Arial" w:hAnsi="Arial" w:cs="Arial"/>
                <w:sz w:val="24"/>
                <w:szCs w:val="24"/>
              </w:rPr>
            </w:pPr>
            <w:r w:rsidRPr="00F32227">
              <w:rPr>
                <w:rFonts w:ascii="Arial" w:hAnsi="Arial" w:cs="Arial"/>
                <w:sz w:val="24"/>
                <w:szCs w:val="24"/>
              </w:rPr>
              <w:t>Technical Response Score</w:t>
            </w:r>
          </w:p>
        </w:tc>
        <w:tc>
          <w:tcPr>
            <w:tcW w:w="1296" w:type="dxa"/>
          </w:tcPr>
          <w:p w14:paraId="71D4F461" w14:textId="77777777" w:rsidR="003819DE" w:rsidRPr="00F32227" w:rsidRDefault="003819DE" w:rsidP="00A73D3A">
            <w:pPr>
              <w:pStyle w:val="Normal-noSpace"/>
              <w:spacing w:line="360" w:lineRule="auto"/>
              <w:rPr>
                <w:rFonts w:ascii="Arial" w:hAnsi="Arial" w:cs="Arial"/>
                <w:sz w:val="24"/>
                <w:szCs w:val="24"/>
              </w:rPr>
            </w:pPr>
            <w:r>
              <w:rPr>
                <w:rFonts w:ascii="Arial" w:hAnsi="Arial" w:cs="Arial"/>
                <w:sz w:val="24"/>
                <w:szCs w:val="24"/>
              </w:rPr>
              <w:t>65</w:t>
            </w:r>
            <w:r w:rsidRPr="00F32227">
              <w:rPr>
                <w:rFonts w:ascii="Arial" w:hAnsi="Arial" w:cs="Arial"/>
                <w:sz w:val="24"/>
                <w:szCs w:val="24"/>
              </w:rPr>
              <w:t>0</w:t>
            </w:r>
          </w:p>
        </w:tc>
      </w:tr>
      <w:tr w:rsidR="003819DE" w:rsidRPr="00F32227" w14:paraId="3AA96F41" w14:textId="77777777" w:rsidTr="00A73D3A">
        <w:trPr>
          <w:jc w:val="center"/>
        </w:trPr>
        <w:tc>
          <w:tcPr>
            <w:tcW w:w="6192" w:type="dxa"/>
          </w:tcPr>
          <w:p w14:paraId="2F0E36E6" w14:textId="77777777" w:rsidR="003819DE" w:rsidRPr="00F32227" w:rsidRDefault="003819DE" w:rsidP="00A73D3A">
            <w:pPr>
              <w:pStyle w:val="Normal-noSpace"/>
              <w:spacing w:line="360" w:lineRule="auto"/>
              <w:rPr>
                <w:rFonts w:ascii="Arial" w:hAnsi="Arial" w:cs="Arial"/>
                <w:sz w:val="24"/>
                <w:szCs w:val="24"/>
              </w:rPr>
            </w:pPr>
            <w:r>
              <w:rPr>
                <w:rFonts w:ascii="Arial" w:hAnsi="Arial" w:cs="Arial"/>
                <w:sz w:val="24"/>
                <w:szCs w:val="24"/>
              </w:rPr>
              <w:t>Cost Response Score</w:t>
            </w:r>
          </w:p>
        </w:tc>
        <w:tc>
          <w:tcPr>
            <w:tcW w:w="1296" w:type="dxa"/>
          </w:tcPr>
          <w:p w14:paraId="4F5CEAD3" w14:textId="77777777" w:rsidR="003819DE" w:rsidRPr="00F32227" w:rsidRDefault="003819DE" w:rsidP="00A73D3A">
            <w:pPr>
              <w:pStyle w:val="Normal-noSpace"/>
              <w:spacing w:line="360" w:lineRule="auto"/>
              <w:rPr>
                <w:rFonts w:ascii="Arial" w:hAnsi="Arial" w:cs="Arial"/>
                <w:sz w:val="24"/>
                <w:szCs w:val="24"/>
              </w:rPr>
            </w:pPr>
            <w:r>
              <w:rPr>
                <w:rFonts w:ascii="Arial" w:hAnsi="Arial" w:cs="Arial"/>
                <w:sz w:val="24"/>
                <w:szCs w:val="24"/>
              </w:rPr>
              <w:t>350</w:t>
            </w:r>
          </w:p>
        </w:tc>
      </w:tr>
      <w:tr w:rsidR="003819DE" w:rsidRPr="00F32227" w14:paraId="525211A5" w14:textId="77777777" w:rsidTr="00A73D3A">
        <w:trPr>
          <w:trHeight w:val="98"/>
          <w:jc w:val="center"/>
        </w:trPr>
        <w:tc>
          <w:tcPr>
            <w:tcW w:w="6192" w:type="dxa"/>
          </w:tcPr>
          <w:p w14:paraId="111DD8D9" w14:textId="77777777" w:rsidR="003819DE" w:rsidRPr="00294987" w:rsidRDefault="003819DE" w:rsidP="00A73D3A">
            <w:pPr>
              <w:pStyle w:val="Normal-noSpace"/>
              <w:spacing w:line="360" w:lineRule="auto"/>
              <w:rPr>
                <w:rFonts w:ascii="Arial" w:hAnsi="Arial" w:cs="Arial"/>
                <w:b/>
                <w:sz w:val="24"/>
                <w:szCs w:val="24"/>
              </w:rPr>
            </w:pPr>
            <w:r w:rsidRPr="00294987">
              <w:rPr>
                <w:rFonts w:ascii="Arial" w:hAnsi="Arial" w:cs="Arial"/>
                <w:b/>
                <w:sz w:val="24"/>
                <w:szCs w:val="24"/>
              </w:rPr>
              <w:t>Total</w:t>
            </w:r>
            <w:r>
              <w:rPr>
                <w:rFonts w:ascii="Arial" w:hAnsi="Arial" w:cs="Arial"/>
                <w:b/>
                <w:sz w:val="24"/>
                <w:szCs w:val="24"/>
              </w:rPr>
              <w:t xml:space="preserve"> Score</w:t>
            </w:r>
          </w:p>
        </w:tc>
        <w:tc>
          <w:tcPr>
            <w:tcW w:w="1296" w:type="dxa"/>
          </w:tcPr>
          <w:p w14:paraId="4114B434" w14:textId="77777777" w:rsidR="003819DE" w:rsidRPr="00294987" w:rsidRDefault="003819DE" w:rsidP="00A73D3A">
            <w:pPr>
              <w:pStyle w:val="Normal-noSpace"/>
              <w:spacing w:line="360" w:lineRule="auto"/>
              <w:rPr>
                <w:rFonts w:ascii="Arial" w:hAnsi="Arial" w:cs="Arial"/>
                <w:b/>
                <w:sz w:val="24"/>
                <w:szCs w:val="24"/>
              </w:rPr>
            </w:pPr>
            <w:r w:rsidRPr="00294987">
              <w:rPr>
                <w:rFonts w:ascii="Arial" w:hAnsi="Arial" w:cs="Arial"/>
                <w:b/>
                <w:sz w:val="24"/>
                <w:szCs w:val="24"/>
              </w:rPr>
              <w:t>1000</w:t>
            </w:r>
          </w:p>
        </w:tc>
      </w:tr>
    </w:tbl>
    <w:p w14:paraId="317BD038" w14:textId="16EBBD96" w:rsidR="003819DE" w:rsidRPr="00F32227" w:rsidRDefault="00523AC5" w:rsidP="003819DE">
      <w:pPr>
        <w:pStyle w:val="Caption"/>
        <w:spacing w:line="360" w:lineRule="auto"/>
        <w:rPr>
          <w:rFonts w:ascii="Arial" w:hAnsi="Arial" w:cs="Arial"/>
          <w:sz w:val="24"/>
          <w:szCs w:val="24"/>
        </w:rPr>
      </w:pPr>
      <w:r>
        <w:rPr>
          <w:rFonts w:ascii="Arial" w:hAnsi="Arial" w:cs="Arial"/>
          <w:sz w:val="24"/>
          <w:szCs w:val="24"/>
        </w:rPr>
        <w:t>Table 5</w:t>
      </w:r>
      <w:r w:rsidR="003819DE">
        <w:rPr>
          <w:rFonts w:ascii="Arial" w:hAnsi="Arial" w:cs="Arial"/>
          <w:sz w:val="24"/>
          <w:szCs w:val="24"/>
        </w:rPr>
        <w:t>: Maximum Points for Respondents</w:t>
      </w:r>
    </w:p>
    <w:p w14:paraId="1590483A" w14:textId="66861A15" w:rsidR="00416DD2" w:rsidRDefault="00416DD2" w:rsidP="00C47753">
      <w:pPr>
        <w:spacing w:line="360" w:lineRule="auto"/>
        <w:rPr>
          <w:rFonts w:ascii="Arial" w:hAnsi="Arial" w:cs="Arial"/>
          <w:sz w:val="24"/>
          <w:szCs w:val="24"/>
        </w:rPr>
      </w:pPr>
      <w:r>
        <w:rPr>
          <w:rFonts w:ascii="Arial" w:hAnsi="Arial" w:cs="Arial"/>
          <w:sz w:val="24"/>
          <w:szCs w:val="24"/>
        </w:rPr>
        <w:t>The total of the Technical Response score and the Cost Response score for each Respondent is</w:t>
      </w:r>
      <w:r w:rsidR="00854795">
        <w:rPr>
          <w:rFonts w:ascii="Arial" w:hAnsi="Arial" w:cs="Arial"/>
          <w:sz w:val="24"/>
          <w:szCs w:val="24"/>
        </w:rPr>
        <w:t xml:space="preserve"> used to rank </w:t>
      </w:r>
      <w:r>
        <w:rPr>
          <w:rFonts w:ascii="Arial" w:hAnsi="Arial" w:cs="Arial"/>
          <w:sz w:val="24"/>
          <w:szCs w:val="24"/>
        </w:rPr>
        <w:t xml:space="preserve">the </w:t>
      </w:r>
      <w:r w:rsidR="00854795">
        <w:rPr>
          <w:rFonts w:ascii="Arial" w:hAnsi="Arial" w:cs="Arial"/>
          <w:sz w:val="24"/>
          <w:szCs w:val="24"/>
        </w:rPr>
        <w:t>Respondents</w:t>
      </w:r>
      <w:r w:rsidR="00C47753" w:rsidRPr="00F32227">
        <w:rPr>
          <w:rFonts w:ascii="Arial" w:hAnsi="Arial" w:cs="Arial"/>
          <w:sz w:val="24"/>
          <w:szCs w:val="24"/>
        </w:rPr>
        <w:t xml:space="preserve">.  </w:t>
      </w:r>
      <w:r w:rsidRPr="00F32227">
        <w:rPr>
          <w:rFonts w:ascii="Arial" w:hAnsi="Arial" w:cs="Arial"/>
          <w:sz w:val="24"/>
          <w:szCs w:val="24"/>
        </w:rPr>
        <w:t xml:space="preserve">The </w:t>
      </w:r>
      <w:r>
        <w:rPr>
          <w:rFonts w:ascii="Arial" w:hAnsi="Arial" w:cs="Arial"/>
          <w:sz w:val="24"/>
          <w:szCs w:val="24"/>
        </w:rPr>
        <w:t>Evaluation Committee</w:t>
      </w:r>
      <w:r w:rsidRPr="00F32227">
        <w:rPr>
          <w:rFonts w:ascii="Arial" w:hAnsi="Arial" w:cs="Arial"/>
          <w:sz w:val="24"/>
          <w:szCs w:val="24"/>
        </w:rPr>
        <w:t xml:space="preserve"> will then select up to three of the highest-ranked Respondents (“shortlist”) for negotiation</w:t>
      </w:r>
      <w:r>
        <w:rPr>
          <w:rFonts w:ascii="Arial" w:hAnsi="Arial" w:cs="Arial"/>
          <w:sz w:val="24"/>
          <w:szCs w:val="24"/>
        </w:rPr>
        <w:t>.</w:t>
      </w:r>
    </w:p>
    <w:p w14:paraId="240BCF8C" w14:textId="2FEFE484" w:rsidR="00C47753" w:rsidRPr="00997242" w:rsidRDefault="008B46C7" w:rsidP="00997242">
      <w:pPr>
        <w:spacing w:line="360" w:lineRule="auto"/>
        <w:rPr>
          <w:rFonts w:ascii="Arial" w:hAnsi="Arial" w:cs="Arial"/>
          <w:sz w:val="24"/>
          <w:szCs w:val="24"/>
          <w:u w:val="single"/>
        </w:rPr>
      </w:pPr>
      <w:bookmarkStart w:id="463" w:name="_Toc377382249"/>
      <w:bookmarkStart w:id="464" w:name="_Toc462583221"/>
      <w:r>
        <w:rPr>
          <w:rFonts w:ascii="Arial" w:hAnsi="Arial" w:cs="Arial"/>
          <w:sz w:val="24"/>
          <w:szCs w:val="24"/>
          <w:u w:val="single"/>
        </w:rPr>
        <w:t>Step 3: Notification of the Shortlist</w:t>
      </w:r>
      <w:bookmarkEnd w:id="463"/>
      <w:bookmarkEnd w:id="464"/>
    </w:p>
    <w:p w14:paraId="4252936D" w14:textId="77777777" w:rsidR="005778CF" w:rsidRDefault="005778CF" w:rsidP="00C47753">
      <w:pPr>
        <w:spacing w:line="360" w:lineRule="auto"/>
        <w:rPr>
          <w:rFonts w:ascii="Arial" w:hAnsi="Arial" w:cs="Arial"/>
          <w:sz w:val="24"/>
          <w:szCs w:val="24"/>
        </w:rPr>
      </w:pPr>
      <w:r w:rsidRPr="00F32227">
        <w:rPr>
          <w:rFonts w:ascii="Arial" w:hAnsi="Arial" w:cs="Arial"/>
          <w:sz w:val="24"/>
          <w:szCs w:val="24"/>
        </w:rPr>
        <w:t xml:space="preserve">The </w:t>
      </w:r>
      <w:r>
        <w:rPr>
          <w:rFonts w:ascii="Arial" w:hAnsi="Arial" w:cs="Arial"/>
          <w:sz w:val="24"/>
          <w:szCs w:val="24"/>
        </w:rPr>
        <w:t>ITN Administrator</w:t>
      </w:r>
      <w:r w:rsidRPr="00F32227">
        <w:rPr>
          <w:rFonts w:ascii="Arial" w:hAnsi="Arial" w:cs="Arial"/>
          <w:sz w:val="24"/>
          <w:szCs w:val="24"/>
        </w:rPr>
        <w:t xml:space="preserve"> will </w:t>
      </w:r>
      <w:r>
        <w:rPr>
          <w:rFonts w:ascii="Arial" w:hAnsi="Arial" w:cs="Arial"/>
          <w:sz w:val="24"/>
          <w:szCs w:val="24"/>
        </w:rPr>
        <w:t xml:space="preserve">post notice of the shortlist pursuant to Section 3.1 and may </w:t>
      </w:r>
      <w:r w:rsidRPr="00F32227">
        <w:rPr>
          <w:rFonts w:ascii="Arial" w:hAnsi="Arial" w:cs="Arial"/>
          <w:sz w:val="24"/>
          <w:szCs w:val="24"/>
        </w:rPr>
        <w:t xml:space="preserve">provide individual notice to each Respondent </w:t>
      </w:r>
      <w:r>
        <w:rPr>
          <w:rFonts w:ascii="Arial" w:hAnsi="Arial" w:cs="Arial"/>
          <w:sz w:val="24"/>
          <w:szCs w:val="24"/>
        </w:rPr>
        <w:t>on</w:t>
      </w:r>
      <w:r w:rsidRPr="00F32227">
        <w:rPr>
          <w:rFonts w:ascii="Arial" w:hAnsi="Arial" w:cs="Arial"/>
          <w:sz w:val="24"/>
          <w:szCs w:val="24"/>
        </w:rPr>
        <w:t xml:space="preserve"> the shortlist. </w:t>
      </w:r>
    </w:p>
    <w:p w14:paraId="456B6280" w14:textId="030593F0" w:rsidR="00C47753" w:rsidRPr="00F32227" w:rsidRDefault="005778CF" w:rsidP="00C47753">
      <w:pPr>
        <w:spacing w:line="360" w:lineRule="auto"/>
        <w:rPr>
          <w:rFonts w:ascii="Arial" w:hAnsi="Arial" w:cs="Arial"/>
          <w:sz w:val="24"/>
          <w:szCs w:val="24"/>
        </w:rPr>
      </w:pPr>
      <w:r w:rsidRPr="00F32227">
        <w:rPr>
          <w:rFonts w:ascii="Arial" w:hAnsi="Arial" w:cs="Arial"/>
          <w:sz w:val="24"/>
          <w:szCs w:val="24"/>
        </w:rPr>
        <w:t>The Board reserves the right, after posting notice thereof, to expand the shortlist to include additional responsive Respondents, if it determines that to do so would be in the best interest of the Board.</w:t>
      </w:r>
      <w:r w:rsidR="00C47753" w:rsidRPr="00F32227">
        <w:rPr>
          <w:rFonts w:ascii="Arial" w:hAnsi="Arial" w:cs="Arial"/>
          <w:sz w:val="24"/>
          <w:szCs w:val="24"/>
        </w:rPr>
        <w:t xml:space="preserve"> </w:t>
      </w:r>
    </w:p>
    <w:p w14:paraId="43AEA5A3" w14:textId="77777777" w:rsidR="00C47753" w:rsidRPr="00F32227" w:rsidRDefault="00C47753" w:rsidP="00C47753">
      <w:pPr>
        <w:pStyle w:val="Deliverable-H2"/>
        <w:spacing w:line="360" w:lineRule="auto"/>
        <w:rPr>
          <w:rFonts w:ascii="Arial" w:hAnsi="Arial" w:cs="Arial"/>
        </w:rPr>
      </w:pPr>
      <w:bookmarkStart w:id="465" w:name="_Toc447785869"/>
      <w:bookmarkStart w:id="466" w:name="_Toc447786019"/>
      <w:bookmarkStart w:id="467" w:name="_Toc447786114"/>
      <w:bookmarkStart w:id="468" w:name="_Toc447790067"/>
      <w:bookmarkStart w:id="469" w:name="_Toc447790405"/>
      <w:bookmarkStart w:id="470" w:name="_Toc447790520"/>
      <w:bookmarkStart w:id="471" w:name="_Toc448148928"/>
      <w:bookmarkStart w:id="472" w:name="_Toc448214674"/>
      <w:bookmarkStart w:id="473" w:name="_Toc448242737"/>
      <w:bookmarkStart w:id="474" w:name="_Toc448242828"/>
      <w:bookmarkStart w:id="475" w:name="_Toc377382250"/>
      <w:bookmarkStart w:id="476" w:name="_Toc439668898"/>
      <w:bookmarkStart w:id="477" w:name="_Toc439754314"/>
      <w:bookmarkStart w:id="478" w:name="_Toc437604941"/>
      <w:bookmarkStart w:id="479" w:name="_Toc448241802"/>
      <w:bookmarkStart w:id="480" w:name="_Toc462583222"/>
      <w:bookmarkStart w:id="481" w:name="_Toc462608265"/>
      <w:bookmarkStart w:id="482" w:name="_Toc463440117"/>
      <w:bookmarkStart w:id="483" w:name="_Ref375117553"/>
      <w:bookmarkEnd w:id="465"/>
      <w:bookmarkEnd w:id="466"/>
      <w:bookmarkEnd w:id="467"/>
      <w:bookmarkEnd w:id="468"/>
      <w:bookmarkEnd w:id="469"/>
      <w:bookmarkEnd w:id="470"/>
      <w:bookmarkEnd w:id="471"/>
      <w:bookmarkEnd w:id="472"/>
      <w:bookmarkEnd w:id="473"/>
      <w:bookmarkEnd w:id="474"/>
      <w:r w:rsidRPr="00F32227">
        <w:rPr>
          <w:rFonts w:ascii="Arial" w:hAnsi="Arial" w:cs="Arial"/>
        </w:rPr>
        <w:t>Negotiation</w:t>
      </w:r>
      <w:bookmarkStart w:id="484" w:name="_Ref377120351"/>
      <w:bookmarkEnd w:id="475"/>
      <w:bookmarkEnd w:id="476"/>
      <w:bookmarkEnd w:id="477"/>
      <w:bookmarkEnd w:id="478"/>
      <w:bookmarkEnd w:id="479"/>
      <w:bookmarkEnd w:id="480"/>
      <w:bookmarkEnd w:id="481"/>
      <w:bookmarkEnd w:id="482"/>
    </w:p>
    <w:p w14:paraId="2BF68BAC" w14:textId="03A11202" w:rsidR="00C47753" w:rsidRPr="00C47753" w:rsidRDefault="00C47753" w:rsidP="00C47753">
      <w:pPr>
        <w:spacing w:line="360" w:lineRule="auto"/>
        <w:rPr>
          <w:rFonts w:ascii="Arial" w:hAnsi="Arial" w:cs="Arial"/>
          <w:sz w:val="24"/>
          <w:szCs w:val="24"/>
        </w:rPr>
      </w:pPr>
      <w:bookmarkStart w:id="485" w:name="_Ref377364019"/>
      <w:bookmarkEnd w:id="483"/>
      <w:bookmarkEnd w:id="484"/>
      <w:r w:rsidRPr="00C47753">
        <w:rPr>
          <w:rFonts w:ascii="Arial" w:hAnsi="Arial" w:cs="Arial"/>
          <w:sz w:val="24"/>
          <w:szCs w:val="24"/>
        </w:rPr>
        <w:t>During the Negotiation Phase, the Board intends to initially negotiate concurrently with the Respondents on the shortlist. However, the Board reserves the right</w:t>
      </w:r>
      <w:r w:rsidR="006C5781">
        <w:rPr>
          <w:rFonts w:ascii="Arial" w:hAnsi="Arial" w:cs="Arial"/>
          <w:sz w:val="24"/>
          <w:szCs w:val="24"/>
        </w:rPr>
        <w:t xml:space="preserve"> to</w:t>
      </w:r>
      <w:r w:rsidRPr="00C47753">
        <w:rPr>
          <w:rFonts w:ascii="Arial" w:hAnsi="Arial" w:cs="Arial"/>
          <w:sz w:val="24"/>
          <w:szCs w:val="24"/>
        </w:rPr>
        <w:t xml:space="preserve"> change the method of negotiation (e.g., concurrent versus by order of ranking), if it determines that to do </w:t>
      </w:r>
      <w:r w:rsidR="006C5781">
        <w:rPr>
          <w:rFonts w:ascii="Arial" w:hAnsi="Arial" w:cs="Arial"/>
          <w:sz w:val="24"/>
          <w:szCs w:val="24"/>
        </w:rPr>
        <w:t>so</w:t>
      </w:r>
      <w:r w:rsidRPr="00C47753">
        <w:rPr>
          <w:rFonts w:ascii="Arial" w:hAnsi="Arial" w:cs="Arial"/>
          <w:sz w:val="24"/>
          <w:szCs w:val="24"/>
        </w:rPr>
        <w:t xml:space="preserve"> would be in the best interests of the Board.</w:t>
      </w:r>
      <w:r w:rsidR="00FA29F6">
        <w:rPr>
          <w:rFonts w:ascii="Arial" w:hAnsi="Arial" w:cs="Arial"/>
          <w:sz w:val="24"/>
          <w:szCs w:val="24"/>
        </w:rPr>
        <w:t xml:space="preserve">  Further, the Board reserves the right to a</w:t>
      </w:r>
      <w:r w:rsidR="00FA29F6" w:rsidRPr="00F32227">
        <w:rPr>
          <w:rFonts w:ascii="Arial" w:hAnsi="Arial" w:cs="Arial"/>
          <w:sz w:val="24"/>
        </w:rPr>
        <w:t>rrive at an agreement with any Respondent, finalize principal contract terms with such Respondent and terminate negotiations with any or all other Respondents, regardless of the status of or scheduled negotiations with such other Respondent(s)</w:t>
      </w:r>
      <w:r w:rsidR="00FA29F6">
        <w:rPr>
          <w:rFonts w:ascii="Arial" w:hAnsi="Arial" w:cs="Arial"/>
          <w:sz w:val="24"/>
        </w:rPr>
        <w:t>.</w:t>
      </w:r>
    </w:p>
    <w:p w14:paraId="1E152F97" w14:textId="42F07B9B" w:rsidR="00C47753" w:rsidRPr="00997242" w:rsidRDefault="00C47753" w:rsidP="00997242">
      <w:pPr>
        <w:spacing w:line="360" w:lineRule="auto"/>
        <w:rPr>
          <w:rFonts w:ascii="Arial" w:hAnsi="Arial" w:cs="Arial"/>
          <w:sz w:val="24"/>
          <w:szCs w:val="24"/>
          <w:u w:val="single"/>
        </w:rPr>
      </w:pPr>
      <w:bookmarkStart w:id="486" w:name="_Toc462583223"/>
      <w:r w:rsidRPr="00997242">
        <w:rPr>
          <w:rFonts w:ascii="Arial" w:hAnsi="Arial" w:cs="Arial"/>
          <w:sz w:val="24"/>
          <w:szCs w:val="24"/>
          <w:u w:val="single"/>
        </w:rPr>
        <w:t>Site Visit and Presentation</w:t>
      </w:r>
      <w:bookmarkEnd w:id="485"/>
      <w:bookmarkEnd w:id="486"/>
    </w:p>
    <w:p w14:paraId="2DCF715F" w14:textId="3AC2B9A9" w:rsidR="00C47753" w:rsidRDefault="006C5781" w:rsidP="00C47753">
      <w:pPr>
        <w:spacing w:line="360" w:lineRule="auto"/>
        <w:rPr>
          <w:rFonts w:ascii="Arial" w:hAnsi="Arial" w:cs="Arial"/>
          <w:sz w:val="24"/>
          <w:szCs w:val="24"/>
        </w:rPr>
      </w:pPr>
      <w:r>
        <w:rPr>
          <w:rFonts w:ascii="Arial" w:hAnsi="Arial" w:cs="Arial"/>
          <w:sz w:val="24"/>
          <w:szCs w:val="24"/>
        </w:rPr>
        <w:t xml:space="preserve">The Negotiation Committee may </w:t>
      </w:r>
      <w:r w:rsidR="00C47753" w:rsidRPr="00F32227">
        <w:rPr>
          <w:rFonts w:ascii="Arial" w:hAnsi="Arial" w:cs="Arial"/>
          <w:sz w:val="24"/>
          <w:szCs w:val="24"/>
        </w:rPr>
        <w:t xml:space="preserve">ask each Respondent on the shortlist to </w:t>
      </w:r>
      <w:r>
        <w:rPr>
          <w:rFonts w:ascii="Arial" w:hAnsi="Arial" w:cs="Arial"/>
          <w:sz w:val="24"/>
          <w:szCs w:val="24"/>
        </w:rPr>
        <w:t>make a formal presentation at</w:t>
      </w:r>
      <w:r w:rsidR="00C47753" w:rsidRPr="00F32227">
        <w:rPr>
          <w:rFonts w:ascii="Arial" w:hAnsi="Arial" w:cs="Arial"/>
          <w:sz w:val="24"/>
          <w:szCs w:val="24"/>
        </w:rPr>
        <w:t xml:space="preserve"> the Respondent’s office and </w:t>
      </w:r>
      <w:r>
        <w:rPr>
          <w:rFonts w:ascii="Arial" w:hAnsi="Arial" w:cs="Arial"/>
          <w:sz w:val="24"/>
          <w:szCs w:val="24"/>
        </w:rPr>
        <w:t>at the Board’s office</w:t>
      </w:r>
      <w:r w:rsidR="00C47753" w:rsidRPr="00F32227">
        <w:rPr>
          <w:rFonts w:ascii="Arial" w:hAnsi="Arial" w:cs="Arial"/>
          <w:sz w:val="24"/>
          <w:szCs w:val="24"/>
        </w:rPr>
        <w:t xml:space="preserve">. Further information, including the scope and agenda for the site visit and presentation, will be provided to the </w:t>
      </w:r>
      <w:r>
        <w:rPr>
          <w:rFonts w:ascii="Arial" w:hAnsi="Arial" w:cs="Arial"/>
          <w:sz w:val="24"/>
          <w:szCs w:val="24"/>
        </w:rPr>
        <w:t>Respondent</w:t>
      </w:r>
      <w:r w:rsidR="00C47753" w:rsidRPr="00F32227">
        <w:rPr>
          <w:rFonts w:ascii="Arial" w:hAnsi="Arial" w:cs="Arial"/>
          <w:sz w:val="24"/>
          <w:szCs w:val="24"/>
        </w:rPr>
        <w:t>.</w:t>
      </w:r>
    </w:p>
    <w:p w14:paraId="011C290E" w14:textId="086FAF91" w:rsidR="004036FC" w:rsidRPr="00997242" w:rsidRDefault="004036FC" w:rsidP="00997242">
      <w:pPr>
        <w:spacing w:line="360" w:lineRule="auto"/>
        <w:rPr>
          <w:rFonts w:ascii="Arial" w:hAnsi="Arial" w:cs="Arial"/>
          <w:sz w:val="24"/>
          <w:szCs w:val="24"/>
          <w:u w:val="single"/>
        </w:rPr>
      </w:pPr>
      <w:bookmarkStart w:id="487" w:name="_Toc462583224"/>
      <w:r w:rsidRPr="00997242">
        <w:rPr>
          <w:rFonts w:ascii="Arial" w:hAnsi="Arial" w:cs="Arial"/>
          <w:sz w:val="24"/>
          <w:szCs w:val="24"/>
          <w:u w:val="single"/>
        </w:rPr>
        <w:lastRenderedPageBreak/>
        <w:t>Negotiation Meetings Not Open to Public</w:t>
      </w:r>
      <w:bookmarkEnd w:id="487"/>
      <w:r w:rsidRPr="00997242">
        <w:rPr>
          <w:rFonts w:ascii="Arial" w:hAnsi="Arial" w:cs="Arial"/>
          <w:sz w:val="24"/>
          <w:szCs w:val="24"/>
          <w:u w:val="single"/>
        </w:rPr>
        <w:t xml:space="preserve">  </w:t>
      </w:r>
    </w:p>
    <w:p w14:paraId="5B594E14" w14:textId="53FCB55D" w:rsidR="004036FC" w:rsidRPr="00F32227" w:rsidRDefault="004036FC" w:rsidP="004036FC">
      <w:pPr>
        <w:spacing w:line="360" w:lineRule="auto"/>
        <w:rPr>
          <w:rFonts w:ascii="Arial" w:hAnsi="Arial" w:cs="Arial"/>
          <w:sz w:val="24"/>
          <w:szCs w:val="24"/>
        </w:rPr>
      </w:pPr>
      <w:r w:rsidRPr="00F32227">
        <w:rPr>
          <w:rFonts w:ascii="Arial" w:hAnsi="Arial" w:cs="Arial"/>
          <w:sz w:val="24"/>
          <w:szCs w:val="24"/>
        </w:rPr>
        <w:t xml:space="preserve">Negotiations between the </w:t>
      </w:r>
      <w:r>
        <w:rPr>
          <w:rFonts w:ascii="Arial" w:hAnsi="Arial" w:cs="Arial"/>
          <w:sz w:val="24"/>
          <w:szCs w:val="24"/>
        </w:rPr>
        <w:t>Negotiations Committee</w:t>
      </w:r>
      <w:r w:rsidRPr="00F32227">
        <w:rPr>
          <w:rFonts w:ascii="Arial" w:hAnsi="Arial" w:cs="Arial"/>
          <w:sz w:val="24"/>
          <w:szCs w:val="24"/>
        </w:rPr>
        <w:t xml:space="preserve"> and</w:t>
      </w:r>
      <w:r>
        <w:rPr>
          <w:rFonts w:ascii="Arial" w:hAnsi="Arial" w:cs="Arial"/>
          <w:sz w:val="24"/>
          <w:szCs w:val="24"/>
        </w:rPr>
        <w:t xml:space="preserve"> the</w:t>
      </w:r>
      <w:r w:rsidRPr="00F32227">
        <w:rPr>
          <w:rFonts w:ascii="Arial" w:hAnsi="Arial" w:cs="Arial"/>
          <w:sz w:val="24"/>
          <w:szCs w:val="24"/>
        </w:rPr>
        <w:t xml:space="preserve"> Respondent are exempt from being conducted as public meetings pursuant Section 286.0113(2)(a) of the Florida Statutes. Furthermore, negotiation strategy meetings of the </w:t>
      </w:r>
      <w:r>
        <w:rPr>
          <w:rFonts w:ascii="Arial" w:hAnsi="Arial" w:cs="Arial"/>
          <w:sz w:val="24"/>
          <w:szCs w:val="24"/>
        </w:rPr>
        <w:t>Negotiation Committee</w:t>
      </w:r>
      <w:r w:rsidRPr="00F32227">
        <w:rPr>
          <w:rFonts w:ascii="Arial" w:hAnsi="Arial" w:cs="Arial"/>
          <w:sz w:val="24"/>
          <w:szCs w:val="24"/>
        </w:rPr>
        <w:t xml:space="preserve"> are exempted by Section 286.0113(2)(a) of the Florida Statutes.</w:t>
      </w:r>
    </w:p>
    <w:p w14:paraId="0A3D283A" w14:textId="72BB07FA" w:rsidR="00C47753" w:rsidRPr="00997242" w:rsidRDefault="00C47753" w:rsidP="00997242">
      <w:pPr>
        <w:spacing w:line="360" w:lineRule="auto"/>
        <w:rPr>
          <w:rFonts w:ascii="Arial" w:hAnsi="Arial" w:cs="Arial"/>
          <w:sz w:val="24"/>
          <w:szCs w:val="24"/>
          <w:u w:val="single"/>
        </w:rPr>
      </w:pPr>
      <w:bookmarkStart w:id="488" w:name="_Toc462583225"/>
      <w:r w:rsidRPr="00997242">
        <w:rPr>
          <w:rFonts w:ascii="Arial" w:hAnsi="Arial" w:cs="Arial"/>
          <w:sz w:val="24"/>
          <w:szCs w:val="24"/>
          <w:u w:val="single"/>
        </w:rPr>
        <w:t>Supplemental Response</w:t>
      </w:r>
      <w:bookmarkEnd w:id="488"/>
    </w:p>
    <w:p w14:paraId="58E17705" w14:textId="7A673482" w:rsidR="00FA29F6" w:rsidRDefault="00C47753" w:rsidP="00C47753">
      <w:pPr>
        <w:spacing w:line="360" w:lineRule="auto"/>
        <w:rPr>
          <w:rFonts w:ascii="Arial" w:hAnsi="Arial" w:cs="Arial"/>
          <w:sz w:val="24"/>
          <w:szCs w:val="24"/>
        </w:rPr>
      </w:pPr>
      <w:r w:rsidRPr="00F32227">
        <w:rPr>
          <w:rFonts w:ascii="Arial" w:hAnsi="Arial" w:cs="Arial"/>
          <w:sz w:val="24"/>
          <w:szCs w:val="24"/>
        </w:rPr>
        <w:t>The Negotiation Committee may ask each Respondent on the shortlist to provide one or more Supplemental Responses</w:t>
      </w:r>
      <w:r w:rsidR="00FA29F6">
        <w:rPr>
          <w:rFonts w:ascii="Arial" w:hAnsi="Arial" w:cs="Arial"/>
          <w:sz w:val="24"/>
          <w:szCs w:val="24"/>
        </w:rPr>
        <w:t xml:space="preserve">.  “Supplemental Responses” </w:t>
      </w:r>
      <w:r w:rsidR="008B46C7">
        <w:rPr>
          <w:rFonts w:ascii="Arial" w:hAnsi="Arial" w:cs="Arial"/>
          <w:sz w:val="24"/>
          <w:szCs w:val="24"/>
        </w:rPr>
        <w:t>include</w:t>
      </w:r>
      <w:r w:rsidR="00FA29F6">
        <w:rPr>
          <w:rFonts w:ascii="Arial" w:hAnsi="Arial" w:cs="Arial"/>
          <w:sz w:val="24"/>
          <w:szCs w:val="24"/>
        </w:rPr>
        <w:t>:</w:t>
      </w:r>
    </w:p>
    <w:p w14:paraId="1A4A5E77" w14:textId="5A4BF59B" w:rsidR="00FA29F6" w:rsidRDefault="00FA29F6" w:rsidP="00114150">
      <w:pPr>
        <w:pStyle w:val="ListParagraph"/>
        <w:numPr>
          <w:ilvl w:val="0"/>
          <w:numId w:val="14"/>
        </w:numPr>
        <w:spacing w:line="360" w:lineRule="auto"/>
        <w:rPr>
          <w:rFonts w:ascii="Arial" w:hAnsi="Arial" w:cs="Arial"/>
          <w:sz w:val="24"/>
          <w:szCs w:val="24"/>
        </w:rPr>
      </w:pPr>
      <w:r>
        <w:rPr>
          <w:rFonts w:ascii="Arial" w:hAnsi="Arial" w:cs="Arial"/>
          <w:sz w:val="24"/>
          <w:szCs w:val="24"/>
        </w:rPr>
        <w:t>A</w:t>
      </w:r>
      <w:r w:rsidRPr="00FA29F6">
        <w:rPr>
          <w:rFonts w:ascii="Arial" w:hAnsi="Arial" w:cs="Arial"/>
          <w:sz w:val="24"/>
          <w:szCs w:val="24"/>
        </w:rPr>
        <w:t xml:space="preserve">dditional or revised responses </w:t>
      </w:r>
      <w:r>
        <w:rPr>
          <w:rFonts w:ascii="Arial" w:hAnsi="Arial" w:cs="Arial"/>
          <w:sz w:val="24"/>
          <w:szCs w:val="24"/>
        </w:rPr>
        <w:t>to this ITN, including addressing services, prices or conditions offered by any other Respondent.</w:t>
      </w:r>
    </w:p>
    <w:p w14:paraId="18BE963B" w14:textId="48713921" w:rsidR="00FA29F6" w:rsidRPr="00FA29F6" w:rsidRDefault="00FA29F6" w:rsidP="00114150">
      <w:pPr>
        <w:pStyle w:val="ListParagraph"/>
        <w:numPr>
          <w:ilvl w:val="0"/>
          <w:numId w:val="14"/>
        </w:numPr>
        <w:spacing w:line="360" w:lineRule="auto"/>
        <w:rPr>
          <w:rFonts w:ascii="Arial" w:hAnsi="Arial" w:cs="Arial"/>
          <w:sz w:val="24"/>
          <w:szCs w:val="24"/>
        </w:rPr>
      </w:pPr>
      <w:r>
        <w:rPr>
          <w:rFonts w:ascii="Arial" w:hAnsi="Arial" w:cs="Arial"/>
          <w:sz w:val="24"/>
          <w:szCs w:val="24"/>
        </w:rPr>
        <w:t>D</w:t>
      </w:r>
      <w:r w:rsidRPr="00FA29F6">
        <w:rPr>
          <w:rFonts w:ascii="Arial" w:hAnsi="Arial" w:cs="Arial"/>
          <w:sz w:val="24"/>
          <w:szCs w:val="24"/>
        </w:rPr>
        <w:t xml:space="preserve">etailed written </w:t>
      </w:r>
      <w:r w:rsidR="00663A25">
        <w:rPr>
          <w:rFonts w:ascii="Arial" w:hAnsi="Arial" w:cs="Arial"/>
          <w:sz w:val="24"/>
          <w:szCs w:val="24"/>
        </w:rPr>
        <w:t>response</w:t>
      </w:r>
      <w:r w:rsidRPr="00FA29F6">
        <w:rPr>
          <w:rFonts w:ascii="Arial" w:hAnsi="Arial" w:cs="Arial"/>
          <w:sz w:val="24"/>
          <w:szCs w:val="24"/>
        </w:rPr>
        <w:t>s address</w:t>
      </w:r>
      <w:r>
        <w:rPr>
          <w:rFonts w:ascii="Arial" w:hAnsi="Arial" w:cs="Arial"/>
          <w:sz w:val="24"/>
          <w:szCs w:val="24"/>
        </w:rPr>
        <w:t>ing</w:t>
      </w:r>
      <w:r w:rsidRPr="00FA29F6">
        <w:rPr>
          <w:rFonts w:ascii="Arial" w:hAnsi="Arial" w:cs="Arial"/>
          <w:sz w:val="24"/>
          <w:szCs w:val="24"/>
        </w:rPr>
        <w:t xml:space="preserve"> specified topics</w:t>
      </w:r>
      <w:r>
        <w:rPr>
          <w:rFonts w:ascii="Arial" w:hAnsi="Arial" w:cs="Arial"/>
          <w:sz w:val="24"/>
          <w:szCs w:val="24"/>
        </w:rPr>
        <w:t>.</w:t>
      </w:r>
    </w:p>
    <w:p w14:paraId="1CEC2AEB" w14:textId="28D1EEB0" w:rsidR="00FA29F6" w:rsidRPr="00FA29F6" w:rsidRDefault="00FA29F6" w:rsidP="00114150">
      <w:pPr>
        <w:pStyle w:val="ListParagraph"/>
        <w:numPr>
          <w:ilvl w:val="0"/>
          <w:numId w:val="14"/>
        </w:numPr>
        <w:spacing w:line="360" w:lineRule="auto"/>
        <w:rPr>
          <w:rFonts w:ascii="Arial" w:hAnsi="Arial" w:cs="Arial"/>
          <w:sz w:val="24"/>
          <w:szCs w:val="24"/>
        </w:rPr>
      </w:pPr>
      <w:r>
        <w:rPr>
          <w:rFonts w:ascii="Arial" w:hAnsi="Arial" w:cs="Arial"/>
          <w:sz w:val="24"/>
          <w:szCs w:val="24"/>
        </w:rPr>
        <w:t>Revised Cost Responses, including a written best and final offer.</w:t>
      </w:r>
    </w:p>
    <w:p w14:paraId="24F5A36F" w14:textId="2F6B7368" w:rsidR="00C47753" w:rsidRPr="00997242" w:rsidRDefault="00C47753" w:rsidP="00997242">
      <w:pPr>
        <w:spacing w:line="360" w:lineRule="auto"/>
        <w:rPr>
          <w:rFonts w:ascii="Arial" w:hAnsi="Arial" w:cs="Arial"/>
          <w:sz w:val="24"/>
          <w:szCs w:val="24"/>
          <w:u w:val="single"/>
        </w:rPr>
      </w:pPr>
      <w:bookmarkStart w:id="489" w:name="_Toc462583226"/>
      <w:r w:rsidRPr="00997242">
        <w:rPr>
          <w:rFonts w:ascii="Arial" w:hAnsi="Arial" w:cs="Arial"/>
          <w:sz w:val="24"/>
          <w:szCs w:val="24"/>
          <w:u w:val="single"/>
        </w:rPr>
        <w:t>References</w:t>
      </w:r>
      <w:bookmarkEnd w:id="489"/>
    </w:p>
    <w:p w14:paraId="7E8B9989" w14:textId="39E656C4" w:rsidR="00C47753" w:rsidRDefault="00C47753" w:rsidP="00C47753">
      <w:pPr>
        <w:spacing w:line="360" w:lineRule="auto"/>
        <w:rPr>
          <w:rFonts w:ascii="Arial" w:hAnsi="Arial" w:cs="Arial"/>
          <w:sz w:val="24"/>
          <w:szCs w:val="24"/>
        </w:rPr>
      </w:pPr>
      <w:r w:rsidRPr="00F32227">
        <w:rPr>
          <w:rFonts w:ascii="Arial" w:hAnsi="Arial" w:cs="Arial"/>
          <w:sz w:val="24"/>
          <w:szCs w:val="24"/>
        </w:rPr>
        <w:t>T</w:t>
      </w:r>
      <w:r w:rsidR="006C5781">
        <w:rPr>
          <w:rFonts w:ascii="Arial" w:hAnsi="Arial" w:cs="Arial"/>
          <w:sz w:val="24"/>
          <w:szCs w:val="24"/>
        </w:rPr>
        <w:t>he Negotiation Committee</w:t>
      </w:r>
      <w:r w:rsidRPr="00F32227">
        <w:rPr>
          <w:rFonts w:ascii="Arial" w:hAnsi="Arial" w:cs="Arial"/>
          <w:sz w:val="24"/>
          <w:szCs w:val="24"/>
        </w:rPr>
        <w:t xml:space="preserve"> may contact the </w:t>
      </w:r>
      <w:r w:rsidR="008B46C7">
        <w:rPr>
          <w:rFonts w:ascii="Arial" w:hAnsi="Arial" w:cs="Arial"/>
          <w:sz w:val="24"/>
          <w:szCs w:val="24"/>
        </w:rPr>
        <w:t>references and any clients identified in Tab 5</w:t>
      </w:r>
      <w:r w:rsidRPr="00F32227">
        <w:rPr>
          <w:rFonts w:ascii="Arial" w:hAnsi="Arial" w:cs="Arial"/>
          <w:sz w:val="24"/>
          <w:szCs w:val="24"/>
        </w:rPr>
        <w:t xml:space="preserve"> of the response, or any current client of the </w:t>
      </w:r>
      <w:r>
        <w:rPr>
          <w:rFonts w:ascii="Arial" w:hAnsi="Arial" w:cs="Arial"/>
          <w:sz w:val="24"/>
          <w:szCs w:val="24"/>
        </w:rPr>
        <w:t>Respondent</w:t>
      </w:r>
      <w:r w:rsidRPr="00F32227">
        <w:rPr>
          <w:rFonts w:ascii="Arial" w:hAnsi="Arial" w:cs="Arial"/>
          <w:sz w:val="24"/>
          <w:szCs w:val="24"/>
        </w:rPr>
        <w:t xml:space="preserve">s, to inquire about the Respondent’s ability to deliver on the services offered in response to this ITN. </w:t>
      </w:r>
    </w:p>
    <w:p w14:paraId="4C8E1029" w14:textId="045D8C40" w:rsidR="00C47753" w:rsidRPr="006C5781" w:rsidRDefault="006C5781" w:rsidP="006C5781">
      <w:pPr>
        <w:pStyle w:val="Deliverable-H2"/>
        <w:spacing w:line="360" w:lineRule="auto"/>
        <w:rPr>
          <w:rFonts w:ascii="Arial" w:hAnsi="Arial" w:cs="Arial"/>
        </w:rPr>
      </w:pPr>
      <w:bookmarkStart w:id="490" w:name="_Toc462583227"/>
      <w:bookmarkStart w:id="491" w:name="_Toc462608266"/>
      <w:bookmarkStart w:id="492" w:name="_Toc463440118"/>
      <w:r>
        <w:rPr>
          <w:rFonts w:ascii="Arial" w:hAnsi="Arial" w:cs="Arial"/>
        </w:rPr>
        <w:t>Notice of Intent to Award</w:t>
      </w:r>
      <w:bookmarkEnd w:id="490"/>
      <w:bookmarkEnd w:id="491"/>
      <w:bookmarkEnd w:id="492"/>
      <w:r w:rsidR="00C47753" w:rsidRPr="00F32227">
        <w:t xml:space="preserve"> </w:t>
      </w:r>
    </w:p>
    <w:p w14:paraId="3409CC71" w14:textId="7A5699EB" w:rsidR="009A647E" w:rsidRDefault="00C47753" w:rsidP="00C47753">
      <w:pPr>
        <w:spacing w:line="360" w:lineRule="auto"/>
        <w:rPr>
          <w:rFonts w:ascii="Arial" w:hAnsi="Arial" w:cs="Arial"/>
          <w:sz w:val="24"/>
          <w:szCs w:val="24"/>
        </w:rPr>
      </w:pPr>
      <w:r w:rsidRPr="00F32227">
        <w:rPr>
          <w:rFonts w:ascii="Arial" w:hAnsi="Arial" w:cs="Arial"/>
          <w:sz w:val="24"/>
          <w:szCs w:val="24"/>
        </w:rPr>
        <w:t xml:space="preserve">When negotiations have been completed, the Board will award the contract to the responsive and responsible Respondent that the Board determines will provide the best value to the Board. The Board will post its Notice of Intent to Award or its </w:t>
      </w:r>
      <w:r w:rsidR="008B46C7">
        <w:rPr>
          <w:rFonts w:ascii="Arial" w:hAnsi="Arial" w:cs="Arial"/>
          <w:sz w:val="24"/>
          <w:szCs w:val="24"/>
        </w:rPr>
        <w:t>Notice to Reject All Response</w:t>
      </w:r>
      <w:r w:rsidR="006C5781">
        <w:rPr>
          <w:rFonts w:ascii="Arial" w:hAnsi="Arial" w:cs="Arial"/>
          <w:sz w:val="24"/>
          <w:szCs w:val="24"/>
        </w:rPr>
        <w:t>.</w:t>
      </w:r>
    </w:p>
    <w:p w14:paraId="779F94EB" w14:textId="77777777" w:rsidR="009A647E" w:rsidRDefault="009A647E">
      <w:pPr>
        <w:spacing w:after="200" w:line="276" w:lineRule="auto"/>
        <w:rPr>
          <w:rFonts w:ascii="Arial" w:hAnsi="Arial" w:cs="Arial"/>
          <w:sz w:val="24"/>
          <w:szCs w:val="24"/>
        </w:rPr>
      </w:pPr>
      <w:r>
        <w:rPr>
          <w:rFonts w:ascii="Arial" w:hAnsi="Arial" w:cs="Arial"/>
          <w:sz w:val="24"/>
          <w:szCs w:val="24"/>
        </w:rPr>
        <w:br w:type="page"/>
      </w:r>
    </w:p>
    <w:p w14:paraId="250910E7" w14:textId="14C60EBD" w:rsidR="00CB04E5" w:rsidRDefault="00CA154F" w:rsidP="00DB73E9">
      <w:pPr>
        <w:pStyle w:val="Heading1"/>
      </w:pPr>
      <w:bookmarkStart w:id="493" w:name="_Toc447790059"/>
      <w:bookmarkStart w:id="494" w:name="_Toc447790397"/>
      <w:bookmarkStart w:id="495" w:name="_Toc447790512"/>
      <w:bookmarkStart w:id="496" w:name="_Toc448148920"/>
      <w:bookmarkStart w:id="497" w:name="_Toc448214666"/>
      <w:bookmarkStart w:id="498" w:name="_Toc448242728"/>
      <w:bookmarkStart w:id="499" w:name="_Toc448242819"/>
      <w:bookmarkStart w:id="500" w:name="_Toc462583228"/>
      <w:bookmarkStart w:id="501" w:name="_Toc462608267"/>
      <w:bookmarkStart w:id="502" w:name="_Toc463440119"/>
      <w:bookmarkEnd w:id="493"/>
      <w:bookmarkEnd w:id="494"/>
      <w:bookmarkEnd w:id="495"/>
      <w:bookmarkEnd w:id="496"/>
      <w:bookmarkEnd w:id="497"/>
      <w:bookmarkEnd w:id="498"/>
      <w:bookmarkEnd w:id="499"/>
      <w:r>
        <w:lastRenderedPageBreak/>
        <w:t>Submission of Requests for Clarification</w:t>
      </w:r>
      <w:bookmarkEnd w:id="500"/>
      <w:bookmarkEnd w:id="501"/>
      <w:bookmarkEnd w:id="502"/>
    </w:p>
    <w:p w14:paraId="72595193" w14:textId="2EB61E28" w:rsidR="002A7C61" w:rsidRDefault="00CB04E5" w:rsidP="00CB04E5">
      <w:pPr>
        <w:spacing w:line="360" w:lineRule="auto"/>
        <w:rPr>
          <w:rFonts w:ascii="Arial" w:hAnsi="Arial" w:cs="Arial"/>
          <w:sz w:val="24"/>
          <w:szCs w:val="24"/>
        </w:rPr>
      </w:pPr>
      <w:r>
        <w:rPr>
          <w:rFonts w:ascii="Arial" w:hAnsi="Arial" w:cs="Arial"/>
          <w:sz w:val="24"/>
          <w:szCs w:val="24"/>
        </w:rPr>
        <w:t xml:space="preserve">The Respondent </w:t>
      </w:r>
      <w:r w:rsidR="002A7C61">
        <w:rPr>
          <w:rFonts w:ascii="Arial" w:hAnsi="Arial" w:cs="Arial"/>
          <w:sz w:val="24"/>
          <w:szCs w:val="24"/>
        </w:rPr>
        <w:t>may</w:t>
      </w:r>
      <w:r>
        <w:rPr>
          <w:rFonts w:ascii="Arial" w:hAnsi="Arial" w:cs="Arial"/>
          <w:sz w:val="24"/>
          <w:szCs w:val="24"/>
        </w:rPr>
        <w:t xml:space="preserve"> submit requests for clarification regarding</w:t>
      </w:r>
      <w:r w:rsidRPr="00F32227">
        <w:rPr>
          <w:rFonts w:ascii="Arial" w:hAnsi="Arial" w:cs="Arial"/>
          <w:sz w:val="24"/>
          <w:szCs w:val="24"/>
        </w:rPr>
        <w:t xml:space="preserve"> this ITN</w:t>
      </w:r>
      <w:r>
        <w:rPr>
          <w:rFonts w:ascii="Arial" w:hAnsi="Arial" w:cs="Arial"/>
          <w:sz w:val="24"/>
          <w:szCs w:val="24"/>
        </w:rPr>
        <w:t xml:space="preserve"> </w:t>
      </w:r>
      <w:r w:rsidR="002A7C61">
        <w:rPr>
          <w:rFonts w:ascii="Arial" w:hAnsi="Arial" w:cs="Arial"/>
          <w:sz w:val="24"/>
          <w:szCs w:val="24"/>
        </w:rPr>
        <w:t>pursuant to the schedule in Section 2</w:t>
      </w:r>
      <w:r>
        <w:rPr>
          <w:rFonts w:ascii="Arial" w:hAnsi="Arial" w:cs="Arial"/>
          <w:sz w:val="24"/>
          <w:szCs w:val="24"/>
        </w:rPr>
        <w:t>.</w:t>
      </w:r>
      <w:r w:rsidRPr="00F32227">
        <w:rPr>
          <w:rFonts w:ascii="Arial" w:hAnsi="Arial" w:cs="Arial"/>
          <w:sz w:val="24"/>
          <w:szCs w:val="24"/>
        </w:rPr>
        <w:t xml:space="preserve"> </w:t>
      </w:r>
      <w:r>
        <w:rPr>
          <w:rFonts w:ascii="Arial" w:hAnsi="Arial" w:cs="Arial"/>
          <w:sz w:val="24"/>
          <w:szCs w:val="24"/>
        </w:rPr>
        <w:t xml:space="preserve"> </w:t>
      </w:r>
      <w:r w:rsidR="00E5126A">
        <w:rPr>
          <w:rFonts w:ascii="Arial" w:hAnsi="Arial" w:cs="Arial"/>
          <w:sz w:val="24"/>
          <w:szCs w:val="24"/>
        </w:rPr>
        <w:t xml:space="preserve">Submission of requests for clarification is optional.  </w:t>
      </w:r>
    </w:p>
    <w:p w14:paraId="4A805D2D" w14:textId="2D3F5980" w:rsidR="002A7C61" w:rsidRDefault="002A7C61" w:rsidP="00CB04E5">
      <w:pPr>
        <w:spacing w:line="360" w:lineRule="auto"/>
        <w:rPr>
          <w:rFonts w:ascii="Arial" w:hAnsi="Arial" w:cs="Arial"/>
          <w:sz w:val="24"/>
          <w:szCs w:val="24"/>
        </w:rPr>
      </w:pPr>
      <w:r w:rsidRPr="00F32227">
        <w:rPr>
          <w:rFonts w:ascii="Arial" w:hAnsi="Arial" w:cs="Arial"/>
          <w:sz w:val="24"/>
          <w:szCs w:val="24"/>
        </w:rPr>
        <w:t>No interpretations other than those responded to as described in this section will be considered binding. The Board does not guarantee the validity or reliability of information obtained from other sources.</w:t>
      </w:r>
      <w:r>
        <w:rPr>
          <w:rFonts w:ascii="Arial" w:hAnsi="Arial" w:cs="Arial"/>
          <w:sz w:val="24"/>
          <w:szCs w:val="24"/>
        </w:rPr>
        <w:t xml:space="preserve">  </w:t>
      </w:r>
    </w:p>
    <w:p w14:paraId="4A3A7858" w14:textId="09C28E83" w:rsidR="00E5126A" w:rsidRPr="00F32227" w:rsidRDefault="00E5126A" w:rsidP="00E5126A">
      <w:pPr>
        <w:pStyle w:val="Deliverable-H2"/>
        <w:spacing w:line="360" w:lineRule="auto"/>
        <w:rPr>
          <w:rFonts w:ascii="Arial" w:hAnsi="Arial" w:cs="Arial"/>
        </w:rPr>
      </w:pPr>
      <w:bookmarkStart w:id="503" w:name="_Toc462583229"/>
      <w:bookmarkStart w:id="504" w:name="_Toc462608268"/>
      <w:bookmarkStart w:id="505" w:name="_Toc463440120"/>
      <w:r w:rsidRPr="00F32227">
        <w:rPr>
          <w:rFonts w:ascii="Arial" w:hAnsi="Arial" w:cs="Arial"/>
        </w:rPr>
        <w:t>Response Format and Content</w:t>
      </w:r>
      <w:bookmarkEnd w:id="503"/>
      <w:bookmarkEnd w:id="504"/>
      <w:bookmarkEnd w:id="505"/>
    </w:p>
    <w:p w14:paraId="567D56FC" w14:textId="200CF189" w:rsidR="00E5126A" w:rsidRDefault="00E5126A" w:rsidP="00E5126A">
      <w:pPr>
        <w:spacing w:line="360" w:lineRule="auto"/>
        <w:rPr>
          <w:rFonts w:ascii="Arial" w:hAnsi="Arial" w:cs="Arial"/>
          <w:sz w:val="24"/>
          <w:szCs w:val="24"/>
        </w:rPr>
      </w:pPr>
      <w:r>
        <w:rPr>
          <w:rFonts w:ascii="Arial" w:hAnsi="Arial" w:cs="Arial"/>
          <w:sz w:val="24"/>
          <w:szCs w:val="24"/>
        </w:rPr>
        <w:t xml:space="preserve">If the Respondent </w:t>
      </w:r>
      <w:r w:rsidR="00047B31">
        <w:rPr>
          <w:rFonts w:ascii="Arial" w:hAnsi="Arial" w:cs="Arial"/>
          <w:sz w:val="24"/>
          <w:szCs w:val="24"/>
        </w:rPr>
        <w:t>decides to submit requests for clarification, then t</w:t>
      </w:r>
      <w:r w:rsidR="00047B31" w:rsidRPr="00125B46">
        <w:rPr>
          <w:rFonts w:ascii="Arial" w:hAnsi="Arial" w:cs="Arial"/>
          <w:sz w:val="24"/>
          <w:szCs w:val="24"/>
        </w:rPr>
        <w:t xml:space="preserve">he Respondent shall complete the </w:t>
      </w:r>
      <w:r w:rsidR="00047B31">
        <w:rPr>
          <w:rFonts w:ascii="Arial" w:hAnsi="Arial" w:cs="Arial"/>
          <w:sz w:val="24"/>
          <w:szCs w:val="24"/>
        </w:rPr>
        <w:t>Request for Clarification</w:t>
      </w:r>
      <w:r w:rsidR="00047B31" w:rsidRPr="00F76C3C">
        <w:rPr>
          <w:rFonts w:ascii="Arial" w:hAnsi="Arial" w:cs="Arial"/>
          <w:sz w:val="24"/>
          <w:szCs w:val="24"/>
        </w:rPr>
        <w:t xml:space="preserve"> </w:t>
      </w:r>
      <w:r w:rsidR="00047B31">
        <w:rPr>
          <w:rFonts w:ascii="Arial" w:hAnsi="Arial" w:cs="Arial"/>
          <w:sz w:val="24"/>
          <w:szCs w:val="24"/>
        </w:rPr>
        <w:t xml:space="preserve">form </w:t>
      </w:r>
      <w:r w:rsidR="00047B31" w:rsidRPr="00125B46">
        <w:rPr>
          <w:rFonts w:ascii="Arial" w:hAnsi="Arial" w:cs="Arial"/>
          <w:sz w:val="24"/>
          <w:szCs w:val="24"/>
        </w:rPr>
        <w:t>on the following page</w:t>
      </w:r>
      <w:r w:rsidR="00047B31">
        <w:rPr>
          <w:rFonts w:ascii="Arial" w:hAnsi="Arial" w:cs="Arial"/>
          <w:sz w:val="24"/>
          <w:szCs w:val="24"/>
        </w:rPr>
        <w:t>.</w:t>
      </w:r>
      <w:r w:rsidR="00BF3522">
        <w:rPr>
          <w:rFonts w:ascii="Arial" w:hAnsi="Arial" w:cs="Arial"/>
          <w:sz w:val="24"/>
          <w:szCs w:val="24"/>
        </w:rPr>
        <w:t xml:space="preserve">  </w:t>
      </w:r>
      <w:r w:rsidR="00BF3522" w:rsidRPr="00F32227">
        <w:rPr>
          <w:rFonts w:ascii="Arial" w:hAnsi="Arial" w:cs="Arial"/>
          <w:sz w:val="24"/>
          <w:szCs w:val="24"/>
        </w:rPr>
        <w:t>Written questions</w:t>
      </w:r>
      <w:r w:rsidR="00BF3522">
        <w:rPr>
          <w:rFonts w:ascii="Arial" w:hAnsi="Arial" w:cs="Arial"/>
          <w:sz w:val="24"/>
          <w:szCs w:val="24"/>
        </w:rPr>
        <w:t xml:space="preserve"> and comments</w:t>
      </w:r>
      <w:r w:rsidR="00BF3522" w:rsidRPr="00F32227">
        <w:rPr>
          <w:rFonts w:ascii="Arial" w:hAnsi="Arial" w:cs="Arial"/>
          <w:sz w:val="24"/>
          <w:szCs w:val="24"/>
        </w:rPr>
        <w:t xml:space="preserve"> must be </w:t>
      </w:r>
      <w:r w:rsidR="00BF3522">
        <w:rPr>
          <w:rFonts w:ascii="Arial" w:hAnsi="Arial" w:cs="Arial"/>
          <w:sz w:val="24"/>
          <w:szCs w:val="24"/>
        </w:rPr>
        <w:t>clear</w:t>
      </w:r>
      <w:r w:rsidR="00BF3522" w:rsidRPr="00F32227">
        <w:rPr>
          <w:rFonts w:ascii="Arial" w:hAnsi="Arial" w:cs="Arial"/>
          <w:sz w:val="24"/>
          <w:szCs w:val="24"/>
        </w:rPr>
        <w:t xml:space="preserve">, to the point, </w:t>
      </w:r>
      <w:r w:rsidR="00BF3522">
        <w:rPr>
          <w:rFonts w:ascii="Arial" w:hAnsi="Arial" w:cs="Arial"/>
          <w:sz w:val="24"/>
          <w:szCs w:val="24"/>
        </w:rPr>
        <w:t>and cross-referenced.</w:t>
      </w:r>
      <w:r w:rsidR="00BF3522" w:rsidRPr="00F32227">
        <w:rPr>
          <w:rFonts w:ascii="Arial" w:hAnsi="Arial" w:cs="Arial"/>
          <w:sz w:val="24"/>
          <w:szCs w:val="24"/>
        </w:rPr>
        <w:t xml:space="preserve"> </w:t>
      </w:r>
    </w:p>
    <w:p w14:paraId="0A061DB0" w14:textId="77777777" w:rsidR="00047B31" w:rsidRDefault="00047B31">
      <w:pPr>
        <w:spacing w:after="200" w:line="276" w:lineRule="auto"/>
        <w:rPr>
          <w:rFonts w:ascii="Arial" w:hAnsi="Arial" w:cs="Arial"/>
          <w:sz w:val="24"/>
          <w:szCs w:val="24"/>
        </w:rPr>
      </w:pPr>
      <w:r>
        <w:rPr>
          <w:rFonts w:ascii="Arial" w:hAnsi="Arial" w:cs="Arial"/>
          <w:sz w:val="24"/>
          <w:szCs w:val="24"/>
        </w:rPr>
        <w:br w:type="page"/>
      </w:r>
    </w:p>
    <w:p w14:paraId="7DA6606C" w14:textId="77777777" w:rsidR="00047B31" w:rsidRDefault="00E5126A" w:rsidP="00047B31">
      <w:pPr>
        <w:tabs>
          <w:tab w:val="left" w:pos="4170"/>
          <w:tab w:val="center" w:pos="5040"/>
        </w:tabs>
        <w:contextualSpacing/>
        <w:rPr>
          <w:b/>
          <w:sz w:val="23"/>
          <w:szCs w:val="23"/>
        </w:rPr>
      </w:pPr>
      <w:r>
        <w:rPr>
          <w:rFonts w:ascii="Arial" w:hAnsi="Arial" w:cs="Arial"/>
          <w:sz w:val="24"/>
          <w:szCs w:val="24"/>
        </w:rPr>
        <w:lastRenderedPageBreak/>
        <w:t xml:space="preserve">  </w:t>
      </w:r>
      <w:r w:rsidR="00047B31">
        <w:rPr>
          <w:b/>
          <w:sz w:val="23"/>
          <w:szCs w:val="23"/>
        </w:rPr>
        <w:tab/>
        <w:t>State of Florida</w:t>
      </w:r>
    </w:p>
    <w:p w14:paraId="72CE1B1F" w14:textId="77777777" w:rsidR="00047B31" w:rsidRDefault="00047B31" w:rsidP="00047B31">
      <w:pPr>
        <w:contextualSpacing/>
        <w:jc w:val="center"/>
        <w:rPr>
          <w:b/>
          <w:sz w:val="23"/>
          <w:szCs w:val="23"/>
        </w:rPr>
      </w:pPr>
      <w:r>
        <w:rPr>
          <w:b/>
          <w:sz w:val="23"/>
          <w:szCs w:val="23"/>
        </w:rPr>
        <w:t>State Board of Administration</w:t>
      </w:r>
    </w:p>
    <w:p w14:paraId="67F37942" w14:textId="77777777" w:rsidR="00047B31" w:rsidRDefault="00047B31" w:rsidP="00047B31">
      <w:pPr>
        <w:contextualSpacing/>
        <w:jc w:val="center"/>
        <w:rPr>
          <w:b/>
          <w:sz w:val="23"/>
          <w:szCs w:val="23"/>
        </w:rPr>
      </w:pPr>
      <w:r>
        <w:rPr>
          <w:b/>
          <w:sz w:val="23"/>
          <w:szCs w:val="23"/>
        </w:rPr>
        <w:t>Florida Prepaid College Board</w:t>
      </w:r>
    </w:p>
    <w:p w14:paraId="027FC2B4" w14:textId="77777777" w:rsidR="00047B31" w:rsidRDefault="00047B31" w:rsidP="00047B31">
      <w:pPr>
        <w:contextualSpacing/>
        <w:jc w:val="center"/>
        <w:rPr>
          <w:b/>
          <w:sz w:val="23"/>
          <w:szCs w:val="23"/>
        </w:rPr>
      </w:pPr>
      <w:r>
        <w:rPr>
          <w:b/>
          <w:sz w:val="23"/>
          <w:szCs w:val="23"/>
        </w:rPr>
        <w:t>1801 Hermitage Blvd., Suite 210</w:t>
      </w:r>
    </w:p>
    <w:p w14:paraId="7A5D322D" w14:textId="77777777" w:rsidR="00047B31" w:rsidRDefault="00047B31" w:rsidP="00047B31">
      <w:pPr>
        <w:contextualSpacing/>
        <w:jc w:val="center"/>
        <w:rPr>
          <w:b/>
          <w:sz w:val="23"/>
          <w:szCs w:val="23"/>
        </w:rPr>
      </w:pPr>
      <w:r>
        <w:rPr>
          <w:b/>
          <w:sz w:val="23"/>
          <w:szCs w:val="23"/>
        </w:rPr>
        <w:t>Tallahassee, Florida 32308</w:t>
      </w:r>
    </w:p>
    <w:p w14:paraId="645AF0CB" w14:textId="77777777" w:rsidR="00047B31" w:rsidRDefault="00047B31" w:rsidP="00047B31">
      <w:pPr>
        <w:contextualSpacing/>
        <w:jc w:val="center"/>
        <w:rPr>
          <w:b/>
          <w:sz w:val="23"/>
          <w:szCs w:val="23"/>
        </w:rPr>
      </w:pPr>
    </w:p>
    <w:p w14:paraId="0FD483AD" w14:textId="439D0349" w:rsidR="00047B31" w:rsidRDefault="00047B31" w:rsidP="00047B31">
      <w:pPr>
        <w:spacing w:after="200"/>
        <w:jc w:val="center"/>
        <w:rPr>
          <w:b/>
          <w:sz w:val="23"/>
          <w:szCs w:val="23"/>
        </w:rPr>
      </w:pPr>
      <w:r>
        <w:rPr>
          <w:b/>
          <w:sz w:val="23"/>
          <w:szCs w:val="23"/>
        </w:rPr>
        <w:t>REQUESTS FOR CLARIFICATION</w:t>
      </w:r>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
        <w:gridCol w:w="1287"/>
        <w:gridCol w:w="899"/>
        <w:gridCol w:w="361"/>
        <w:gridCol w:w="390"/>
        <w:gridCol w:w="5650"/>
        <w:gridCol w:w="270"/>
        <w:gridCol w:w="805"/>
        <w:gridCol w:w="13"/>
      </w:tblGrid>
      <w:tr w:rsidR="00047B31" w14:paraId="7FDD9DA5" w14:textId="77777777" w:rsidTr="00047B31">
        <w:tc>
          <w:tcPr>
            <w:tcW w:w="2681" w:type="dxa"/>
            <w:gridSpan w:val="3"/>
            <w:tcBorders>
              <w:top w:val="single" w:sz="12" w:space="0" w:color="auto"/>
            </w:tcBorders>
            <w:vAlign w:val="center"/>
          </w:tcPr>
          <w:p w14:paraId="66CC34D9" w14:textId="77777777" w:rsidR="00047B31" w:rsidRDefault="00047B31" w:rsidP="00A73D3A">
            <w:pPr>
              <w:tabs>
                <w:tab w:val="left" w:pos="1710"/>
                <w:tab w:val="left" w:pos="3240"/>
              </w:tabs>
              <w:ind w:left="-108"/>
              <w:jc w:val="both"/>
              <w:rPr>
                <w:sz w:val="23"/>
                <w:szCs w:val="23"/>
              </w:rPr>
            </w:pPr>
            <w:r>
              <w:rPr>
                <w:sz w:val="23"/>
                <w:szCs w:val="23"/>
              </w:rPr>
              <w:t>Solicitation:</w:t>
            </w:r>
          </w:p>
        </w:tc>
        <w:tc>
          <w:tcPr>
            <w:tcW w:w="7489" w:type="dxa"/>
            <w:gridSpan w:val="6"/>
            <w:tcBorders>
              <w:top w:val="single" w:sz="12" w:space="0" w:color="auto"/>
            </w:tcBorders>
            <w:vAlign w:val="center"/>
          </w:tcPr>
          <w:p w14:paraId="43146118" w14:textId="77777777" w:rsidR="00047B31" w:rsidRDefault="00047B31" w:rsidP="00A73D3A">
            <w:pPr>
              <w:tabs>
                <w:tab w:val="left" w:pos="1710"/>
                <w:tab w:val="left" w:pos="3240"/>
              </w:tabs>
              <w:jc w:val="both"/>
              <w:rPr>
                <w:b/>
                <w:sz w:val="23"/>
                <w:szCs w:val="23"/>
              </w:rPr>
            </w:pPr>
            <w:r>
              <w:rPr>
                <w:b/>
                <w:sz w:val="23"/>
                <w:szCs w:val="23"/>
              </w:rPr>
              <w:t>ITN 16-01</w:t>
            </w:r>
          </w:p>
        </w:tc>
      </w:tr>
      <w:tr w:rsidR="00047B31" w14:paraId="594A60E0" w14:textId="77777777" w:rsidTr="00047B31">
        <w:tc>
          <w:tcPr>
            <w:tcW w:w="2681" w:type="dxa"/>
            <w:gridSpan w:val="3"/>
            <w:tcBorders>
              <w:bottom w:val="single" w:sz="4" w:space="0" w:color="auto"/>
            </w:tcBorders>
          </w:tcPr>
          <w:p w14:paraId="73F5D187" w14:textId="77777777" w:rsidR="00047B31" w:rsidRDefault="00047B31" w:rsidP="00A73D3A">
            <w:pPr>
              <w:tabs>
                <w:tab w:val="left" w:pos="1710"/>
                <w:tab w:val="left" w:pos="3240"/>
              </w:tabs>
              <w:ind w:left="-108"/>
              <w:jc w:val="both"/>
              <w:rPr>
                <w:sz w:val="23"/>
                <w:szCs w:val="23"/>
              </w:rPr>
            </w:pPr>
            <w:r>
              <w:rPr>
                <w:sz w:val="23"/>
                <w:szCs w:val="23"/>
              </w:rPr>
              <w:t>Title</w:t>
            </w:r>
            <w:r>
              <w:rPr>
                <w:b/>
                <w:sz w:val="23"/>
                <w:szCs w:val="23"/>
              </w:rPr>
              <w:t>:</w:t>
            </w:r>
          </w:p>
        </w:tc>
        <w:tc>
          <w:tcPr>
            <w:tcW w:w="7489" w:type="dxa"/>
            <w:gridSpan w:val="6"/>
            <w:tcBorders>
              <w:bottom w:val="single" w:sz="4" w:space="0" w:color="auto"/>
            </w:tcBorders>
          </w:tcPr>
          <w:p w14:paraId="38741B5C" w14:textId="77777777" w:rsidR="00047B31" w:rsidRDefault="00047B31" w:rsidP="00A73D3A">
            <w:pPr>
              <w:tabs>
                <w:tab w:val="left" w:pos="1710"/>
                <w:tab w:val="left" w:pos="3240"/>
              </w:tabs>
              <w:ind w:right="-108"/>
              <w:jc w:val="both"/>
              <w:rPr>
                <w:b/>
                <w:sz w:val="23"/>
                <w:szCs w:val="23"/>
              </w:rPr>
            </w:pPr>
            <w:r>
              <w:rPr>
                <w:b/>
                <w:sz w:val="23"/>
                <w:szCs w:val="23"/>
              </w:rPr>
              <w:t>Customer Service and Records Administration Services</w:t>
            </w:r>
          </w:p>
        </w:tc>
      </w:tr>
      <w:tr w:rsidR="00047B31" w14:paraId="16EF7CF5" w14:textId="77777777" w:rsidTr="00047B31">
        <w:tblPrEx>
          <w:tblBorders>
            <w:bottom w:val="single" w:sz="6" w:space="0" w:color="auto"/>
          </w:tblBorders>
        </w:tblPrEx>
        <w:trPr>
          <w:gridAfter w:val="1"/>
          <w:wAfter w:w="13" w:type="dxa"/>
        </w:trPr>
        <w:tc>
          <w:tcPr>
            <w:tcW w:w="9082" w:type="dxa"/>
            <w:gridSpan w:val="6"/>
            <w:tcBorders>
              <w:top w:val="single" w:sz="12" w:space="0" w:color="auto"/>
            </w:tcBorders>
            <w:vAlign w:val="bottom"/>
          </w:tcPr>
          <w:p w14:paraId="11F61FDF" w14:textId="77777777" w:rsidR="00047B31" w:rsidRDefault="00047B31" w:rsidP="00A73D3A">
            <w:pPr>
              <w:pStyle w:val="NoSpacing"/>
              <w:ind w:left="-108"/>
              <w:rPr>
                <w:rFonts w:asciiTheme="minorHAnsi" w:hAnsiTheme="minorHAnsi"/>
                <w:sz w:val="14"/>
                <w:szCs w:val="23"/>
              </w:rPr>
            </w:pPr>
          </w:p>
        </w:tc>
        <w:tc>
          <w:tcPr>
            <w:tcW w:w="270" w:type="dxa"/>
            <w:tcBorders>
              <w:top w:val="single" w:sz="12" w:space="0" w:color="auto"/>
              <w:bottom w:val="nil"/>
            </w:tcBorders>
            <w:vAlign w:val="bottom"/>
          </w:tcPr>
          <w:p w14:paraId="2A315ECB" w14:textId="77777777" w:rsidR="00047B31" w:rsidRDefault="00047B31" w:rsidP="00A73D3A">
            <w:pPr>
              <w:pStyle w:val="NoSpacing"/>
              <w:ind w:left="-108"/>
              <w:rPr>
                <w:rFonts w:asciiTheme="minorHAnsi" w:hAnsiTheme="minorHAnsi"/>
                <w:sz w:val="14"/>
                <w:szCs w:val="23"/>
              </w:rPr>
            </w:pPr>
          </w:p>
        </w:tc>
        <w:tc>
          <w:tcPr>
            <w:tcW w:w="805" w:type="dxa"/>
            <w:tcBorders>
              <w:top w:val="single" w:sz="12" w:space="0" w:color="auto"/>
              <w:bottom w:val="nil"/>
            </w:tcBorders>
            <w:vAlign w:val="bottom"/>
          </w:tcPr>
          <w:p w14:paraId="430E4EBD" w14:textId="77777777" w:rsidR="00047B31" w:rsidRDefault="00047B31" w:rsidP="00A73D3A">
            <w:pPr>
              <w:pStyle w:val="NoSpacing"/>
              <w:ind w:left="-115"/>
              <w:jc w:val="center"/>
              <w:rPr>
                <w:rFonts w:asciiTheme="minorHAnsi" w:hAnsiTheme="minorHAnsi"/>
                <w:sz w:val="14"/>
                <w:szCs w:val="23"/>
              </w:rPr>
            </w:pPr>
          </w:p>
        </w:tc>
      </w:tr>
      <w:tr w:rsidR="00047B31" w14:paraId="023F992D" w14:textId="77777777" w:rsidTr="00047B31">
        <w:tblPrEx>
          <w:tblBorders>
            <w:bottom w:val="single" w:sz="6" w:space="0" w:color="auto"/>
          </w:tblBorders>
        </w:tblPrEx>
        <w:trPr>
          <w:gridAfter w:val="1"/>
          <w:wAfter w:w="13" w:type="dxa"/>
        </w:trPr>
        <w:tc>
          <w:tcPr>
            <w:tcW w:w="3432" w:type="dxa"/>
            <w:gridSpan w:val="5"/>
            <w:vAlign w:val="center"/>
          </w:tcPr>
          <w:p w14:paraId="7C9983BD" w14:textId="77777777" w:rsidR="00047B31" w:rsidRDefault="00047B31" w:rsidP="00A73D3A">
            <w:pPr>
              <w:tabs>
                <w:tab w:val="left" w:pos="450"/>
              </w:tabs>
              <w:spacing w:before="240"/>
              <w:ind w:left="-108"/>
              <w:rPr>
                <w:b/>
                <w:sz w:val="23"/>
                <w:szCs w:val="23"/>
              </w:rPr>
            </w:pPr>
            <w:r>
              <w:rPr>
                <w:b/>
                <w:sz w:val="23"/>
                <w:szCs w:val="23"/>
              </w:rPr>
              <w:t>Company Name:</w:t>
            </w:r>
          </w:p>
        </w:tc>
        <w:tc>
          <w:tcPr>
            <w:tcW w:w="6725" w:type="dxa"/>
            <w:gridSpan w:val="3"/>
            <w:tcBorders>
              <w:bottom w:val="single" w:sz="4" w:space="0" w:color="auto"/>
            </w:tcBorders>
            <w:vAlign w:val="center"/>
          </w:tcPr>
          <w:p w14:paraId="285FE777" w14:textId="77777777" w:rsidR="00047B31" w:rsidRDefault="00047B31" w:rsidP="00A73D3A">
            <w:pPr>
              <w:tabs>
                <w:tab w:val="left" w:pos="450"/>
              </w:tabs>
              <w:spacing w:before="240"/>
              <w:rPr>
                <w:b/>
                <w:sz w:val="23"/>
                <w:szCs w:val="23"/>
              </w:rPr>
            </w:pPr>
          </w:p>
        </w:tc>
      </w:tr>
      <w:tr w:rsidR="00047B31" w14:paraId="4B44A93A" w14:textId="77777777" w:rsidTr="00047B31">
        <w:tblPrEx>
          <w:tblBorders>
            <w:bottom w:val="single" w:sz="6" w:space="0" w:color="auto"/>
          </w:tblBorders>
        </w:tblPrEx>
        <w:trPr>
          <w:gridAfter w:val="1"/>
          <w:wAfter w:w="13" w:type="dxa"/>
          <w:trHeight w:val="144"/>
        </w:trPr>
        <w:tc>
          <w:tcPr>
            <w:tcW w:w="9082" w:type="dxa"/>
            <w:gridSpan w:val="6"/>
            <w:tcBorders>
              <w:bottom w:val="nil"/>
            </w:tcBorders>
            <w:vAlign w:val="center"/>
          </w:tcPr>
          <w:p w14:paraId="30A4D853" w14:textId="7C1497BD" w:rsidR="00047B31" w:rsidRDefault="00047B31" w:rsidP="00047B31">
            <w:pPr>
              <w:tabs>
                <w:tab w:val="left" w:pos="252"/>
              </w:tabs>
              <w:spacing w:after="0"/>
              <w:ind w:left="-115"/>
              <w:rPr>
                <w:b/>
                <w:sz w:val="23"/>
                <w:szCs w:val="23"/>
              </w:rPr>
            </w:pPr>
          </w:p>
        </w:tc>
        <w:tc>
          <w:tcPr>
            <w:tcW w:w="1075" w:type="dxa"/>
            <w:gridSpan w:val="2"/>
            <w:tcBorders>
              <w:bottom w:val="nil"/>
            </w:tcBorders>
          </w:tcPr>
          <w:p w14:paraId="3C66B543" w14:textId="5C8882F3" w:rsidR="00047B31" w:rsidRDefault="00047B31" w:rsidP="00047B31">
            <w:pPr>
              <w:tabs>
                <w:tab w:val="left" w:pos="450"/>
              </w:tabs>
              <w:spacing w:after="0"/>
              <w:jc w:val="right"/>
              <w:rPr>
                <w:b/>
                <w:sz w:val="23"/>
                <w:szCs w:val="23"/>
              </w:rPr>
            </w:pPr>
          </w:p>
        </w:tc>
      </w:tr>
      <w:tr w:rsidR="00047B31" w:rsidRPr="00ED4D09" w14:paraId="3C5FC88E" w14:textId="77777777" w:rsidTr="00047B31">
        <w:tc>
          <w:tcPr>
            <w:tcW w:w="495" w:type="dxa"/>
            <w:tcBorders>
              <w:top w:val="single" w:sz="2" w:space="0" w:color="auto"/>
              <w:left w:val="single" w:sz="2" w:space="0" w:color="auto"/>
              <w:bottom w:val="single" w:sz="2" w:space="0" w:color="auto"/>
              <w:right w:val="single" w:sz="2" w:space="0" w:color="auto"/>
            </w:tcBorders>
            <w:shd w:val="clear" w:color="auto" w:fill="7F7F7F" w:themeFill="text1" w:themeFillTint="80"/>
            <w:vAlign w:val="center"/>
          </w:tcPr>
          <w:p w14:paraId="10DB610E" w14:textId="70DF2909" w:rsidR="00047B31" w:rsidRPr="00ED4D09" w:rsidRDefault="00047B31" w:rsidP="00A73D3A">
            <w:pPr>
              <w:spacing w:after="0"/>
              <w:jc w:val="center"/>
              <w:rPr>
                <w:b/>
                <w:color w:val="FFFFFF" w:themeColor="background1"/>
              </w:rPr>
            </w:pPr>
            <w:r>
              <w:rPr>
                <w:b/>
                <w:color w:val="FFFFFF" w:themeColor="background1"/>
              </w:rPr>
              <w:t>#</w:t>
            </w:r>
          </w:p>
        </w:tc>
        <w:tc>
          <w:tcPr>
            <w:tcW w:w="1287" w:type="dxa"/>
            <w:tcBorders>
              <w:top w:val="single" w:sz="2" w:space="0" w:color="auto"/>
              <w:left w:val="single" w:sz="2" w:space="0" w:color="auto"/>
              <w:bottom w:val="single" w:sz="2" w:space="0" w:color="auto"/>
              <w:right w:val="single" w:sz="2" w:space="0" w:color="auto"/>
            </w:tcBorders>
            <w:shd w:val="clear" w:color="auto" w:fill="7F7F7F" w:themeFill="text1" w:themeFillTint="80"/>
            <w:vAlign w:val="center"/>
          </w:tcPr>
          <w:p w14:paraId="4B270298" w14:textId="77777777" w:rsidR="00047B31" w:rsidRPr="00ED4D09" w:rsidRDefault="00047B31" w:rsidP="00A73D3A">
            <w:pPr>
              <w:spacing w:after="0"/>
              <w:jc w:val="center"/>
              <w:rPr>
                <w:b/>
                <w:color w:val="FFFFFF" w:themeColor="background1"/>
              </w:rPr>
            </w:pPr>
            <w:r w:rsidRPr="00ED4D09">
              <w:rPr>
                <w:b/>
                <w:color w:val="FFFFFF" w:themeColor="background1"/>
              </w:rPr>
              <w:t>ITN Section</w:t>
            </w:r>
          </w:p>
        </w:tc>
        <w:tc>
          <w:tcPr>
            <w:tcW w:w="1260" w:type="dxa"/>
            <w:gridSpan w:val="2"/>
            <w:tcBorders>
              <w:top w:val="single" w:sz="2" w:space="0" w:color="auto"/>
              <w:left w:val="single" w:sz="2" w:space="0" w:color="auto"/>
              <w:bottom w:val="single" w:sz="2" w:space="0" w:color="auto"/>
              <w:right w:val="single" w:sz="2" w:space="0" w:color="auto"/>
            </w:tcBorders>
            <w:shd w:val="clear" w:color="auto" w:fill="7F7F7F" w:themeFill="text1" w:themeFillTint="80"/>
            <w:vAlign w:val="center"/>
          </w:tcPr>
          <w:p w14:paraId="329B5703" w14:textId="77777777" w:rsidR="00047B31" w:rsidRPr="00ED4D09" w:rsidRDefault="00047B31" w:rsidP="00A73D3A">
            <w:pPr>
              <w:spacing w:after="0"/>
              <w:jc w:val="center"/>
              <w:rPr>
                <w:b/>
                <w:color w:val="FFFFFF" w:themeColor="background1"/>
              </w:rPr>
            </w:pPr>
            <w:r w:rsidRPr="00ED4D09">
              <w:rPr>
                <w:b/>
                <w:color w:val="FFFFFF" w:themeColor="background1"/>
              </w:rPr>
              <w:t>ITN Page</w:t>
            </w:r>
          </w:p>
        </w:tc>
        <w:tc>
          <w:tcPr>
            <w:tcW w:w="7128" w:type="dxa"/>
            <w:gridSpan w:val="5"/>
            <w:tcBorders>
              <w:top w:val="single" w:sz="2" w:space="0" w:color="auto"/>
              <w:left w:val="single" w:sz="2" w:space="0" w:color="auto"/>
              <w:bottom w:val="single" w:sz="2" w:space="0" w:color="auto"/>
              <w:right w:val="single" w:sz="2" w:space="0" w:color="auto"/>
            </w:tcBorders>
            <w:shd w:val="clear" w:color="auto" w:fill="7F7F7F" w:themeFill="text1" w:themeFillTint="80"/>
            <w:vAlign w:val="center"/>
          </w:tcPr>
          <w:p w14:paraId="0C65E71C" w14:textId="77777777" w:rsidR="00047B31" w:rsidRPr="00ED4D09" w:rsidRDefault="00047B31" w:rsidP="00A73D3A">
            <w:pPr>
              <w:spacing w:after="0"/>
              <w:rPr>
                <w:b/>
                <w:color w:val="FFFFFF" w:themeColor="background1"/>
              </w:rPr>
            </w:pPr>
            <w:r w:rsidRPr="00ED4D09">
              <w:rPr>
                <w:b/>
                <w:color w:val="FFFFFF" w:themeColor="background1"/>
              </w:rPr>
              <w:t>Question/Comment</w:t>
            </w:r>
          </w:p>
        </w:tc>
      </w:tr>
      <w:tr w:rsidR="00047B31" w:rsidRPr="00C17FEE" w14:paraId="0AF9CCCB" w14:textId="77777777" w:rsidTr="00047B31">
        <w:tc>
          <w:tcPr>
            <w:tcW w:w="495" w:type="dxa"/>
            <w:tcBorders>
              <w:top w:val="single" w:sz="2" w:space="0" w:color="auto"/>
              <w:left w:val="single" w:sz="2" w:space="0" w:color="auto"/>
              <w:bottom w:val="single" w:sz="2" w:space="0" w:color="auto"/>
              <w:right w:val="single" w:sz="2" w:space="0" w:color="auto"/>
            </w:tcBorders>
            <w:vAlign w:val="center"/>
          </w:tcPr>
          <w:p w14:paraId="419DCFF2" w14:textId="77777777" w:rsidR="00047B31" w:rsidRPr="00C17FEE" w:rsidRDefault="00047B31" w:rsidP="00A73D3A">
            <w:r w:rsidRPr="00C17FEE">
              <w:t>1.</w:t>
            </w:r>
          </w:p>
        </w:tc>
        <w:tc>
          <w:tcPr>
            <w:tcW w:w="1287" w:type="dxa"/>
            <w:tcBorders>
              <w:top w:val="single" w:sz="2" w:space="0" w:color="auto"/>
              <w:left w:val="single" w:sz="2" w:space="0" w:color="auto"/>
              <w:bottom w:val="single" w:sz="2" w:space="0" w:color="auto"/>
              <w:right w:val="single" w:sz="2" w:space="0" w:color="auto"/>
            </w:tcBorders>
            <w:vAlign w:val="center"/>
          </w:tcPr>
          <w:p w14:paraId="5E3F4104" w14:textId="77777777" w:rsidR="00047B31" w:rsidRPr="00C17FEE" w:rsidRDefault="00047B31" w:rsidP="00A73D3A"/>
        </w:tc>
        <w:tc>
          <w:tcPr>
            <w:tcW w:w="1260" w:type="dxa"/>
            <w:gridSpan w:val="2"/>
            <w:tcBorders>
              <w:top w:val="single" w:sz="2" w:space="0" w:color="auto"/>
              <w:left w:val="single" w:sz="2" w:space="0" w:color="auto"/>
              <w:bottom w:val="single" w:sz="2" w:space="0" w:color="auto"/>
              <w:right w:val="single" w:sz="2" w:space="0" w:color="auto"/>
            </w:tcBorders>
            <w:vAlign w:val="center"/>
          </w:tcPr>
          <w:p w14:paraId="3BAE28F2" w14:textId="77777777" w:rsidR="00047B31" w:rsidRPr="00C17FEE" w:rsidRDefault="00047B31" w:rsidP="00A73D3A"/>
        </w:tc>
        <w:tc>
          <w:tcPr>
            <w:tcW w:w="7128" w:type="dxa"/>
            <w:gridSpan w:val="5"/>
            <w:tcBorders>
              <w:top w:val="single" w:sz="2" w:space="0" w:color="auto"/>
              <w:left w:val="single" w:sz="2" w:space="0" w:color="auto"/>
              <w:bottom w:val="single" w:sz="2" w:space="0" w:color="auto"/>
              <w:right w:val="single" w:sz="2" w:space="0" w:color="auto"/>
            </w:tcBorders>
            <w:vAlign w:val="center"/>
          </w:tcPr>
          <w:p w14:paraId="2365945F" w14:textId="77777777" w:rsidR="00047B31" w:rsidRPr="00C17FEE" w:rsidRDefault="00047B31" w:rsidP="00A73D3A"/>
        </w:tc>
      </w:tr>
      <w:tr w:rsidR="00047B31" w:rsidRPr="00C17FEE" w14:paraId="15E3E443" w14:textId="77777777" w:rsidTr="00047B31">
        <w:tc>
          <w:tcPr>
            <w:tcW w:w="495" w:type="dxa"/>
            <w:tcBorders>
              <w:top w:val="single" w:sz="2" w:space="0" w:color="auto"/>
              <w:left w:val="single" w:sz="2" w:space="0" w:color="auto"/>
              <w:bottom w:val="single" w:sz="2" w:space="0" w:color="auto"/>
              <w:right w:val="single" w:sz="2" w:space="0" w:color="auto"/>
            </w:tcBorders>
            <w:vAlign w:val="center"/>
          </w:tcPr>
          <w:p w14:paraId="2C3237C7" w14:textId="77777777" w:rsidR="00047B31" w:rsidRPr="00C17FEE" w:rsidRDefault="00047B31" w:rsidP="00A73D3A">
            <w:r w:rsidRPr="00C17FEE">
              <w:t>2.</w:t>
            </w:r>
          </w:p>
        </w:tc>
        <w:tc>
          <w:tcPr>
            <w:tcW w:w="1287" w:type="dxa"/>
            <w:tcBorders>
              <w:top w:val="single" w:sz="2" w:space="0" w:color="auto"/>
              <w:left w:val="single" w:sz="2" w:space="0" w:color="auto"/>
              <w:bottom w:val="single" w:sz="2" w:space="0" w:color="auto"/>
              <w:right w:val="single" w:sz="2" w:space="0" w:color="auto"/>
            </w:tcBorders>
            <w:vAlign w:val="center"/>
          </w:tcPr>
          <w:p w14:paraId="1D929155" w14:textId="77777777" w:rsidR="00047B31" w:rsidRPr="00C17FEE" w:rsidRDefault="00047B31" w:rsidP="00A73D3A"/>
        </w:tc>
        <w:tc>
          <w:tcPr>
            <w:tcW w:w="1260" w:type="dxa"/>
            <w:gridSpan w:val="2"/>
            <w:tcBorders>
              <w:top w:val="single" w:sz="2" w:space="0" w:color="auto"/>
              <w:left w:val="single" w:sz="2" w:space="0" w:color="auto"/>
              <w:bottom w:val="single" w:sz="2" w:space="0" w:color="auto"/>
              <w:right w:val="single" w:sz="2" w:space="0" w:color="auto"/>
            </w:tcBorders>
            <w:vAlign w:val="center"/>
          </w:tcPr>
          <w:p w14:paraId="1ADE1AA9" w14:textId="77777777" w:rsidR="00047B31" w:rsidRPr="00C17FEE" w:rsidRDefault="00047B31" w:rsidP="00A73D3A"/>
        </w:tc>
        <w:tc>
          <w:tcPr>
            <w:tcW w:w="7128" w:type="dxa"/>
            <w:gridSpan w:val="5"/>
            <w:tcBorders>
              <w:top w:val="single" w:sz="2" w:space="0" w:color="auto"/>
              <w:left w:val="single" w:sz="2" w:space="0" w:color="auto"/>
              <w:bottom w:val="single" w:sz="2" w:space="0" w:color="auto"/>
              <w:right w:val="single" w:sz="2" w:space="0" w:color="auto"/>
            </w:tcBorders>
            <w:vAlign w:val="center"/>
          </w:tcPr>
          <w:p w14:paraId="55B18263" w14:textId="77777777" w:rsidR="00047B31" w:rsidRPr="00C17FEE" w:rsidRDefault="00047B31" w:rsidP="00A73D3A"/>
        </w:tc>
      </w:tr>
      <w:tr w:rsidR="00047B31" w:rsidRPr="00C17FEE" w14:paraId="4B8359A3" w14:textId="77777777" w:rsidTr="00047B31">
        <w:tc>
          <w:tcPr>
            <w:tcW w:w="495" w:type="dxa"/>
            <w:tcBorders>
              <w:top w:val="single" w:sz="2" w:space="0" w:color="auto"/>
              <w:left w:val="single" w:sz="2" w:space="0" w:color="auto"/>
              <w:bottom w:val="single" w:sz="2" w:space="0" w:color="auto"/>
              <w:right w:val="single" w:sz="2" w:space="0" w:color="auto"/>
            </w:tcBorders>
            <w:vAlign w:val="center"/>
          </w:tcPr>
          <w:p w14:paraId="62B89F13" w14:textId="77777777" w:rsidR="00047B31" w:rsidRPr="00C17FEE" w:rsidRDefault="00047B31" w:rsidP="00A73D3A">
            <w:r w:rsidRPr="00C17FEE">
              <w:t>3.</w:t>
            </w:r>
          </w:p>
        </w:tc>
        <w:tc>
          <w:tcPr>
            <w:tcW w:w="1287" w:type="dxa"/>
            <w:tcBorders>
              <w:top w:val="single" w:sz="2" w:space="0" w:color="auto"/>
              <w:left w:val="single" w:sz="2" w:space="0" w:color="auto"/>
              <w:bottom w:val="single" w:sz="2" w:space="0" w:color="auto"/>
              <w:right w:val="single" w:sz="2" w:space="0" w:color="auto"/>
            </w:tcBorders>
            <w:vAlign w:val="center"/>
          </w:tcPr>
          <w:p w14:paraId="5FBB99B5" w14:textId="77777777" w:rsidR="00047B31" w:rsidRPr="00C17FEE" w:rsidRDefault="00047B31" w:rsidP="00A73D3A"/>
        </w:tc>
        <w:tc>
          <w:tcPr>
            <w:tcW w:w="1260" w:type="dxa"/>
            <w:gridSpan w:val="2"/>
            <w:tcBorders>
              <w:top w:val="single" w:sz="2" w:space="0" w:color="auto"/>
              <w:left w:val="single" w:sz="2" w:space="0" w:color="auto"/>
              <w:bottom w:val="single" w:sz="2" w:space="0" w:color="auto"/>
              <w:right w:val="single" w:sz="2" w:space="0" w:color="auto"/>
            </w:tcBorders>
            <w:vAlign w:val="center"/>
          </w:tcPr>
          <w:p w14:paraId="3B048D9F" w14:textId="77777777" w:rsidR="00047B31" w:rsidRPr="00C17FEE" w:rsidRDefault="00047B31" w:rsidP="00A73D3A"/>
        </w:tc>
        <w:tc>
          <w:tcPr>
            <w:tcW w:w="7128" w:type="dxa"/>
            <w:gridSpan w:val="5"/>
            <w:tcBorders>
              <w:top w:val="single" w:sz="2" w:space="0" w:color="auto"/>
              <w:left w:val="single" w:sz="2" w:space="0" w:color="auto"/>
              <w:bottom w:val="single" w:sz="2" w:space="0" w:color="auto"/>
              <w:right w:val="single" w:sz="2" w:space="0" w:color="auto"/>
            </w:tcBorders>
            <w:vAlign w:val="center"/>
          </w:tcPr>
          <w:p w14:paraId="38B9D093" w14:textId="77777777" w:rsidR="00047B31" w:rsidRPr="00C17FEE" w:rsidRDefault="00047B31" w:rsidP="00A73D3A"/>
        </w:tc>
      </w:tr>
      <w:tr w:rsidR="00047B31" w:rsidRPr="00C17FEE" w14:paraId="6D84FFDF" w14:textId="77777777" w:rsidTr="00047B31">
        <w:tc>
          <w:tcPr>
            <w:tcW w:w="495" w:type="dxa"/>
            <w:tcBorders>
              <w:top w:val="single" w:sz="2" w:space="0" w:color="auto"/>
              <w:left w:val="single" w:sz="2" w:space="0" w:color="auto"/>
              <w:bottom w:val="single" w:sz="2" w:space="0" w:color="auto"/>
              <w:right w:val="single" w:sz="2" w:space="0" w:color="auto"/>
            </w:tcBorders>
            <w:vAlign w:val="center"/>
          </w:tcPr>
          <w:p w14:paraId="0912B1F0" w14:textId="77777777" w:rsidR="00047B31" w:rsidRPr="00C17FEE" w:rsidRDefault="00047B31" w:rsidP="00A73D3A">
            <w:r w:rsidRPr="00C17FEE">
              <w:t>4.</w:t>
            </w:r>
          </w:p>
        </w:tc>
        <w:tc>
          <w:tcPr>
            <w:tcW w:w="1287" w:type="dxa"/>
            <w:tcBorders>
              <w:top w:val="single" w:sz="2" w:space="0" w:color="auto"/>
              <w:left w:val="single" w:sz="2" w:space="0" w:color="auto"/>
              <w:bottom w:val="single" w:sz="2" w:space="0" w:color="auto"/>
              <w:right w:val="single" w:sz="2" w:space="0" w:color="auto"/>
            </w:tcBorders>
            <w:vAlign w:val="center"/>
          </w:tcPr>
          <w:p w14:paraId="2D40F0FF" w14:textId="77777777" w:rsidR="00047B31" w:rsidRPr="00C17FEE" w:rsidRDefault="00047B31" w:rsidP="00A73D3A"/>
        </w:tc>
        <w:tc>
          <w:tcPr>
            <w:tcW w:w="1260" w:type="dxa"/>
            <w:gridSpan w:val="2"/>
            <w:tcBorders>
              <w:top w:val="single" w:sz="2" w:space="0" w:color="auto"/>
              <w:left w:val="single" w:sz="2" w:space="0" w:color="auto"/>
              <w:bottom w:val="single" w:sz="2" w:space="0" w:color="auto"/>
              <w:right w:val="single" w:sz="2" w:space="0" w:color="auto"/>
            </w:tcBorders>
            <w:vAlign w:val="center"/>
          </w:tcPr>
          <w:p w14:paraId="2F6A31F1" w14:textId="77777777" w:rsidR="00047B31" w:rsidRPr="00C17FEE" w:rsidRDefault="00047B31" w:rsidP="00A73D3A"/>
        </w:tc>
        <w:tc>
          <w:tcPr>
            <w:tcW w:w="7128" w:type="dxa"/>
            <w:gridSpan w:val="5"/>
            <w:tcBorders>
              <w:top w:val="single" w:sz="2" w:space="0" w:color="auto"/>
              <w:left w:val="single" w:sz="2" w:space="0" w:color="auto"/>
              <w:bottom w:val="single" w:sz="2" w:space="0" w:color="auto"/>
              <w:right w:val="single" w:sz="2" w:space="0" w:color="auto"/>
            </w:tcBorders>
            <w:vAlign w:val="center"/>
          </w:tcPr>
          <w:p w14:paraId="180AB316" w14:textId="77777777" w:rsidR="00047B31" w:rsidRPr="00C17FEE" w:rsidRDefault="00047B31" w:rsidP="00A73D3A"/>
        </w:tc>
      </w:tr>
      <w:tr w:rsidR="00047B31" w:rsidRPr="00C17FEE" w14:paraId="7344B2BC" w14:textId="77777777" w:rsidTr="00047B31">
        <w:tc>
          <w:tcPr>
            <w:tcW w:w="495" w:type="dxa"/>
            <w:tcBorders>
              <w:top w:val="single" w:sz="2" w:space="0" w:color="auto"/>
              <w:left w:val="single" w:sz="2" w:space="0" w:color="auto"/>
              <w:bottom w:val="single" w:sz="2" w:space="0" w:color="auto"/>
              <w:right w:val="single" w:sz="2" w:space="0" w:color="auto"/>
            </w:tcBorders>
            <w:vAlign w:val="center"/>
          </w:tcPr>
          <w:p w14:paraId="225906A6" w14:textId="77777777" w:rsidR="00047B31" w:rsidRPr="00C17FEE" w:rsidRDefault="00047B31" w:rsidP="00A73D3A">
            <w:r w:rsidRPr="00C17FEE">
              <w:t>5.</w:t>
            </w:r>
          </w:p>
        </w:tc>
        <w:tc>
          <w:tcPr>
            <w:tcW w:w="1287" w:type="dxa"/>
            <w:tcBorders>
              <w:top w:val="single" w:sz="2" w:space="0" w:color="auto"/>
              <w:left w:val="single" w:sz="2" w:space="0" w:color="auto"/>
              <w:bottom w:val="single" w:sz="2" w:space="0" w:color="auto"/>
              <w:right w:val="single" w:sz="2" w:space="0" w:color="auto"/>
            </w:tcBorders>
            <w:vAlign w:val="center"/>
          </w:tcPr>
          <w:p w14:paraId="4C60D2DD" w14:textId="77777777" w:rsidR="00047B31" w:rsidRPr="00C17FEE" w:rsidRDefault="00047B31" w:rsidP="00A73D3A"/>
        </w:tc>
        <w:tc>
          <w:tcPr>
            <w:tcW w:w="1260" w:type="dxa"/>
            <w:gridSpan w:val="2"/>
            <w:tcBorders>
              <w:top w:val="single" w:sz="2" w:space="0" w:color="auto"/>
              <w:left w:val="single" w:sz="2" w:space="0" w:color="auto"/>
              <w:bottom w:val="single" w:sz="2" w:space="0" w:color="auto"/>
              <w:right w:val="single" w:sz="2" w:space="0" w:color="auto"/>
            </w:tcBorders>
            <w:vAlign w:val="center"/>
          </w:tcPr>
          <w:p w14:paraId="398649D8" w14:textId="77777777" w:rsidR="00047B31" w:rsidRPr="00C17FEE" w:rsidRDefault="00047B31" w:rsidP="00A73D3A"/>
        </w:tc>
        <w:tc>
          <w:tcPr>
            <w:tcW w:w="7128" w:type="dxa"/>
            <w:gridSpan w:val="5"/>
            <w:tcBorders>
              <w:top w:val="single" w:sz="2" w:space="0" w:color="auto"/>
              <w:left w:val="single" w:sz="2" w:space="0" w:color="auto"/>
              <w:bottom w:val="single" w:sz="2" w:space="0" w:color="auto"/>
              <w:right w:val="single" w:sz="2" w:space="0" w:color="auto"/>
            </w:tcBorders>
            <w:vAlign w:val="center"/>
          </w:tcPr>
          <w:p w14:paraId="6FCBA9F9" w14:textId="77777777" w:rsidR="00047B31" w:rsidRPr="00C17FEE" w:rsidRDefault="00047B31" w:rsidP="00A73D3A"/>
        </w:tc>
      </w:tr>
      <w:tr w:rsidR="00047B31" w:rsidRPr="00C17FEE" w14:paraId="66F65D50" w14:textId="77777777" w:rsidTr="00047B31">
        <w:tc>
          <w:tcPr>
            <w:tcW w:w="495" w:type="dxa"/>
            <w:tcBorders>
              <w:top w:val="single" w:sz="2" w:space="0" w:color="auto"/>
              <w:left w:val="single" w:sz="2" w:space="0" w:color="auto"/>
              <w:bottom w:val="single" w:sz="2" w:space="0" w:color="auto"/>
              <w:right w:val="single" w:sz="2" w:space="0" w:color="auto"/>
            </w:tcBorders>
            <w:vAlign w:val="center"/>
          </w:tcPr>
          <w:p w14:paraId="2D89CB1D" w14:textId="77777777" w:rsidR="00047B31" w:rsidRPr="00C17FEE" w:rsidRDefault="00047B31" w:rsidP="00A73D3A">
            <w:r w:rsidRPr="00C17FEE">
              <w:t>6.</w:t>
            </w:r>
          </w:p>
        </w:tc>
        <w:tc>
          <w:tcPr>
            <w:tcW w:w="1287" w:type="dxa"/>
            <w:tcBorders>
              <w:top w:val="single" w:sz="2" w:space="0" w:color="auto"/>
              <w:left w:val="single" w:sz="2" w:space="0" w:color="auto"/>
              <w:bottom w:val="single" w:sz="2" w:space="0" w:color="auto"/>
              <w:right w:val="single" w:sz="2" w:space="0" w:color="auto"/>
            </w:tcBorders>
            <w:vAlign w:val="center"/>
          </w:tcPr>
          <w:p w14:paraId="1A41D1E8" w14:textId="77777777" w:rsidR="00047B31" w:rsidRPr="00C17FEE" w:rsidRDefault="00047B31" w:rsidP="00A73D3A"/>
        </w:tc>
        <w:tc>
          <w:tcPr>
            <w:tcW w:w="1260" w:type="dxa"/>
            <w:gridSpan w:val="2"/>
            <w:tcBorders>
              <w:top w:val="single" w:sz="2" w:space="0" w:color="auto"/>
              <w:left w:val="single" w:sz="2" w:space="0" w:color="auto"/>
              <w:bottom w:val="single" w:sz="2" w:space="0" w:color="auto"/>
              <w:right w:val="single" w:sz="2" w:space="0" w:color="auto"/>
            </w:tcBorders>
            <w:vAlign w:val="center"/>
          </w:tcPr>
          <w:p w14:paraId="6A1E77DD" w14:textId="77777777" w:rsidR="00047B31" w:rsidRPr="00C17FEE" w:rsidRDefault="00047B31" w:rsidP="00A73D3A"/>
        </w:tc>
        <w:tc>
          <w:tcPr>
            <w:tcW w:w="7128" w:type="dxa"/>
            <w:gridSpan w:val="5"/>
            <w:tcBorders>
              <w:top w:val="single" w:sz="2" w:space="0" w:color="auto"/>
              <w:left w:val="single" w:sz="2" w:space="0" w:color="auto"/>
              <w:bottom w:val="single" w:sz="2" w:space="0" w:color="auto"/>
              <w:right w:val="single" w:sz="2" w:space="0" w:color="auto"/>
            </w:tcBorders>
            <w:vAlign w:val="center"/>
          </w:tcPr>
          <w:p w14:paraId="2DE9372C" w14:textId="77777777" w:rsidR="00047B31" w:rsidRPr="00C17FEE" w:rsidRDefault="00047B31" w:rsidP="00A73D3A"/>
        </w:tc>
      </w:tr>
      <w:tr w:rsidR="00047B31" w:rsidRPr="00C17FEE" w14:paraId="27238EB7" w14:textId="77777777" w:rsidTr="00047B31">
        <w:tc>
          <w:tcPr>
            <w:tcW w:w="495" w:type="dxa"/>
            <w:tcBorders>
              <w:top w:val="single" w:sz="2" w:space="0" w:color="auto"/>
              <w:left w:val="single" w:sz="2" w:space="0" w:color="auto"/>
              <w:bottom w:val="single" w:sz="2" w:space="0" w:color="auto"/>
              <w:right w:val="single" w:sz="2" w:space="0" w:color="auto"/>
            </w:tcBorders>
            <w:vAlign w:val="center"/>
          </w:tcPr>
          <w:p w14:paraId="1466A719" w14:textId="77777777" w:rsidR="00047B31" w:rsidRPr="00C17FEE" w:rsidRDefault="00047B31" w:rsidP="00A73D3A">
            <w:r w:rsidRPr="00C17FEE">
              <w:t>7.</w:t>
            </w:r>
          </w:p>
        </w:tc>
        <w:tc>
          <w:tcPr>
            <w:tcW w:w="1287" w:type="dxa"/>
            <w:tcBorders>
              <w:top w:val="single" w:sz="2" w:space="0" w:color="auto"/>
              <w:left w:val="single" w:sz="2" w:space="0" w:color="auto"/>
              <w:bottom w:val="single" w:sz="2" w:space="0" w:color="auto"/>
              <w:right w:val="single" w:sz="2" w:space="0" w:color="auto"/>
            </w:tcBorders>
            <w:vAlign w:val="center"/>
          </w:tcPr>
          <w:p w14:paraId="4125262D" w14:textId="77777777" w:rsidR="00047B31" w:rsidRPr="00C17FEE" w:rsidRDefault="00047B31" w:rsidP="00A73D3A"/>
        </w:tc>
        <w:tc>
          <w:tcPr>
            <w:tcW w:w="1260" w:type="dxa"/>
            <w:gridSpan w:val="2"/>
            <w:tcBorders>
              <w:top w:val="single" w:sz="2" w:space="0" w:color="auto"/>
              <w:left w:val="single" w:sz="2" w:space="0" w:color="auto"/>
              <w:bottom w:val="single" w:sz="2" w:space="0" w:color="auto"/>
              <w:right w:val="single" w:sz="2" w:space="0" w:color="auto"/>
            </w:tcBorders>
            <w:vAlign w:val="center"/>
          </w:tcPr>
          <w:p w14:paraId="493659C0" w14:textId="77777777" w:rsidR="00047B31" w:rsidRPr="00C17FEE" w:rsidRDefault="00047B31" w:rsidP="00A73D3A"/>
        </w:tc>
        <w:tc>
          <w:tcPr>
            <w:tcW w:w="7128" w:type="dxa"/>
            <w:gridSpan w:val="5"/>
            <w:tcBorders>
              <w:top w:val="single" w:sz="2" w:space="0" w:color="auto"/>
              <w:left w:val="single" w:sz="2" w:space="0" w:color="auto"/>
              <w:bottom w:val="single" w:sz="2" w:space="0" w:color="auto"/>
              <w:right w:val="single" w:sz="2" w:space="0" w:color="auto"/>
            </w:tcBorders>
            <w:vAlign w:val="center"/>
          </w:tcPr>
          <w:p w14:paraId="451DE694" w14:textId="77777777" w:rsidR="00047B31" w:rsidRPr="00C17FEE" w:rsidRDefault="00047B31" w:rsidP="00A73D3A"/>
        </w:tc>
      </w:tr>
      <w:tr w:rsidR="00047B31" w:rsidRPr="00C17FEE" w14:paraId="40C53E1C" w14:textId="77777777" w:rsidTr="00047B31">
        <w:tc>
          <w:tcPr>
            <w:tcW w:w="495" w:type="dxa"/>
            <w:tcBorders>
              <w:top w:val="single" w:sz="2" w:space="0" w:color="auto"/>
              <w:left w:val="single" w:sz="2" w:space="0" w:color="auto"/>
              <w:bottom w:val="single" w:sz="2" w:space="0" w:color="auto"/>
              <w:right w:val="single" w:sz="2" w:space="0" w:color="auto"/>
            </w:tcBorders>
            <w:vAlign w:val="center"/>
          </w:tcPr>
          <w:p w14:paraId="1A26B8E2" w14:textId="77777777" w:rsidR="00047B31" w:rsidRPr="00C17FEE" w:rsidRDefault="00047B31" w:rsidP="00A73D3A">
            <w:r w:rsidRPr="00C17FEE">
              <w:t>8.</w:t>
            </w:r>
          </w:p>
        </w:tc>
        <w:tc>
          <w:tcPr>
            <w:tcW w:w="1287" w:type="dxa"/>
            <w:tcBorders>
              <w:top w:val="single" w:sz="2" w:space="0" w:color="auto"/>
              <w:left w:val="single" w:sz="2" w:space="0" w:color="auto"/>
              <w:bottom w:val="single" w:sz="2" w:space="0" w:color="auto"/>
              <w:right w:val="single" w:sz="2" w:space="0" w:color="auto"/>
            </w:tcBorders>
            <w:vAlign w:val="center"/>
          </w:tcPr>
          <w:p w14:paraId="5A8F64A1" w14:textId="77777777" w:rsidR="00047B31" w:rsidRPr="00C17FEE" w:rsidRDefault="00047B31" w:rsidP="00A73D3A"/>
        </w:tc>
        <w:tc>
          <w:tcPr>
            <w:tcW w:w="1260" w:type="dxa"/>
            <w:gridSpan w:val="2"/>
            <w:tcBorders>
              <w:top w:val="single" w:sz="2" w:space="0" w:color="auto"/>
              <w:left w:val="single" w:sz="2" w:space="0" w:color="auto"/>
              <w:bottom w:val="single" w:sz="2" w:space="0" w:color="auto"/>
              <w:right w:val="single" w:sz="2" w:space="0" w:color="auto"/>
            </w:tcBorders>
            <w:vAlign w:val="center"/>
          </w:tcPr>
          <w:p w14:paraId="4A146CF9" w14:textId="77777777" w:rsidR="00047B31" w:rsidRPr="00C17FEE" w:rsidRDefault="00047B31" w:rsidP="00A73D3A"/>
        </w:tc>
        <w:tc>
          <w:tcPr>
            <w:tcW w:w="7128" w:type="dxa"/>
            <w:gridSpan w:val="5"/>
            <w:tcBorders>
              <w:top w:val="single" w:sz="2" w:space="0" w:color="auto"/>
              <w:left w:val="single" w:sz="2" w:space="0" w:color="auto"/>
              <w:bottom w:val="single" w:sz="2" w:space="0" w:color="auto"/>
              <w:right w:val="single" w:sz="2" w:space="0" w:color="auto"/>
            </w:tcBorders>
            <w:vAlign w:val="center"/>
          </w:tcPr>
          <w:p w14:paraId="0CA5694C" w14:textId="77777777" w:rsidR="00047B31" w:rsidRPr="00C17FEE" w:rsidRDefault="00047B31" w:rsidP="00A73D3A"/>
        </w:tc>
      </w:tr>
      <w:tr w:rsidR="00047B31" w:rsidRPr="00C17FEE" w14:paraId="3BD1CBD9" w14:textId="77777777" w:rsidTr="00047B31">
        <w:tc>
          <w:tcPr>
            <w:tcW w:w="495" w:type="dxa"/>
            <w:tcBorders>
              <w:top w:val="single" w:sz="2" w:space="0" w:color="auto"/>
              <w:left w:val="single" w:sz="2" w:space="0" w:color="auto"/>
              <w:bottom w:val="single" w:sz="2" w:space="0" w:color="auto"/>
              <w:right w:val="single" w:sz="2" w:space="0" w:color="auto"/>
            </w:tcBorders>
            <w:vAlign w:val="center"/>
          </w:tcPr>
          <w:p w14:paraId="69EC862C" w14:textId="77777777" w:rsidR="00047B31" w:rsidRPr="00C17FEE" w:rsidRDefault="00047B31" w:rsidP="00A73D3A">
            <w:r w:rsidRPr="00C17FEE">
              <w:t>9.</w:t>
            </w:r>
          </w:p>
        </w:tc>
        <w:tc>
          <w:tcPr>
            <w:tcW w:w="1287" w:type="dxa"/>
            <w:tcBorders>
              <w:top w:val="single" w:sz="2" w:space="0" w:color="auto"/>
              <w:left w:val="single" w:sz="2" w:space="0" w:color="auto"/>
              <w:bottom w:val="single" w:sz="2" w:space="0" w:color="auto"/>
              <w:right w:val="single" w:sz="2" w:space="0" w:color="auto"/>
            </w:tcBorders>
            <w:vAlign w:val="center"/>
          </w:tcPr>
          <w:p w14:paraId="31E42332" w14:textId="77777777" w:rsidR="00047B31" w:rsidRPr="00C17FEE" w:rsidRDefault="00047B31" w:rsidP="00A73D3A"/>
        </w:tc>
        <w:tc>
          <w:tcPr>
            <w:tcW w:w="1260" w:type="dxa"/>
            <w:gridSpan w:val="2"/>
            <w:tcBorders>
              <w:top w:val="single" w:sz="2" w:space="0" w:color="auto"/>
              <w:left w:val="single" w:sz="2" w:space="0" w:color="auto"/>
              <w:bottom w:val="single" w:sz="2" w:space="0" w:color="auto"/>
              <w:right w:val="single" w:sz="2" w:space="0" w:color="auto"/>
            </w:tcBorders>
            <w:vAlign w:val="center"/>
          </w:tcPr>
          <w:p w14:paraId="18270D82" w14:textId="77777777" w:rsidR="00047B31" w:rsidRPr="00C17FEE" w:rsidRDefault="00047B31" w:rsidP="00A73D3A"/>
        </w:tc>
        <w:tc>
          <w:tcPr>
            <w:tcW w:w="7128" w:type="dxa"/>
            <w:gridSpan w:val="5"/>
            <w:tcBorders>
              <w:top w:val="single" w:sz="2" w:space="0" w:color="auto"/>
              <w:left w:val="single" w:sz="2" w:space="0" w:color="auto"/>
              <w:bottom w:val="single" w:sz="2" w:space="0" w:color="auto"/>
              <w:right w:val="single" w:sz="2" w:space="0" w:color="auto"/>
            </w:tcBorders>
            <w:vAlign w:val="center"/>
          </w:tcPr>
          <w:p w14:paraId="2D3DEDA0" w14:textId="77777777" w:rsidR="00047B31" w:rsidRPr="00C17FEE" w:rsidRDefault="00047B31" w:rsidP="00A73D3A"/>
        </w:tc>
      </w:tr>
      <w:tr w:rsidR="00047B31" w:rsidRPr="00C17FEE" w14:paraId="1D52B5EC" w14:textId="77777777" w:rsidTr="00047B31">
        <w:tc>
          <w:tcPr>
            <w:tcW w:w="495" w:type="dxa"/>
            <w:tcBorders>
              <w:top w:val="single" w:sz="2" w:space="0" w:color="auto"/>
              <w:left w:val="single" w:sz="2" w:space="0" w:color="auto"/>
              <w:bottom w:val="single" w:sz="2" w:space="0" w:color="auto"/>
              <w:right w:val="single" w:sz="2" w:space="0" w:color="auto"/>
            </w:tcBorders>
            <w:vAlign w:val="center"/>
          </w:tcPr>
          <w:p w14:paraId="7A860A90" w14:textId="77777777" w:rsidR="00047B31" w:rsidRPr="00C17FEE" w:rsidRDefault="00047B31" w:rsidP="00A73D3A">
            <w:r w:rsidRPr="00C17FEE">
              <w:t>10.</w:t>
            </w:r>
          </w:p>
        </w:tc>
        <w:tc>
          <w:tcPr>
            <w:tcW w:w="1287" w:type="dxa"/>
            <w:tcBorders>
              <w:top w:val="single" w:sz="2" w:space="0" w:color="auto"/>
              <w:left w:val="single" w:sz="2" w:space="0" w:color="auto"/>
              <w:bottom w:val="single" w:sz="2" w:space="0" w:color="auto"/>
              <w:right w:val="single" w:sz="2" w:space="0" w:color="auto"/>
            </w:tcBorders>
            <w:vAlign w:val="center"/>
          </w:tcPr>
          <w:p w14:paraId="03502223" w14:textId="77777777" w:rsidR="00047B31" w:rsidRPr="00C17FEE" w:rsidRDefault="00047B31" w:rsidP="00A73D3A"/>
        </w:tc>
        <w:tc>
          <w:tcPr>
            <w:tcW w:w="1260" w:type="dxa"/>
            <w:gridSpan w:val="2"/>
            <w:tcBorders>
              <w:top w:val="single" w:sz="2" w:space="0" w:color="auto"/>
              <w:left w:val="single" w:sz="2" w:space="0" w:color="auto"/>
              <w:bottom w:val="single" w:sz="2" w:space="0" w:color="auto"/>
              <w:right w:val="single" w:sz="2" w:space="0" w:color="auto"/>
            </w:tcBorders>
            <w:vAlign w:val="center"/>
          </w:tcPr>
          <w:p w14:paraId="343A5AE1" w14:textId="77777777" w:rsidR="00047B31" w:rsidRPr="00C17FEE" w:rsidRDefault="00047B31" w:rsidP="00A73D3A"/>
        </w:tc>
        <w:tc>
          <w:tcPr>
            <w:tcW w:w="7128" w:type="dxa"/>
            <w:gridSpan w:val="5"/>
            <w:tcBorders>
              <w:top w:val="single" w:sz="2" w:space="0" w:color="auto"/>
              <w:left w:val="single" w:sz="2" w:space="0" w:color="auto"/>
              <w:bottom w:val="single" w:sz="2" w:space="0" w:color="auto"/>
              <w:right w:val="single" w:sz="2" w:space="0" w:color="auto"/>
            </w:tcBorders>
            <w:vAlign w:val="center"/>
          </w:tcPr>
          <w:p w14:paraId="3DBD2C21" w14:textId="77777777" w:rsidR="00047B31" w:rsidRPr="00C17FEE" w:rsidRDefault="00047B31" w:rsidP="00A73D3A"/>
        </w:tc>
      </w:tr>
      <w:tr w:rsidR="00047B31" w:rsidRPr="00C17FEE" w14:paraId="40CA1A75" w14:textId="77777777" w:rsidTr="00A73D3A">
        <w:tc>
          <w:tcPr>
            <w:tcW w:w="10170" w:type="dxa"/>
            <w:gridSpan w:val="9"/>
            <w:tcBorders>
              <w:top w:val="single" w:sz="2" w:space="0" w:color="auto"/>
              <w:bottom w:val="single" w:sz="12" w:space="0" w:color="auto"/>
            </w:tcBorders>
            <w:vAlign w:val="center"/>
          </w:tcPr>
          <w:p w14:paraId="0919E09A" w14:textId="77777777" w:rsidR="00047B31" w:rsidRPr="00C17FEE" w:rsidRDefault="00047B31" w:rsidP="00A73D3A">
            <w:r w:rsidRPr="00C17FEE">
              <w:t>[Add rows as necessary]</w:t>
            </w:r>
          </w:p>
        </w:tc>
      </w:tr>
    </w:tbl>
    <w:p w14:paraId="67C72523" w14:textId="77777777" w:rsidR="00047B31" w:rsidRDefault="00047B31" w:rsidP="00CB04E5">
      <w:pPr>
        <w:spacing w:line="360" w:lineRule="auto"/>
        <w:rPr>
          <w:rFonts w:ascii="Arial" w:hAnsi="Arial" w:cs="Arial"/>
          <w:sz w:val="24"/>
          <w:szCs w:val="24"/>
        </w:rPr>
      </w:pPr>
    </w:p>
    <w:p w14:paraId="40BA92AD" w14:textId="77777777" w:rsidR="00047B31" w:rsidRDefault="00047B31">
      <w:pPr>
        <w:spacing w:after="200" w:line="276" w:lineRule="auto"/>
        <w:rPr>
          <w:rFonts w:ascii="Arial" w:hAnsi="Arial" w:cs="Arial"/>
          <w:sz w:val="24"/>
          <w:szCs w:val="24"/>
        </w:rPr>
      </w:pPr>
      <w:r>
        <w:rPr>
          <w:rFonts w:ascii="Arial" w:hAnsi="Arial" w:cs="Arial"/>
          <w:sz w:val="24"/>
          <w:szCs w:val="24"/>
        </w:rPr>
        <w:br w:type="page"/>
      </w:r>
    </w:p>
    <w:p w14:paraId="660F3828" w14:textId="3AD2C12A" w:rsidR="00047B31" w:rsidRDefault="00047B31" w:rsidP="00047B31">
      <w:pPr>
        <w:pStyle w:val="Deliverable-H2"/>
        <w:spacing w:line="360" w:lineRule="auto"/>
        <w:rPr>
          <w:rFonts w:ascii="Arial" w:hAnsi="Arial" w:cs="Arial"/>
        </w:rPr>
      </w:pPr>
      <w:bookmarkStart w:id="506" w:name="_Toc462583230"/>
      <w:bookmarkStart w:id="507" w:name="_Toc462608269"/>
      <w:bookmarkStart w:id="508" w:name="_Toc463440121"/>
      <w:r>
        <w:rPr>
          <w:rFonts w:ascii="Arial" w:hAnsi="Arial" w:cs="Arial"/>
        </w:rPr>
        <w:lastRenderedPageBreak/>
        <w:t>File Format</w:t>
      </w:r>
      <w:bookmarkEnd w:id="506"/>
      <w:bookmarkEnd w:id="507"/>
      <w:bookmarkEnd w:id="508"/>
    </w:p>
    <w:p w14:paraId="4A27D514" w14:textId="77777777" w:rsidR="00BF3522" w:rsidRDefault="00047B31" w:rsidP="008B093F">
      <w:pPr>
        <w:spacing w:line="360" w:lineRule="auto"/>
        <w:rPr>
          <w:rFonts w:ascii="Arial" w:hAnsi="Arial" w:cs="Arial"/>
          <w:sz w:val="24"/>
          <w:szCs w:val="24"/>
        </w:rPr>
      </w:pPr>
      <w:r>
        <w:rPr>
          <w:rFonts w:ascii="Arial" w:hAnsi="Arial" w:cs="Arial"/>
          <w:sz w:val="24"/>
          <w:szCs w:val="24"/>
        </w:rPr>
        <w:t>The Request for Clarification form</w:t>
      </w:r>
      <w:r w:rsidR="008B093F">
        <w:rPr>
          <w:rFonts w:ascii="Arial" w:hAnsi="Arial" w:cs="Arial"/>
          <w:sz w:val="24"/>
          <w:szCs w:val="24"/>
        </w:rPr>
        <w:t xml:space="preserve"> must be submitted as a Microsoft Word document.</w:t>
      </w:r>
      <w:r w:rsidR="00BF3522">
        <w:rPr>
          <w:rFonts w:ascii="Arial" w:hAnsi="Arial" w:cs="Arial"/>
          <w:sz w:val="24"/>
          <w:szCs w:val="24"/>
        </w:rPr>
        <w:t xml:space="preserve">  </w:t>
      </w:r>
    </w:p>
    <w:p w14:paraId="05399C77" w14:textId="320C85EA" w:rsidR="00047B31" w:rsidRPr="00EB0408" w:rsidRDefault="00BF3522" w:rsidP="008B093F">
      <w:pPr>
        <w:spacing w:line="360" w:lineRule="auto"/>
        <w:rPr>
          <w:rFonts w:ascii="Arial" w:hAnsi="Arial" w:cs="Arial"/>
          <w:sz w:val="24"/>
        </w:rPr>
      </w:pPr>
      <w:r>
        <w:rPr>
          <w:rFonts w:ascii="Arial" w:hAnsi="Arial" w:cs="Arial"/>
          <w:sz w:val="24"/>
          <w:szCs w:val="24"/>
        </w:rPr>
        <w:t>The Board reserves the right to include or exclude all other comments or questions received in any other file format.</w:t>
      </w:r>
    </w:p>
    <w:p w14:paraId="0E343862" w14:textId="6DBF6893" w:rsidR="00047B31" w:rsidRDefault="008B093F" w:rsidP="00047B31">
      <w:pPr>
        <w:pStyle w:val="Deliverable-H2"/>
        <w:spacing w:line="360" w:lineRule="auto"/>
        <w:rPr>
          <w:rFonts w:ascii="Arial" w:hAnsi="Arial" w:cs="Arial"/>
        </w:rPr>
      </w:pPr>
      <w:bookmarkStart w:id="509" w:name="_Toc462583231"/>
      <w:bookmarkStart w:id="510" w:name="_Toc462608270"/>
      <w:bookmarkStart w:id="511" w:name="_Toc463440122"/>
      <w:r>
        <w:rPr>
          <w:rFonts w:ascii="Arial" w:hAnsi="Arial" w:cs="Arial"/>
        </w:rPr>
        <w:t>Delivery</w:t>
      </w:r>
      <w:bookmarkEnd w:id="509"/>
      <w:bookmarkEnd w:id="510"/>
      <w:bookmarkEnd w:id="511"/>
    </w:p>
    <w:p w14:paraId="6811629F" w14:textId="77B8F874" w:rsidR="00047B31" w:rsidRDefault="008B093F" w:rsidP="008B093F">
      <w:pPr>
        <w:spacing w:line="360" w:lineRule="auto"/>
        <w:rPr>
          <w:rFonts w:ascii="Arial" w:hAnsi="Arial" w:cs="Arial"/>
          <w:sz w:val="24"/>
          <w:szCs w:val="24"/>
        </w:rPr>
      </w:pPr>
      <w:r>
        <w:rPr>
          <w:rFonts w:ascii="Arial" w:hAnsi="Arial" w:cs="Arial"/>
          <w:sz w:val="24"/>
          <w:szCs w:val="24"/>
        </w:rPr>
        <w:t xml:space="preserve">The Request for Clarification form must be submitted via email to the ITN Administrator at </w:t>
      </w:r>
      <w:hyperlink r:id="rId15" w:history="1">
        <w:r w:rsidRPr="00FB402E">
          <w:rPr>
            <w:rStyle w:val="Hyperlink"/>
            <w:rFonts w:ascii="Arial" w:hAnsi="Arial" w:cs="Arial"/>
            <w:sz w:val="24"/>
            <w:szCs w:val="24"/>
          </w:rPr>
          <w:t>ITNinfo.Prepaid@MyFloridaPrepaid.com</w:t>
        </w:r>
      </w:hyperlink>
      <w:r>
        <w:rPr>
          <w:rStyle w:val="Hyperlink"/>
          <w:rFonts w:ascii="Arial" w:hAnsi="Arial" w:cs="Arial"/>
          <w:sz w:val="24"/>
          <w:szCs w:val="24"/>
        </w:rPr>
        <w:t>.</w:t>
      </w:r>
      <w:r>
        <w:rPr>
          <w:rFonts w:ascii="Arial" w:hAnsi="Arial" w:cs="Arial"/>
          <w:sz w:val="24"/>
          <w:szCs w:val="24"/>
        </w:rPr>
        <w:t xml:space="preserve">  The subject line should reference “ITN 16-01”.</w:t>
      </w:r>
      <w:r w:rsidR="00047B31" w:rsidRPr="008B093F">
        <w:rPr>
          <w:rFonts w:ascii="Arial" w:hAnsi="Arial" w:cs="Arial"/>
          <w:sz w:val="24"/>
          <w:szCs w:val="24"/>
        </w:rPr>
        <w:t xml:space="preserve"> </w:t>
      </w:r>
    </w:p>
    <w:p w14:paraId="0E208330" w14:textId="64A3D601" w:rsidR="00BF3522" w:rsidRPr="00BF3522" w:rsidRDefault="00BF3522" w:rsidP="008B093F">
      <w:pPr>
        <w:spacing w:line="360" w:lineRule="auto"/>
        <w:rPr>
          <w:rFonts w:ascii="Arial" w:hAnsi="Arial" w:cs="Arial"/>
          <w:sz w:val="24"/>
        </w:rPr>
      </w:pPr>
      <w:r>
        <w:rPr>
          <w:rFonts w:ascii="Arial" w:hAnsi="Arial" w:cs="Arial"/>
          <w:sz w:val="24"/>
          <w:szCs w:val="24"/>
        </w:rPr>
        <w:t>The Board reserves the right to include or exclude all other comments or questions delivered in a different manner.</w:t>
      </w:r>
    </w:p>
    <w:p w14:paraId="1C0950E4" w14:textId="3912CBAD" w:rsidR="008B093F" w:rsidRPr="008B093F" w:rsidRDefault="00BF3522" w:rsidP="008B093F">
      <w:pPr>
        <w:pStyle w:val="Deliverable-H2"/>
        <w:spacing w:line="360" w:lineRule="auto"/>
        <w:rPr>
          <w:rFonts w:ascii="Arial" w:hAnsi="Arial" w:cs="Arial"/>
        </w:rPr>
      </w:pPr>
      <w:bookmarkStart w:id="512" w:name="_Toc462583232"/>
      <w:bookmarkStart w:id="513" w:name="_Toc462608271"/>
      <w:bookmarkStart w:id="514" w:name="_Toc463440123"/>
      <w:r>
        <w:rPr>
          <w:rFonts w:ascii="Arial" w:hAnsi="Arial" w:cs="Arial"/>
        </w:rPr>
        <w:t>Public Posting</w:t>
      </w:r>
      <w:bookmarkEnd w:id="512"/>
      <w:bookmarkEnd w:id="513"/>
      <w:bookmarkEnd w:id="514"/>
    </w:p>
    <w:p w14:paraId="45C7BFF5" w14:textId="78B08A2A" w:rsidR="00CB04E5" w:rsidRDefault="00E5126A" w:rsidP="00CB04E5">
      <w:pPr>
        <w:spacing w:line="360" w:lineRule="auto"/>
        <w:rPr>
          <w:rFonts w:ascii="Arial" w:hAnsi="Arial" w:cs="Arial"/>
          <w:sz w:val="24"/>
          <w:szCs w:val="24"/>
        </w:rPr>
      </w:pPr>
      <w:r>
        <w:rPr>
          <w:rFonts w:ascii="Arial" w:hAnsi="Arial" w:cs="Arial"/>
          <w:sz w:val="24"/>
          <w:szCs w:val="24"/>
        </w:rPr>
        <w:t>The Board will electronically post responses to all questions received publicly pursuant to the schedule in Section 2.</w:t>
      </w:r>
    </w:p>
    <w:p w14:paraId="482E4FD5" w14:textId="0283FE6D" w:rsidR="00CB04E5" w:rsidRDefault="00CB04E5" w:rsidP="00CB04E5">
      <w:pPr>
        <w:spacing w:line="360" w:lineRule="auto"/>
        <w:rPr>
          <w:rFonts w:ascii="Arial" w:hAnsi="Arial" w:cs="Arial"/>
          <w:sz w:val="24"/>
          <w:szCs w:val="24"/>
        </w:rPr>
      </w:pPr>
    </w:p>
    <w:p w14:paraId="38FA8926" w14:textId="252A9F06" w:rsidR="00CB04E5" w:rsidRDefault="00CB04E5">
      <w:pPr>
        <w:spacing w:after="200" w:line="276" w:lineRule="auto"/>
        <w:rPr>
          <w:rFonts w:ascii="Arial" w:hAnsi="Arial" w:cs="Arial"/>
          <w:sz w:val="24"/>
          <w:szCs w:val="24"/>
        </w:rPr>
      </w:pPr>
      <w:r>
        <w:rPr>
          <w:rFonts w:ascii="Arial" w:hAnsi="Arial" w:cs="Arial"/>
          <w:sz w:val="24"/>
          <w:szCs w:val="24"/>
        </w:rPr>
        <w:br w:type="page"/>
      </w:r>
    </w:p>
    <w:p w14:paraId="4463E42A" w14:textId="1155B1A7" w:rsidR="00A95DFA" w:rsidRPr="00A95DFA" w:rsidRDefault="00A95DFA" w:rsidP="00DB73E9">
      <w:pPr>
        <w:pStyle w:val="Heading1"/>
      </w:pPr>
      <w:bookmarkStart w:id="515" w:name="_Toc462583233"/>
      <w:bookmarkStart w:id="516" w:name="_Toc462608272"/>
      <w:bookmarkStart w:id="517" w:name="_Toc463440124"/>
      <w:r>
        <w:lastRenderedPageBreak/>
        <w:t xml:space="preserve">Submission of </w:t>
      </w:r>
      <w:r w:rsidR="00A155E2">
        <w:t xml:space="preserve">Technical </w:t>
      </w:r>
      <w:r>
        <w:t>Response</w:t>
      </w:r>
      <w:bookmarkEnd w:id="515"/>
      <w:bookmarkEnd w:id="516"/>
      <w:bookmarkEnd w:id="517"/>
    </w:p>
    <w:p w14:paraId="4182B390" w14:textId="327E1910" w:rsidR="00125B46" w:rsidRPr="00125B46" w:rsidRDefault="00125B46" w:rsidP="00125B46">
      <w:pPr>
        <w:spacing w:line="360" w:lineRule="auto"/>
        <w:rPr>
          <w:rFonts w:ascii="Arial" w:hAnsi="Arial" w:cs="Arial"/>
          <w:sz w:val="24"/>
          <w:szCs w:val="24"/>
        </w:rPr>
      </w:pPr>
      <w:bookmarkStart w:id="518" w:name="_Toc446491385"/>
      <w:bookmarkStart w:id="519" w:name="_Toc446509991"/>
      <w:bookmarkStart w:id="520" w:name="_Toc446510723"/>
      <w:bookmarkStart w:id="521" w:name="_Toc446511055"/>
      <w:bookmarkStart w:id="522" w:name="_Toc446511211"/>
      <w:bookmarkStart w:id="523" w:name="_Toc446491387"/>
      <w:bookmarkStart w:id="524" w:name="_Toc446509993"/>
      <w:bookmarkStart w:id="525" w:name="_Toc446510725"/>
      <w:bookmarkStart w:id="526" w:name="_Toc446510828"/>
      <w:bookmarkStart w:id="527" w:name="_Toc446511057"/>
      <w:bookmarkStart w:id="528" w:name="_Toc446511213"/>
      <w:bookmarkStart w:id="529" w:name="_Ref374975831"/>
      <w:bookmarkStart w:id="530" w:name="_Toc377382236"/>
      <w:bookmarkStart w:id="531" w:name="_Toc439668895"/>
      <w:bookmarkStart w:id="532" w:name="_Toc439754310"/>
      <w:bookmarkStart w:id="533" w:name="_Toc437604938"/>
      <w:bookmarkStart w:id="534" w:name="_Toc448241798"/>
      <w:bookmarkEnd w:id="518"/>
      <w:bookmarkEnd w:id="519"/>
      <w:bookmarkEnd w:id="520"/>
      <w:bookmarkEnd w:id="521"/>
      <w:bookmarkEnd w:id="522"/>
      <w:bookmarkEnd w:id="523"/>
      <w:bookmarkEnd w:id="524"/>
      <w:bookmarkEnd w:id="525"/>
      <w:bookmarkEnd w:id="526"/>
      <w:bookmarkEnd w:id="527"/>
      <w:bookmarkEnd w:id="528"/>
      <w:r w:rsidRPr="00F32227">
        <w:rPr>
          <w:rFonts w:ascii="Arial" w:hAnsi="Arial" w:cs="Arial"/>
          <w:sz w:val="24"/>
          <w:szCs w:val="24"/>
        </w:rPr>
        <w:t xml:space="preserve">Each </w:t>
      </w:r>
      <w:r w:rsidR="00EB0408">
        <w:rPr>
          <w:rFonts w:ascii="Arial" w:hAnsi="Arial" w:cs="Arial"/>
          <w:sz w:val="24"/>
          <w:szCs w:val="24"/>
        </w:rPr>
        <w:t>Respondent</w:t>
      </w:r>
      <w:r w:rsidRPr="00F32227">
        <w:rPr>
          <w:rFonts w:ascii="Arial" w:hAnsi="Arial" w:cs="Arial"/>
          <w:sz w:val="24"/>
          <w:szCs w:val="24"/>
        </w:rPr>
        <w:t xml:space="preserve"> shall</w:t>
      </w:r>
      <w:r w:rsidR="00EB0408">
        <w:rPr>
          <w:rFonts w:ascii="Arial" w:hAnsi="Arial" w:cs="Arial"/>
          <w:sz w:val="24"/>
          <w:szCs w:val="24"/>
        </w:rPr>
        <w:t xml:space="preserve"> prepare its response</w:t>
      </w:r>
      <w:r w:rsidRPr="00F32227">
        <w:rPr>
          <w:rFonts w:ascii="Arial" w:hAnsi="Arial" w:cs="Arial"/>
          <w:sz w:val="24"/>
          <w:szCs w:val="24"/>
        </w:rPr>
        <w:t xml:space="preserve"> simply and economically </w:t>
      </w:r>
      <w:r w:rsidR="00EB0408">
        <w:rPr>
          <w:rFonts w:ascii="Arial" w:hAnsi="Arial" w:cs="Arial"/>
          <w:sz w:val="24"/>
          <w:szCs w:val="24"/>
        </w:rPr>
        <w:t>to provide</w:t>
      </w:r>
      <w:r w:rsidRPr="00F32227">
        <w:rPr>
          <w:rFonts w:ascii="Arial" w:hAnsi="Arial" w:cs="Arial"/>
          <w:sz w:val="24"/>
          <w:szCs w:val="24"/>
        </w:rPr>
        <w:t xml:space="preserve"> a straightforward, concise delineation of the Respondent’s capabilities to satisfy the requirements of this ITN. Fancy bindings and promotional material are not desired.</w:t>
      </w:r>
    </w:p>
    <w:p w14:paraId="08A74F44" w14:textId="55C9B0AA" w:rsidR="00061428" w:rsidRPr="00F32227" w:rsidRDefault="002F1ECC" w:rsidP="00684647">
      <w:pPr>
        <w:pStyle w:val="Deliverable-H2"/>
        <w:spacing w:line="360" w:lineRule="auto"/>
        <w:rPr>
          <w:rFonts w:ascii="Arial" w:hAnsi="Arial" w:cs="Arial"/>
        </w:rPr>
      </w:pPr>
      <w:bookmarkStart w:id="535" w:name="_Toc462583234"/>
      <w:bookmarkStart w:id="536" w:name="_Toc462608273"/>
      <w:bookmarkStart w:id="537" w:name="_Toc463440125"/>
      <w:r w:rsidRPr="00F32227">
        <w:rPr>
          <w:rFonts w:ascii="Arial" w:hAnsi="Arial" w:cs="Arial"/>
        </w:rPr>
        <w:t>Response Format and Content</w:t>
      </w:r>
      <w:bookmarkEnd w:id="529"/>
      <w:bookmarkEnd w:id="530"/>
      <w:bookmarkEnd w:id="531"/>
      <w:bookmarkEnd w:id="532"/>
      <w:bookmarkEnd w:id="533"/>
      <w:bookmarkEnd w:id="534"/>
      <w:bookmarkEnd w:id="535"/>
      <w:bookmarkEnd w:id="536"/>
      <w:bookmarkEnd w:id="537"/>
    </w:p>
    <w:p w14:paraId="60AC3DC4" w14:textId="416C6D2E" w:rsidR="00002065" w:rsidRDefault="002F1ECC" w:rsidP="00684647">
      <w:pPr>
        <w:spacing w:line="360" w:lineRule="auto"/>
        <w:rPr>
          <w:rFonts w:ascii="Arial" w:hAnsi="Arial" w:cs="Arial"/>
          <w:sz w:val="24"/>
          <w:szCs w:val="24"/>
        </w:rPr>
      </w:pPr>
      <w:r w:rsidRPr="00F32227">
        <w:rPr>
          <w:rFonts w:ascii="Arial" w:hAnsi="Arial" w:cs="Arial"/>
          <w:sz w:val="24"/>
          <w:szCs w:val="24"/>
        </w:rPr>
        <w:t xml:space="preserve">Each </w:t>
      </w:r>
      <w:r w:rsidR="00EB0408">
        <w:rPr>
          <w:rFonts w:ascii="Arial" w:hAnsi="Arial" w:cs="Arial"/>
          <w:sz w:val="24"/>
          <w:szCs w:val="24"/>
        </w:rPr>
        <w:t>Respondent</w:t>
      </w:r>
      <w:r w:rsidRPr="00F32227">
        <w:rPr>
          <w:rFonts w:ascii="Arial" w:hAnsi="Arial" w:cs="Arial"/>
          <w:sz w:val="24"/>
          <w:szCs w:val="24"/>
        </w:rPr>
        <w:t xml:space="preserve"> shall provide the information that follows using the tab numbers and order indicated. Failure to comply with these directions for organizing a response and failure to comply </w:t>
      </w:r>
      <w:r w:rsidR="00042A62" w:rsidRPr="00F32227">
        <w:rPr>
          <w:rFonts w:ascii="Arial" w:hAnsi="Arial" w:cs="Arial"/>
          <w:sz w:val="24"/>
          <w:szCs w:val="24"/>
        </w:rPr>
        <w:t xml:space="preserve">with </w:t>
      </w:r>
      <w:r w:rsidRPr="00F32227">
        <w:rPr>
          <w:rFonts w:ascii="Arial" w:hAnsi="Arial" w:cs="Arial"/>
          <w:sz w:val="24"/>
          <w:szCs w:val="24"/>
        </w:rPr>
        <w:t xml:space="preserve">the provisions of this ITN shall be sufficient cause to reject the response without further evaluation or consideration. </w:t>
      </w:r>
    </w:p>
    <w:p w14:paraId="68D97FFB" w14:textId="4FDC2D2A" w:rsidR="008B46C7" w:rsidRPr="00F32227" w:rsidRDefault="008B46C7" w:rsidP="008B46C7">
      <w:pPr>
        <w:spacing w:line="360" w:lineRule="auto"/>
        <w:rPr>
          <w:rFonts w:ascii="Arial" w:hAnsi="Arial" w:cs="Arial"/>
          <w:sz w:val="24"/>
          <w:szCs w:val="24"/>
        </w:rPr>
      </w:pPr>
      <w:r>
        <w:rPr>
          <w:rFonts w:ascii="Arial" w:hAnsi="Arial" w:cs="Arial"/>
          <w:sz w:val="24"/>
          <w:szCs w:val="24"/>
        </w:rPr>
        <w:t xml:space="preserve">The Respondent shall use the tab structure in </w:t>
      </w:r>
      <w:r w:rsidRPr="008B46C7">
        <w:rPr>
          <w:rFonts w:ascii="Arial" w:hAnsi="Arial" w:cs="Arial"/>
          <w:b/>
          <w:sz w:val="24"/>
          <w:szCs w:val="24"/>
        </w:rPr>
        <w:t>Table 6</w:t>
      </w:r>
      <w:r>
        <w:rPr>
          <w:rFonts w:ascii="Arial" w:hAnsi="Arial" w:cs="Arial"/>
          <w:sz w:val="24"/>
          <w:szCs w:val="24"/>
        </w:rPr>
        <w:t xml:space="preserve"> to organize its Technical Response.</w:t>
      </w:r>
    </w:p>
    <w:tbl>
      <w:tblPr>
        <w:tblStyle w:val="TableGrid"/>
        <w:tblW w:w="8460" w:type="dxa"/>
        <w:tblInd w:w="895" w:type="dxa"/>
        <w:tblLook w:val="04A0" w:firstRow="1" w:lastRow="0" w:firstColumn="1" w:lastColumn="0" w:noHBand="0" w:noVBand="1"/>
      </w:tblPr>
      <w:tblGrid>
        <w:gridCol w:w="1757"/>
        <w:gridCol w:w="6703"/>
      </w:tblGrid>
      <w:tr w:rsidR="008B46C7" w:rsidRPr="00F32227" w14:paraId="2392F7AD" w14:textId="77777777" w:rsidTr="003C6BED">
        <w:trPr>
          <w:trHeight w:val="254"/>
        </w:trPr>
        <w:tc>
          <w:tcPr>
            <w:tcW w:w="1757" w:type="dxa"/>
            <w:tcBorders>
              <w:bottom w:val="single" w:sz="4" w:space="0" w:color="auto"/>
            </w:tcBorders>
            <w:shd w:val="clear" w:color="auto" w:fill="BFBFBF" w:themeFill="background1" w:themeFillShade="BF"/>
          </w:tcPr>
          <w:p w14:paraId="7B0FA0EA" w14:textId="1FB96067" w:rsidR="008B46C7" w:rsidRPr="003C6BED" w:rsidRDefault="008B46C7" w:rsidP="003C6BED">
            <w:pPr>
              <w:spacing w:after="0" w:line="360" w:lineRule="auto"/>
              <w:rPr>
                <w:rFonts w:ascii="Arial" w:hAnsi="Arial" w:cs="Arial"/>
                <w:sz w:val="24"/>
                <w:szCs w:val="24"/>
              </w:rPr>
            </w:pPr>
            <w:r w:rsidRPr="003C6BED">
              <w:rPr>
                <w:rFonts w:ascii="Arial" w:hAnsi="Arial" w:cs="Arial"/>
                <w:sz w:val="24"/>
                <w:szCs w:val="24"/>
              </w:rPr>
              <w:t>Tab #</w:t>
            </w:r>
          </w:p>
        </w:tc>
        <w:tc>
          <w:tcPr>
            <w:tcW w:w="6703" w:type="dxa"/>
            <w:tcBorders>
              <w:bottom w:val="single" w:sz="4" w:space="0" w:color="auto"/>
            </w:tcBorders>
            <w:shd w:val="clear" w:color="auto" w:fill="BFBFBF" w:themeFill="background1" w:themeFillShade="BF"/>
          </w:tcPr>
          <w:p w14:paraId="219D1DF5" w14:textId="77777777" w:rsidR="008B46C7" w:rsidRPr="003C6BED" w:rsidRDefault="008B46C7" w:rsidP="003C6BED">
            <w:pPr>
              <w:spacing w:after="0" w:line="360" w:lineRule="auto"/>
              <w:rPr>
                <w:rFonts w:ascii="Arial" w:hAnsi="Arial" w:cs="Arial"/>
                <w:sz w:val="24"/>
                <w:szCs w:val="24"/>
              </w:rPr>
            </w:pPr>
            <w:r w:rsidRPr="003C6BED">
              <w:rPr>
                <w:rFonts w:ascii="Arial" w:hAnsi="Arial" w:cs="Arial"/>
                <w:sz w:val="24"/>
                <w:szCs w:val="24"/>
              </w:rPr>
              <w:t>Description</w:t>
            </w:r>
          </w:p>
        </w:tc>
      </w:tr>
      <w:tr w:rsidR="008B46C7" w:rsidRPr="00F32227" w14:paraId="0156A05D" w14:textId="77777777" w:rsidTr="003E7E2A">
        <w:trPr>
          <w:trHeight w:val="500"/>
        </w:trPr>
        <w:tc>
          <w:tcPr>
            <w:tcW w:w="1757" w:type="dxa"/>
          </w:tcPr>
          <w:p w14:paraId="5834801D" w14:textId="4004D6B0" w:rsidR="008B46C7" w:rsidRPr="003C6BED" w:rsidRDefault="003C6BED" w:rsidP="003E7E2A">
            <w:pPr>
              <w:spacing w:after="0" w:line="360" w:lineRule="auto"/>
              <w:jc w:val="center"/>
              <w:rPr>
                <w:rFonts w:ascii="Arial" w:hAnsi="Arial" w:cs="Arial"/>
                <w:sz w:val="24"/>
                <w:szCs w:val="24"/>
              </w:rPr>
            </w:pPr>
            <w:r w:rsidRPr="003C6BED">
              <w:rPr>
                <w:rFonts w:ascii="Arial" w:hAnsi="Arial" w:cs="Arial"/>
                <w:sz w:val="24"/>
                <w:szCs w:val="24"/>
              </w:rPr>
              <w:t>1</w:t>
            </w:r>
          </w:p>
        </w:tc>
        <w:tc>
          <w:tcPr>
            <w:tcW w:w="6703" w:type="dxa"/>
          </w:tcPr>
          <w:p w14:paraId="7123B153" w14:textId="6A626A12" w:rsidR="008B46C7" w:rsidRPr="00F32227" w:rsidRDefault="003C6BED" w:rsidP="003E7E2A">
            <w:pPr>
              <w:spacing w:after="0" w:line="360" w:lineRule="auto"/>
              <w:rPr>
                <w:rFonts w:ascii="Arial" w:hAnsi="Arial" w:cs="Arial"/>
                <w:sz w:val="24"/>
                <w:szCs w:val="24"/>
              </w:rPr>
            </w:pPr>
            <w:r w:rsidRPr="008B46C7">
              <w:rPr>
                <w:rFonts w:ascii="Arial" w:hAnsi="Arial" w:cs="Arial"/>
                <w:sz w:val="24"/>
                <w:szCs w:val="24"/>
              </w:rPr>
              <w:t>Invitation to Negotiate Acknowledgment</w:t>
            </w:r>
          </w:p>
        </w:tc>
      </w:tr>
      <w:tr w:rsidR="008B46C7" w:rsidRPr="00F32227" w14:paraId="7A71D371" w14:textId="77777777" w:rsidTr="003E7E2A">
        <w:trPr>
          <w:trHeight w:val="341"/>
        </w:trPr>
        <w:tc>
          <w:tcPr>
            <w:tcW w:w="1757" w:type="dxa"/>
          </w:tcPr>
          <w:p w14:paraId="7352AFC7" w14:textId="580A3A11" w:rsidR="008B46C7" w:rsidRPr="003C6BED" w:rsidRDefault="003C6BED" w:rsidP="003E7E2A">
            <w:pPr>
              <w:spacing w:after="0" w:line="360" w:lineRule="auto"/>
              <w:jc w:val="center"/>
              <w:rPr>
                <w:rFonts w:ascii="Arial" w:hAnsi="Arial" w:cs="Arial"/>
                <w:sz w:val="24"/>
                <w:szCs w:val="24"/>
              </w:rPr>
            </w:pPr>
            <w:r w:rsidRPr="003C6BED">
              <w:rPr>
                <w:rFonts w:ascii="Arial" w:hAnsi="Arial" w:cs="Arial"/>
                <w:sz w:val="24"/>
                <w:szCs w:val="24"/>
              </w:rPr>
              <w:t>2</w:t>
            </w:r>
          </w:p>
        </w:tc>
        <w:tc>
          <w:tcPr>
            <w:tcW w:w="6703" w:type="dxa"/>
          </w:tcPr>
          <w:p w14:paraId="462E54A3" w14:textId="5A6AC1D7" w:rsidR="008B46C7" w:rsidRPr="00F32227" w:rsidRDefault="003C6BED" w:rsidP="003E7E2A">
            <w:pPr>
              <w:spacing w:after="0" w:line="360" w:lineRule="auto"/>
              <w:rPr>
                <w:rFonts w:ascii="Arial" w:hAnsi="Arial" w:cs="Arial"/>
                <w:sz w:val="24"/>
                <w:szCs w:val="24"/>
              </w:rPr>
            </w:pPr>
            <w:r w:rsidRPr="008B46C7">
              <w:rPr>
                <w:rFonts w:ascii="Arial" w:hAnsi="Arial" w:cs="Arial"/>
                <w:sz w:val="24"/>
                <w:szCs w:val="24"/>
              </w:rPr>
              <w:t>Qualifications Questionnaire</w:t>
            </w:r>
          </w:p>
        </w:tc>
      </w:tr>
      <w:tr w:rsidR="008B46C7" w:rsidRPr="00F32227" w14:paraId="16FBF967" w14:textId="77777777" w:rsidTr="003E7E2A">
        <w:trPr>
          <w:trHeight w:val="377"/>
        </w:trPr>
        <w:tc>
          <w:tcPr>
            <w:tcW w:w="1757" w:type="dxa"/>
          </w:tcPr>
          <w:p w14:paraId="7BC99B45" w14:textId="1F503893" w:rsidR="008B46C7" w:rsidRPr="003C6BED" w:rsidRDefault="003C6BED" w:rsidP="003E7E2A">
            <w:pPr>
              <w:spacing w:after="0" w:line="360" w:lineRule="auto"/>
              <w:jc w:val="center"/>
              <w:rPr>
                <w:rFonts w:ascii="Arial" w:hAnsi="Arial" w:cs="Arial"/>
                <w:sz w:val="24"/>
                <w:szCs w:val="24"/>
              </w:rPr>
            </w:pPr>
            <w:r w:rsidRPr="003C6BED">
              <w:rPr>
                <w:rFonts w:ascii="Arial" w:hAnsi="Arial" w:cs="Arial"/>
                <w:sz w:val="24"/>
                <w:szCs w:val="24"/>
              </w:rPr>
              <w:t>3</w:t>
            </w:r>
          </w:p>
        </w:tc>
        <w:tc>
          <w:tcPr>
            <w:tcW w:w="6703" w:type="dxa"/>
          </w:tcPr>
          <w:p w14:paraId="0056A4C6" w14:textId="2DADD957" w:rsidR="008B46C7" w:rsidRPr="00F32227" w:rsidRDefault="003C6BED" w:rsidP="003E7E2A">
            <w:pPr>
              <w:spacing w:after="0" w:line="360" w:lineRule="auto"/>
              <w:rPr>
                <w:rFonts w:ascii="Arial" w:hAnsi="Arial" w:cs="Arial"/>
                <w:sz w:val="24"/>
                <w:szCs w:val="24"/>
              </w:rPr>
            </w:pPr>
            <w:r w:rsidRPr="008B46C7">
              <w:rPr>
                <w:rFonts w:ascii="Arial" w:hAnsi="Arial" w:cs="Arial"/>
                <w:sz w:val="24"/>
                <w:szCs w:val="24"/>
              </w:rPr>
              <w:t>Tie Breaking Certification</w:t>
            </w:r>
          </w:p>
        </w:tc>
      </w:tr>
      <w:tr w:rsidR="008B46C7" w:rsidRPr="00F32227" w14:paraId="27FA7C13" w14:textId="77777777" w:rsidTr="003E7E2A">
        <w:trPr>
          <w:trHeight w:val="500"/>
        </w:trPr>
        <w:tc>
          <w:tcPr>
            <w:tcW w:w="1757" w:type="dxa"/>
          </w:tcPr>
          <w:p w14:paraId="5B9BA41B" w14:textId="3DB42EE5" w:rsidR="008B46C7" w:rsidRPr="003C6BED" w:rsidRDefault="003C6BED" w:rsidP="003E7E2A">
            <w:pPr>
              <w:spacing w:after="0" w:line="360" w:lineRule="auto"/>
              <w:jc w:val="center"/>
              <w:rPr>
                <w:rFonts w:ascii="Arial" w:hAnsi="Arial" w:cs="Arial"/>
                <w:sz w:val="24"/>
                <w:szCs w:val="24"/>
              </w:rPr>
            </w:pPr>
            <w:r w:rsidRPr="003C6BED">
              <w:rPr>
                <w:rFonts w:ascii="Arial" w:hAnsi="Arial" w:cs="Arial"/>
                <w:sz w:val="24"/>
                <w:szCs w:val="24"/>
              </w:rPr>
              <w:t>4</w:t>
            </w:r>
          </w:p>
        </w:tc>
        <w:tc>
          <w:tcPr>
            <w:tcW w:w="6703" w:type="dxa"/>
          </w:tcPr>
          <w:p w14:paraId="7CF39726" w14:textId="28B7ED63" w:rsidR="008B46C7" w:rsidRPr="00F32227" w:rsidRDefault="003C6BED" w:rsidP="003E7E2A">
            <w:pPr>
              <w:spacing w:after="0" w:line="360" w:lineRule="auto"/>
              <w:rPr>
                <w:rFonts w:ascii="Arial" w:hAnsi="Arial" w:cs="Arial"/>
                <w:sz w:val="24"/>
                <w:szCs w:val="24"/>
              </w:rPr>
            </w:pPr>
            <w:r w:rsidRPr="008B46C7">
              <w:rPr>
                <w:rFonts w:ascii="Arial" w:hAnsi="Arial" w:cs="Arial"/>
                <w:sz w:val="24"/>
                <w:szCs w:val="24"/>
              </w:rPr>
              <w:t>Technical Response Checklist</w:t>
            </w:r>
          </w:p>
        </w:tc>
      </w:tr>
      <w:tr w:rsidR="008B46C7" w:rsidRPr="00F32227" w14:paraId="31C928B5" w14:textId="77777777" w:rsidTr="003E7E2A">
        <w:trPr>
          <w:trHeight w:val="377"/>
        </w:trPr>
        <w:tc>
          <w:tcPr>
            <w:tcW w:w="1757" w:type="dxa"/>
          </w:tcPr>
          <w:p w14:paraId="4F76B4B3" w14:textId="130FB2B8" w:rsidR="008B46C7" w:rsidRPr="003C6BED" w:rsidRDefault="003C6BED" w:rsidP="003E7E2A">
            <w:pPr>
              <w:spacing w:after="0" w:line="360" w:lineRule="auto"/>
              <w:jc w:val="center"/>
              <w:rPr>
                <w:rFonts w:ascii="Arial" w:hAnsi="Arial" w:cs="Arial"/>
                <w:sz w:val="24"/>
                <w:szCs w:val="24"/>
              </w:rPr>
            </w:pPr>
            <w:r w:rsidRPr="003C6BED">
              <w:rPr>
                <w:rFonts w:ascii="Arial" w:hAnsi="Arial" w:cs="Arial"/>
                <w:sz w:val="24"/>
                <w:szCs w:val="24"/>
              </w:rPr>
              <w:t>5</w:t>
            </w:r>
          </w:p>
        </w:tc>
        <w:tc>
          <w:tcPr>
            <w:tcW w:w="6703" w:type="dxa"/>
          </w:tcPr>
          <w:p w14:paraId="17FF2207" w14:textId="4D4CAEA3" w:rsidR="008B46C7" w:rsidRPr="00F32227" w:rsidRDefault="003C6BED" w:rsidP="003E7E2A">
            <w:pPr>
              <w:spacing w:after="0" w:line="360" w:lineRule="auto"/>
              <w:rPr>
                <w:rFonts w:ascii="Arial" w:hAnsi="Arial" w:cs="Arial"/>
                <w:sz w:val="24"/>
                <w:szCs w:val="24"/>
              </w:rPr>
            </w:pPr>
            <w:r w:rsidRPr="008B46C7">
              <w:rPr>
                <w:rFonts w:ascii="Arial" w:hAnsi="Arial" w:cs="Arial"/>
                <w:sz w:val="24"/>
                <w:szCs w:val="24"/>
              </w:rPr>
              <w:t>Administrative Questionnaire</w:t>
            </w:r>
          </w:p>
        </w:tc>
      </w:tr>
      <w:tr w:rsidR="008B46C7" w:rsidRPr="00F32227" w14:paraId="1FFB0D71" w14:textId="77777777" w:rsidTr="003E7E2A">
        <w:trPr>
          <w:trHeight w:val="377"/>
        </w:trPr>
        <w:tc>
          <w:tcPr>
            <w:tcW w:w="1757" w:type="dxa"/>
          </w:tcPr>
          <w:p w14:paraId="0D2B6A25" w14:textId="5EAC4290" w:rsidR="008B46C7" w:rsidRPr="003C6BED" w:rsidRDefault="003C6BED" w:rsidP="003E7E2A">
            <w:pPr>
              <w:spacing w:after="0" w:line="360" w:lineRule="auto"/>
              <w:jc w:val="center"/>
              <w:rPr>
                <w:rFonts w:ascii="Arial" w:hAnsi="Arial" w:cs="Arial"/>
                <w:sz w:val="24"/>
                <w:szCs w:val="24"/>
              </w:rPr>
            </w:pPr>
            <w:r w:rsidRPr="003C6BED">
              <w:rPr>
                <w:rFonts w:ascii="Arial" w:hAnsi="Arial" w:cs="Arial"/>
                <w:sz w:val="24"/>
                <w:szCs w:val="24"/>
              </w:rPr>
              <w:t>6</w:t>
            </w:r>
          </w:p>
        </w:tc>
        <w:tc>
          <w:tcPr>
            <w:tcW w:w="6703" w:type="dxa"/>
          </w:tcPr>
          <w:p w14:paraId="5593BE5E" w14:textId="76EC9070" w:rsidR="008B46C7" w:rsidRPr="00F32227" w:rsidRDefault="003C6BED" w:rsidP="003E7E2A">
            <w:pPr>
              <w:spacing w:after="0" w:line="360" w:lineRule="auto"/>
              <w:rPr>
                <w:rFonts w:ascii="Arial" w:hAnsi="Arial" w:cs="Arial"/>
                <w:sz w:val="24"/>
                <w:szCs w:val="24"/>
              </w:rPr>
            </w:pPr>
            <w:r w:rsidRPr="008B46C7">
              <w:rPr>
                <w:rFonts w:ascii="Arial" w:hAnsi="Arial" w:cs="Arial"/>
                <w:sz w:val="24"/>
                <w:szCs w:val="24"/>
              </w:rPr>
              <w:t>Organization Overview</w:t>
            </w:r>
          </w:p>
        </w:tc>
      </w:tr>
      <w:tr w:rsidR="008B46C7" w:rsidRPr="00F32227" w14:paraId="2A16C129" w14:textId="77777777" w:rsidTr="003E7E2A">
        <w:trPr>
          <w:trHeight w:val="377"/>
        </w:trPr>
        <w:tc>
          <w:tcPr>
            <w:tcW w:w="1757" w:type="dxa"/>
          </w:tcPr>
          <w:p w14:paraId="7D3F7419" w14:textId="4681EAD0" w:rsidR="008B46C7" w:rsidRPr="003C6BED" w:rsidRDefault="003C6BED" w:rsidP="003E7E2A">
            <w:pPr>
              <w:spacing w:after="0" w:line="360" w:lineRule="auto"/>
              <w:jc w:val="center"/>
              <w:rPr>
                <w:rFonts w:ascii="Arial" w:hAnsi="Arial" w:cs="Arial"/>
                <w:sz w:val="24"/>
                <w:szCs w:val="24"/>
              </w:rPr>
            </w:pPr>
            <w:r w:rsidRPr="003C6BED">
              <w:rPr>
                <w:rFonts w:ascii="Arial" w:hAnsi="Arial" w:cs="Arial"/>
                <w:sz w:val="24"/>
                <w:szCs w:val="24"/>
              </w:rPr>
              <w:t>7</w:t>
            </w:r>
          </w:p>
        </w:tc>
        <w:tc>
          <w:tcPr>
            <w:tcW w:w="6703" w:type="dxa"/>
          </w:tcPr>
          <w:p w14:paraId="0655F14D" w14:textId="47B4FF9F" w:rsidR="008B46C7" w:rsidRPr="00F32227" w:rsidRDefault="003C6BED" w:rsidP="003E7E2A">
            <w:pPr>
              <w:spacing w:after="0" w:line="360" w:lineRule="auto"/>
              <w:rPr>
                <w:rFonts w:ascii="Arial" w:hAnsi="Arial" w:cs="Arial"/>
                <w:sz w:val="24"/>
                <w:szCs w:val="24"/>
              </w:rPr>
            </w:pPr>
            <w:r w:rsidRPr="008B46C7">
              <w:rPr>
                <w:rFonts w:ascii="Arial" w:hAnsi="Arial" w:cs="Arial"/>
                <w:sz w:val="24"/>
                <w:szCs w:val="24"/>
              </w:rPr>
              <w:t>Scope of Services</w:t>
            </w:r>
          </w:p>
        </w:tc>
      </w:tr>
      <w:tr w:rsidR="008B46C7" w:rsidRPr="00F32227" w14:paraId="1E9B2EB5" w14:textId="77777777" w:rsidTr="003E7E2A">
        <w:trPr>
          <w:trHeight w:val="377"/>
        </w:trPr>
        <w:tc>
          <w:tcPr>
            <w:tcW w:w="1757" w:type="dxa"/>
          </w:tcPr>
          <w:p w14:paraId="45FCFF7C" w14:textId="2788836F" w:rsidR="008B46C7" w:rsidRPr="003C6BED" w:rsidRDefault="003C6BED" w:rsidP="003E7E2A">
            <w:pPr>
              <w:spacing w:after="0" w:line="360" w:lineRule="auto"/>
              <w:jc w:val="center"/>
              <w:rPr>
                <w:rFonts w:ascii="Arial" w:hAnsi="Arial" w:cs="Arial"/>
                <w:sz w:val="24"/>
                <w:szCs w:val="24"/>
              </w:rPr>
            </w:pPr>
            <w:r w:rsidRPr="003C6BED">
              <w:rPr>
                <w:rFonts w:ascii="Arial" w:hAnsi="Arial" w:cs="Arial"/>
                <w:sz w:val="24"/>
                <w:szCs w:val="24"/>
              </w:rPr>
              <w:t>8</w:t>
            </w:r>
          </w:p>
        </w:tc>
        <w:tc>
          <w:tcPr>
            <w:tcW w:w="6703" w:type="dxa"/>
          </w:tcPr>
          <w:p w14:paraId="15E21DBA" w14:textId="32DE54B7" w:rsidR="008B46C7" w:rsidRPr="00F32227" w:rsidRDefault="003C6BED" w:rsidP="003E7E2A">
            <w:pPr>
              <w:spacing w:after="0" w:line="360" w:lineRule="auto"/>
              <w:rPr>
                <w:rFonts w:ascii="Arial" w:hAnsi="Arial" w:cs="Arial"/>
                <w:sz w:val="24"/>
                <w:szCs w:val="24"/>
              </w:rPr>
            </w:pPr>
            <w:r w:rsidRPr="008B46C7">
              <w:rPr>
                <w:rFonts w:ascii="Arial" w:hAnsi="Arial" w:cs="Arial"/>
                <w:sz w:val="24"/>
                <w:szCs w:val="24"/>
              </w:rPr>
              <w:t>Performance Measurement</w:t>
            </w:r>
          </w:p>
        </w:tc>
      </w:tr>
    </w:tbl>
    <w:p w14:paraId="77A55513" w14:textId="77068C1E" w:rsidR="008B46C7" w:rsidRDefault="008B46C7" w:rsidP="008B46C7">
      <w:pPr>
        <w:spacing w:line="360" w:lineRule="auto"/>
        <w:jc w:val="center"/>
        <w:rPr>
          <w:rFonts w:ascii="Arial" w:hAnsi="Arial" w:cs="Arial"/>
          <w:sz w:val="24"/>
          <w:szCs w:val="24"/>
        </w:rPr>
      </w:pPr>
      <w:r w:rsidRPr="00F32227">
        <w:rPr>
          <w:rFonts w:ascii="Arial" w:hAnsi="Arial" w:cs="Arial"/>
          <w:b/>
          <w:sz w:val="24"/>
          <w:szCs w:val="24"/>
        </w:rPr>
        <w:t xml:space="preserve">Table </w:t>
      </w:r>
      <w:r>
        <w:rPr>
          <w:rFonts w:ascii="Arial" w:hAnsi="Arial" w:cs="Arial"/>
          <w:b/>
          <w:sz w:val="24"/>
          <w:szCs w:val="24"/>
        </w:rPr>
        <w:t>6</w:t>
      </w:r>
      <w:r w:rsidRPr="00F32227">
        <w:rPr>
          <w:rFonts w:ascii="Arial" w:hAnsi="Arial" w:cs="Arial"/>
          <w:b/>
          <w:sz w:val="24"/>
          <w:szCs w:val="24"/>
        </w:rPr>
        <w:t xml:space="preserve">: </w:t>
      </w:r>
      <w:r w:rsidR="003C6BED">
        <w:rPr>
          <w:rFonts w:ascii="Arial" w:hAnsi="Arial" w:cs="Arial"/>
          <w:b/>
          <w:sz w:val="24"/>
          <w:szCs w:val="24"/>
        </w:rPr>
        <w:t>Technical Response Organization</w:t>
      </w:r>
    </w:p>
    <w:p w14:paraId="089A0535" w14:textId="712F9985" w:rsidR="00663A25" w:rsidRDefault="00663A25" w:rsidP="00663A25">
      <w:pPr>
        <w:pStyle w:val="Heading3"/>
      </w:pPr>
      <w:bookmarkStart w:id="538" w:name="_Toc462583235"/>
      <w:bookmarkStart w:id="539" w:name="_Toc462608274"/>
      <w:bookmarkStart w:id="540" w:name="_Toc463440126"/>
      <w:r w:rsidRPr="00F32227">
        <w:t xml:space="preserve">Tab 1 – </w:t>
      </w:r>
      <w:r w:rsidR="00F76C3C">
        <w:t>Invitation to Negotiate Acknowledgment</w:t>
      </w:r>
      <w:bookmarkEnd w:id="538"/>
      <w:bookmarkEnd w:id="539"/>
      <w:bookmarkEnd w:id="540"/>
      <w:r w:rsidRPr="00F32227">
        <w:t xml:space="preserve"> </w:t>
      </w:r>
    </w:p>
    <w:p w14:paraId="448CEB1D" w14:textId="07C3B729" w:rsidR="00663A25" w:rsidRDefault="00663A25" w:rsidP="00663A25">
      <w:pPr>
        <w:spacing w:line="360" w:lineRule="auto"/>
        <w:rPr>
          <w:rFonts w:ascii="Arial" w:hAnsi="Arial" w:cs="Arial"/>
          <w:sz w:val="24"/>
          <w:szCs w:val="24"/>
        </w:rPr>
      </w:pPr>
      <w:r w:rsidRPr="00125B46">
        <w:rPr>
          <w:rFonts w:ascii="Arial" w:hAnsi="Arial" w:cs="Arial"/>
          <w:sz w:val="24"/>
          <w:szCs w:val="24"/>
        </w:rPr>
        <w:t xml:space="preserve">The Respondent shall complete and sign the </w:t>
      </w:r>
      <w:r w:rsidR="00F76C3C" w:rsidRPr="00F76C3C">
        <w:rPr>
          <w:rFonts w:ascii="Arial" w:hAnsi="Arial" w:cs="Arial"/>
          <w:sz w:val="24"/>
          <w:szCs w:val="24"/>
        </w:rPr>
        <w:t xml:space="preserve">Invitation to Negotiate Acknowledgment </w:t>
      </w:r>
      <w:r w:rsidRPr="00125B46">
        <w:rPr>
          <w:rFonts w:ascii="Arial" w:hAnsi="Arial" w:cs="Arial"/>
          <w:sz w:val="24"/>
          <w:szCs w:val="24"/>
        </w:rPr>
        <w:t xml:space="preserve">on the following page and include it under Tab 1 – </w:t>
      </w:r>
      <w:r w:rsidR="00F76C3C" w:rsidRPr="00F76C3C">
        <w:rPr>
          <w:rFonts w:ascii="Arial" w:hAnsi="Arial" w:cs="Arial"/>
          <w:sz w:val="24"/>
          <w:szCs w:val="24"/>
        </w:rPr>
        <w:t>Invitation to Negotiate Acknowledgment</w:t>
      </w:r>
      <w:r w:rsidRPr="00125B46">
        <w:rPr>
          <w:rFonts w:ascii="Arial" w:hAnsi="Arial" w:cs="Arial"/>
          <w:sz w:val="24"/>
          <w:szCs w:val="24"/>
        </w:rPr>
        <w:t>.</w:t>
      </w:r>
    </w:p>
    <w:p w14:paraId="394FF957" w14:textId="507073F5" w:rsidR="00F24051" w:rsidRDefault="00F24051">
      <w:pPr>
        <w:spacing w:after="200" w:line="276" w:lineRule="auto"/>
        <w:rPr>
          <w:rFonts w:ascii="Arial" w:hAnsi="Arial" w:cs="Arial"/>
          <w:sz w:val="24"/>
          <w:szCs w:val="24"/>
        </w:rPr>
      </w:pPr>
      <w:r>
        <w:rPr>
          <w:rFonts w:ascii="Arial" w:hAnsi="Arial" w:cs="Arial"/>
          <w:sz w:val="24"/>
          <w:szCs w:val="24"/>
        </w:rPr>
        <w:br w:type="page"/>
      </w:r>
    </w:p>
    <w:p w14:paraId="25EE35CB" w14:textId="77777777" w:rsidR="00F24051" w:rsidRDefault="00F24051" w:rsidP="00F24051">
      <w:pPr>
        <w:contextualSpacing/>
        <w:jc w:val="center"/>
        <w:rPr>
          <w:b/>
          <w:sz w:val="23"/>
          <w:szCs w:val="23"/>
        </w:rPr>
      </w:pPr>
      <w:r>
        <w:rPr>
          <w:b/>
          <w:sz w:val="23"/>
          <w:szCs w:val="23"/>
        </w:rPr>
        <w:lastRenderedPageBreak/>
        <w:t>State of Florida</w:t>
      </w:r>
    </w:p>
    <w:p w14:paraId="3E9274E7" w14:textId="77777777" w:rsidR="00F24051" w:rsidRDefault="00F24051" w:rsidP="00F24051">
      <w:pPr>
        <w:contextualSpacing/>
        <w:jc w:val="center"/>
        <w:rPr>
          <w:b/>
          <w:sz w:val="23"/>
          <w:szCs w:val="23"/>
        </w:rPr>
      </w:pPr>
      <w:r>
        <w:rPr>
          <w:b/>
          <w:sz w:val="23"/>
          <w:szCs w:val="23"/>
        </w:rPr>
        <w:t>State Board of Administration</w:t>
      </w:r>
    </w:p>
    <w:p w14:paraId="139B98B0" w14:textId="77777777" w:rsidR="00F24051" w:rsidRDefault="00F24051" w:rsidP="00F24051">
      <w:pPr>
        <w:contextualSpacing/>
        <w:jc w:val="center"/>
        <w:rPr>
          <w:b/>
          <w:sz w:val="23"/>
          <w:szCs w:val="23"/>
        </w:rPr>
      </w:pPr>
      <w:r>
        <w:rPr>
          <w:b/>
          <w:sz w:val="23"/>
          <w:szCs w:val="23"/>
        </w:rPr>
        <w:t>Florida Prepaid College Board</w:t>
      </w:r>
    </w:p>
    <w:p w14:paraId="533D5873" w14:textId="77777777" w:rsidR="00F24051" w:rsidRDefault="00F24051" w:rsidP="00F24051">
      <w:pPr>
        <w:contextualSpacing/>
        <w:jc w:val="center"/>
        <w:rPr>
          <w:b/>
          <w:sz w:val="23"/>
          <w:szCs w:val="23"/>
        </w:rPr>
      </w:pPr>
      <w:r>
        <w:rPr>
          <w:b/>
          <w:sz w:val="23"/>
          <w:szCs w:val="23"/>
        </w:rPr>
        <w:t>1801 Hermitage Blvd., Suite 210</w:t>
      </w:r>
    </w:p>
    <w:p w14:paraId="73771CAD" w14:textId="77777777" w:rsidR="00F24051" w:rsidRDefault="00F24051" w:rsidP="00F24051">
      <w:pPr>
        <w:contextualSpacing/>
        <w:jc w:val="center"/>
        <w:rPr>
          <w:b/>
          <w:sz w:val="23"/>
          <w:szCs w:val="23"/>
        </w:rPr>
      </w:pPr>
      <w:r>
        <w:rPr>
          <w:b/>
          <w:sz w:val="23"/>
          <w:szCs w:val="23"/>
        </w:rPr>
        <w:t>Tallahassee, Florida 32308</w:t>
      </w:r>
    </w:p>
    <w:p w14:paraId="3B93FE14" w14:textId="77777777" w:rsidR="00F24051" w:rsidRDefault="00F24051" w:rsidP="00F24051">
      <w:pPr>
        <w:contextualSpacing/>
        <w:jc w:val="center"/>
        <w:rPr>
          <w:b/>
          <w:sz w:val="23"/>
          <w:szCs w:val="23"/>
        </w:rPr>
      </w:pPr>
    </w:p>
    <w:p w14:paraId="37870807" w14:textId="269C5BC1" w:rsidR="00F24051" w:rsidRDefault="008B46C7" w:rsidP="00F24051">
      <w:pPr>
        <w:spacing w:after="200"/>
        <w:jc w:val="center"/>
        <w:rPr>
          <w:b/>
          <w:sz w:val="23"/>
          <w:szCs w:val="23"/>
        </w:rPr>
      </w:pPr>
      <w:r>
        <w:rPr>
          <w:b/>
          <w:sz w:val="23"/>
          <w:szCs w:val="23"/>
        </w:rPr>
        <w:t xml:space="preserve">TAB 1 - </w:t>
      </w:r>
      <w:r w:rsidR="00F76C3C" w:rsidRPr="00F76C3C">
        <w:rPr>
          <w:b/>
          <w:sz w:val="23"/>
          <w:szCs w:val="23"/>
        </w:rPr>
        <w:t>INVITATION TO NEGOTIATE ACKNOWLEDGEMENT</w:t>
      </w:r>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3591"/>
        <w:gridCol w:w="1620"/>
        <w:gridCol w:w="1235"/>
        <w:gridCol w:w="270"/>
        <w:gridCol w:w="810"/>
        <w:gridCol w:w="13"/>
      </w:tblGrid>
      <w:tr w:rsidR="00F24051" w14:paraId="6B8E70AC" w14:textId="77777777" w:rsidTr="00EB0408">
        <w:tc>
          <w:tcPr>
            <w:tcW w:w="2631" w:type="dxa"/>
            <w:tcBorders>
              <w:top w:val="single" w:sz="12" w:space="0" w:color="auto"/>
            </w:tcBorders>
            <w:vAlign w:val="center"/>
          </w:tcPr>
          <w:p w14:paraId="524BC850" w14:textId="77777777" w:rsidR="00F24051" w:rsidRDefault="00F24051" w:rsidP="00EB0408">
            <w:pPr>
              <w:tabs>
                <w:tab w:val="left" w:pos="1710"/>
                <w:tab w:val="left" w:pos="3240"/>
              </w:tabs>
              <w:ind w:left="-108"/>
              <w:jc w:val="both"/>
              <w:rPr>
                <w:sz w:val="23"/>
                <w:szCs w:val="23"/>
              </w:rPr>
            </w:pPr>
            <w:r>
              <w:rPr>
                <w:sz w:val="23"/>
                <w:szCs w:val="23"/>
              </w:rPr>
              <w:t>Solicitation:</w:t>
            </w:r>
          </w:p>
        </w:tc>
        <w:tc>
          <w:tcPr>
            <w:tcW w:w="7539" w:type="dxa"/>
            <w:gridSpan w:val="6"/>
            <w:tcBorders>
              <w:top w:val="single" w:sz="12" w:space="0" w:color="auto"/>
            </w:tcBorders>
            <w:vAlign w:val="center"/>
          </w:tcPr>
          <w:p w14:paraId="405081C0" w14:textId="77777777" w:rsidR="00F24051" w:rsidRDefault="00F24051" w:rsidP="00EB0408">
            <w:pPr>
              <w:tabs>
                <w:tab w:val="left" w:pos="1710"/>
                <w:tab w:val="left" w:pos="3240"/>
              </w:tabs>
              <w:jc w:val="both"/>
              <w:rPr>
                <w:b/>
                <w:sz w:val="23"/>
                <w:szCs w:val="23"/>
              </w:rPr>
            </w:pPr>
            <w:r>
              <w:rPr>
                <w:b/>
                <w:sz w:val="23"/>
                <w:szCs w:val="23"/>
              </w:rPr>
              <w:t>ITN 16-01</w:t>
            </w:r>
          </w:p>
        </w:tc>
      </w:tr>
      <w:tr w:rsidR="00F24051" w14:paraId="795DB22D" w14:textId="77777777" w:rsidTr="00EB0408">
        <w:tc>
          <w:tcPr>
            <w:tcW w:w="2631" w:type="dxa"/>
            <w:tcBorders>
              <w:bottom w:val="single" w:sz="4" w:space="0" w:color="auto"/>
            </w:tcBorders>
          </w:tcPr>
          <w:p w14:paraId="52857317" w14:textId="77777777" w:rsidR="00F24051" w:rsidRDefault="00F24051" w:rsidP="00EB0408">
            <w:pPr>
              <w:tabs>
                <w:tab w:val="left" w:pos="1710"/>
                <w:tab w:val="left" w:pos="3240"/>
              </w:tabs>
              <w:ind w:left="-108"/>
              <w:jc w:val="both"/>
              <w:rPr>
                <w:sz w:val="23"/>
                <w:szCs w:val="23"/>
              </w:rPr>
            </w:pPr>
            <w:r>
              <w:rPr>
                <w:sz w:val="23"/>
                <w:szCs w:val="23"/>
              </w:rPr>
              <w:t>Title</w:t>
            </w:r>
            <w:r>
              <w:rPr>
                <w:b/>
                <w:sz w:val="23"/>
                <w:szCs w:val="23"/>
              </w:rPr>
              <w:t>:</w:t>
            </w:r>
          </w:p>
        </w:tc>
        <w:tc>
          <w:tcPr>
            <w:tcW w:w="7539" w:type="dxa"/>
            <w:gridSpan w:val="6"/>
            <w:tcBorders>
              <w:bottom w:val="single" w:sz="4" w:space="0" w:color="auto"/>
            </w:tcBorders>
          </w:tcPr>
          <w:p w14:paraId="649D15E4" w14:textId="77777777" w:rsidR="00F24051" w:rsidRDefault="00F24051" w:rsidP="00EB0408">
            <w:pPr>
              <w:tabs>
                <w:tab w:val="left" w:pos="1710"/>
                <w:tab w:val="left" w:pos="3240"/>
              </w:tabs>
              <w:ind w:right="-108"/>
              <w:jc w:val="both"/>
              <w:rPr>
                <w:b/>
                <w:sz w:val="23"/>
                <w:szCs w:val="23"/>
              </w:rPr>
            </w:pPr>
            <w:r>
              <w:rPr>
                <w:b/>
                <w:sz w:val="23"/>
                <w:szCs w:val="23"/>
              </w:rPr>
              <w:t>Customer Service and Records Administration Services</w:t>
            </w:r>
          </w:p>
        </w:tc>
      </w:tr>
      <w:tr w:rsidR="00F24051" w14:paraId="252EF2F4" w14:textId="77777777" w:rsidTr="00EB0408">
        <w:tblPrEx>
          <w:tblBorders>
            <w:bottom w:val="single" w:sz="6" w:space="0" w:color="auto"/>
          </w:tblBorders>
        </w:tblPrEx>
        <w:trPr>
          <w:gridAfter w:val="1"/>
          <w:wAfter w:w="13" w:type="dxa"/>
        </w:trPr>
        <w:tc>
          <w:tcPr>
            <w:tcW w:w="10157" w:type="dxa"/>
            <w:gridSpan w:val="6"/>
            <w:tcBorders>
              <w:top w:val="single" w:sz="12" w:space="0" w:color="auto"/>
              <w:left w:val="nil"/>
              <w:bottom w:val="single" w:sz="12" w:space="0" w:color="auto"/>
              <w:right w:val="nil"/>
            </w:tcBorders>
            <w:vAlign w:val="bottom"/>
          </w:tcPr>
          <w:p w14:paraId="1A896D33" w14:textId="1508FA67" w:rsidR="00F24051" w:rsidRDefault="00F24051" w:rsidP="00F24051">
            <w:pPr>
              <w:spacing w:before="60" w:after="60"/>
              <w:ind w:left="-115"/>
              <w:jc w:val="both"/>
              <w:rPr>
                <w:b/>
                <w:sz w:val="23"/>
                <w:szCs w:val="23"/>
              </w:rPr>
            </w:pPr>
            <w:r>
              <w:rPr>
                <w:b/>
                <w:sz w:val="23"/>
                <w:szCs w:val="23"/>
              </w:rPr>
              <w:t>All Respondents must complete this form in its entirety – there is only one page. Respondents that do not complete and sign this form will be rejected.</w:t>
            </w:r>
          </w:p>
        </w:tc>
      </w:tr>
      <w:tr w:rsidR="00F24051" w14:paraId="4394571C" w14:textId="77777777" w:rsidTr="00EB0408">
        <w:tblPrEx>
          <w:tblBorders>
            <w:bottom w:val="single" w:sz="6" w:space="0" w:color="auto"/>
          </w:tblBorders>
        </w:tblPrEx>
        <w:trPr>
          <w:gridAfter w:val="1"/>
          <w:wAfter w:w="13" w:type="dxa"/>
        </w:trPr>
        <w:tc>
          <w:tcPr>
            <w:tcW w:w="9077" w:type="dxa"/>
            <w:gridSpan w:val="4"/>
            <w:tcBorders>
              <w:top w:val="single" w:sz="12" w:space="0" w:color="auto"/>
            </w:tcBorders>
            <w:vAlign w:val="bottom"/>
          </w:tcPr>
          <w:p w14:paraId="3856AFB7" w14:textId="77777777" w:rsidR="00F24051" w:rsidRDefault="00F24051" w:rsidP="00EB0408">
            <w:pPr>
              <w:pStyle w:val="NoSpacing"/>
              <w:ind w:left="-108"/>
              <w:rPr>
                <w:rFonts w:asciiTheme="minorHAnsi" w:hAnsiTheme="minorHAnsi"/>
                <w:sz w:val="14"/>
                <w:szCs w:val="23"/>
              </w:rPr>
            </w:pPr>
          </w:p>
          <w:p w14:paraId="152B41AD" w14:textId="2E2E1133" w:rsidR="00F24051" w:rsidRDefault="00F24051" w:rsidP="00EB0408">
            <w:pPr>
              <w:pStyle w:val="NoSpacing"/>
              <w:ind w:left="-108"/>
              <w:rPr>
                <w:rFonts w:asciiTheme="minorHAnsi" w:hAnsiTheme="minorHAnsi"/>
                <w:sz w:val="14"/>
                <w:szCs w:val="23"/>
              </w:rPr>
            </w:pPr>
          </w:p>
        </w:tc>
        <w:tc>
          <w:tcPr>
            <w:tcW w:w="270" w:type="dxa"/>
            <w:tcBorders>
              <w:top w:val="single" w:sz="12" w:space="0" w:color="auto"/>
              <w:bottom w:val="nil"/>
            </w:tcBorders>
            <w:vAlign w:val="bottom"/>
          </w:tcPr>
          <w:p w14:paraId="378344D1" w14:textId="77777777" w:rsidR="00F24051" w:rsidRDefault="00F24051" w:rsidP="00EB0408">
            <w:pPr>
              <w:pStyle w:val="NoSpacing"/>
              <w:ind w:left="-108"/>
              <w:rPr>
                <w:rFonts w:asciiTheme="minorHAnsi" w:hAnsiTheme="minorHAnsi"/>
                <w:sz w:val="14"/>
                <w:szCs w:val="23"/>
              </w:rPr>
            </w:pPr>
          </w:p>
        </w:tc>
        <w:tc>
          <w:tcPr>
            <w:tcW w:w="810" w:type="dxa"/>
            <w:tcBorders>
              <w:top w:val="single" w:sz="12" w:space="0" w:color="auto"/>
              <w:bottom w:val="nil"/>
            </w:tcBorders>
            <w:vAlign w:val="bottom"/>
          </w:tcPr>
          <w:p w14:paraId="41F3DDE4" w14:textId="77777777" w:rsidR="00F24051" w:rsidRDefault="00F24051" w:rsidP="00EB0408">
            <w:pPr>
              <w:pStyle w:val="NoSpacing"/>
              <w:ind w:left="-115"/>
              <w:jc w:val="center"/>
              <w:rPr>
                <w:rFonts w:asciiTheme="minorHAnsi" w:hAnsiTheme="minorHAnsi"/>
                <w:sz w:val="14"/>
                <w:szCs w:val="23"/>
              </w:rPr>
            </w:pPr>
          </w:p>
        </w:tc>
      </w:tr>
      <w:tr w:rsidR="00F24051" w:rsidRPr="00C17FEE" w14:paraId="6AA7F8EE" w14:textId="77777777" w:rsidTr="00F24051">
        <w:tc>
          <w:tcPr>
            <w:tcW w:w="2631" w:type="dxa"/>
            <w:vAlign w:val="bottom"/>
          </w:tcPr>
          <w:p w14:paraId="19670ECE" w14:textId="77777777" w:rsidR="00F24051" w:rsidRPr="00C17FEE" w:rsidRDefault="00F24051" w:rsidP="00EB0408">
            <w:pPr>
              <w:pStyle w:val="Normal-noSpace"/>
            </w:pPr>
            <w:r w:rsidRPr="00C17FEE">
              <w:t>Company Name:</w:t>
            </w:r>
          </w:p>
        </w:tc>
        <w:tc>
          <w:tcPr>
            <w:tcW w:w="7539" w:type="dxa"/>
            <w:gridSpan w:val="6"/>
            <w:tcBorders>
              <w:bottom w:val="single" w:sz="4" w:space="0" w:color="auto"/>
            </w:tcBorders>
            <w:vAlign w:val="bottom"/>
          </w:tcPr>
          <w:p w14:paraId="21AFA70A" w14:textId="77777777" w:rsidR="00F24051" w:rsidRPr="00C17FEE" w:rsidRDefault="00F24051" w:rsidP="00EB0408">
            <w:pPr>
              <w:pStyle w:val="Normal-noSpace"/>
            </w:pPr>
          </w:p>
        </w:tc>
      </w:tr>
      <w:tr w:rsidR="00F24051" w:rsidRPr="00C17FEE" w14:paraId="33F0752D" w14:textId="77777777" w:rsidTr="00F24051">
        <w:tc>
          <w:tcPr>
            <w:tcW w:w="2631" w:type="dxa"/>
            <w:vAlign w:val="bottom"/>
          </w:tcPr>
          <w:p w14:paraId="4905BB8B" w14:textId="77777777" w:rsidR="00F24051" w:rsidRPr="00C17FEE" w:rsidRDefault="00F24051" w:rsidP="00EB0408">
            <w:pPr>
              <w:pStyle w:val="Normal-noSpace"/>
            </w:pPr>
            <w:r w:rsidRPr="00C17FEE">
              <w:t>Contact Person:</w:t>
            </w:r>
          </w:p>
        </w:tc>
        <w:tc>
          <w:tcPr>
            <w:tcW w:w="3591" w:type="dxa"/>
            <w:tcBorders>
              <w:top w:val="single" w:sz="4" w:space="0" w:color="auto"/>
              <w:bottom w:val="single" w:sz="4" w:space="0" w:color="auto"/>
            </w:tcBorders>
            <w:vAlign w:val="bottom"/>
          </w:tcPr>
          <w:p w14:paraId="7BF8B1B6" w14:textId="77777777" w:rsidR="00F24051" w:rsidRPr="00C17FEE" w:rsidRDefault="00F24051" w:rsidP="00EB0408">
            <w:pPr>
              <w:pStyle w:val="Normal-noSpace"/>
            </w:pPr>
          </w:p>
        </w:tc>
        <w:tc>
          <w:tcPr>
            <w:tcW w:w="1620" w:type="dxa"/>
            <w:tcBorders>
              <w:top w:val="single" w:sz="4" w:space="0" w:color="auto"/>
            </w:tcBorders>
            <w:vAlign w:val="bottom"/>
          </w:tcPr>
          <w:p w14:paraId="06F25FEA" w14:textId="77777777" w:rsidR="00F24051" w:rsidRDefault="00F24051" w:rsidP="00EB0408">
            <w:pPr>
              <w:pStyle w:val="Normal-noSpace"/>
            </w:pPr>
          </w:p>
          <w:p w14:paraId="0EC69ABE" w14:textId="6309B85B" w:rsidR="00F24051" w:rsidRPr="00C17FEE" w:rsidRDefault="00F24051" w:rsidP="00EB0408">
            <w:pPr>
              <w:pStyle w:val="Normal-noSpace"/>
            </w:pPr>
          </w:p>
        </w:tc>
        <w:tc>
          <w:tcPr>
            <w:tcW w:w="2328" w:type="dxa"/>
            <w:gridSpan w:val="4"/>
            <w:tcBorders>
              <w:top w:val="single" w:sz="4" w:space="0" w:color="auto"/>
            </w:tcBorders>
            <w:vAlign w:val="bottom"/>
          </w:tcPr>
          <w:p w14:paraId="742B15CE" w14:textId="77777777" w:rsidR="00F24051" w:rsidRPr="00C17FEE" w:rsidRDefault="00F24051" w:rsidP="00EB0408">
            <w:pPr>
              <w:pStyle w:val="Normal-noSpace"/>
            </w:pPr>
          </w:p>
        </w:tc>
      </w:tr>
      <w:tr w:rsidR="00F24051" w:rsidRPr="00C17FEE" w14:paraId="2D2E7F70" w14:textId="77777777" w:rsidTr="00EB0408">
        <w:tc>
          <w:tcPr>
            <w:tcW w:w="2631" w:type="dxa"/>
            <w:vAlign w:val="bottom"/>
          </w:tcPr>
          <w:p w14:paraId="2ACC0435" w14:textId="77777777" w:rsidR="00F24051" w:rsidRPr="00C17FEE" w:rsidRDefault="00F24051" w:rsidP="00EB0408">
            <w:pPr>
              <w:pStyle w:val="Normal-noSpace"/>
            </w:pPr>
            <w:r w:rsidRPr="00C17FEE">
              <w:t>Address:</w:t>
            </w:r>
          </w:p>
        </w:tc>
        <w:tc>
          <w:tcPr>
            <w:tcW w:w="7539" w:type="dxa"/>
            <w:gridSpan w:val="6"/>
            <w:tcBorders>
              <w:top w:val="single" w:sz="4" w:space="0" w:color="auto"/>
              <w:bottom w:val="single" w:sz="4" w:space="0" w:color="auto"/>
            </w:tcBorders>
            <w:vAlign w:val="bottom"/>
          </w:tcPr>
          <w:p w14:paraId="3D8A2996" w14:textId="77777777" w:rsidR="00F24051" w:rsidRDefault="00F24051" w:rsidP="00EB0408">
            <w:pPr>
              <w:pStyle w:val="Normal-noSpace"/>
            </w:pPr>
          </w:p>
          <w:p w14:paraId="06EF80D7" w14:textId="77777777" w:rsidR="00F24051" w:rsidRPr="00C17FEE" w:rsidRDefault="00F24051" w:rsidP="00EB0408">
            <w:pPr>
              <w:pStyle w:val="Normal-noSpace"/>
            </w:pPr>
          </w:p>
        </w:tc>
      </w:tr>
      <w:tr w:rsidR="00F24051" w:rsidRPr="00C17FEE" w14:paraId="0B050FF0" w14:textId="77777777" w:rsidTr="00EB0408">
        <w:tc>
          <w:tcPr>
            <w:tcW w:w="2631" w:type="dxa"/>
            <w:vAlign w:val="bottom"/>
          </w:tcPr>
          <w:p w14:paraId="6BDBC287" w14:textId="7FDF0350" w:rsidR="00F24051" w:rsidRPr="00C17FEE" w:rsidRDefault="00F24051" w:rsidP="00EB0408">
            <w:pPr>
              <w:pStyle w:val="Normal-noSpace"/>
            </w:pPr>
            <w:r w:rsidRPr="00C17FEE">
              <w:t>City, State, Zip:</w:t>
            </w:r>
          </w:p>
        </w:tc>
        <w:tc>
          <w:tcPr>
            <w:tcW w:w="7539" w:type="dxa"/>
            <w:gridSpan w:val="6"/>
            <w:tcBorders>
              <w:top w:val="single" w:sz="4" w:space="0" w:color="auto"/>
              <w:bottom w:val="single" w:sz="4" w:space="0" w:color="auto"/>
            </w:tcBorders>
            <w:vAlign w:val="bottom"/>
          </w:tcPr>
          <w:p w14:paraId="6D0B917A" w14:textId="77777777" w:rsidR="00F24051" w:rsidRDefault="00F24051" w:rsidP="00EB0408">
            <w:pPr>
              <w:pStyle w:val="Normal-noSpace"/>
            </w:pPr>
          </w:p>
          <w:p w14:paraId="4227C6DE" w14:textId="77777777" w:rsidR="00F24051" w:rsidRPr="00C17FEE" w:rsidRDefault="00F24051" w:rsidP="00EB0408">
            <w:pPr>
              <w:pStyle w:val="Normal-noSpace"/>
            </w:pPr>
          </w:p>
        </w:tc>
      </w:tr>
      <w:tr w:rsidR="00F24051" w:rsidRPr="00C17FEE" w14:paraId="028A566D" w14:textId="77777777" w:rsidTr="00EB0408">
        <w:tc>
          <w:tcPr>
            <w:tcW w:w="2631" w:type="dxa"/>
            <w:vAlign w:val="bottom"/>
          </w:tcPr>
          <w:p w14:paraId="5C412322" w14:textId="77777777" w:rsidR="00F24051" w:rsidRPr="00C17FEE" w:rsidRDefault="00F24051" w:rsidP="00EB0408">
            <w:pPr>
              <w:pStyle w:val="Normal-noSpace"/>
            </w:pPr>
            <w:r w:rsidRPr="00C17FEE">
              <w:t>Telephone:</w:t>
            </w:r>
          </w:p>
        </w:tc>
        <w:tc>
          <w:tcPr>
            <w:tcW w:w="3591" w:type="dxa"/>
            <w:tcBorders>
              <w:top w:val="single" w:sz="4" w:space="0" w:color="auto"/>
              <w:bottom w:val="single" w:sz="4" w:space="0" w:color="auto"/>
            </w:tcBorders>
            <w:vAlign w:val="bottom"/>
          </w:tcPr>
          <w:p w14:paraId="0CA18E79" w14:textId="77777777" w:rsidR="00F24051" w:rsidRDefault="00F24051" w:rsidP="00EB0408">
            <w:pPr>
              <w:pStyle w:val="Normal-noSpace"/>
            </w:pPr>
          </w:p>
          <w:p w14:paraId="49EDAAFD" w14:textId="2A8D5FD1" w:rsidR="00F24051" w:rsidRPr="00C17FEE" w:rsidRDefault="00F24051" w:rsidP="00EB0408">
            <w:pPr>
              <w:pStyle w:val="Normal-noSpace"/>
            </w:pPr>
          </w:p>
        </w:tc>
        <w:tc>
          <w:tcPr>
            <w:tcW w:w="1620" w:type="dxa"/>
            <w:vAlign w:val="bottom"/>
          </w:tcPr>
          <w:p w14:paraId="3DC58B5F" w14:textId="77777777" w:rsidR="00F24051" w:rsidRPr="00C17FEE" w:rsidRDefault="00F24051" w:rsidP="00EB0408">
            <w:pPr>
              <w:pStyle w:val="Normal-noSpace"/>
            </w:pPr>
          </w:p>
        </w:tc>
        <w:tc>
          <w:tcPr>
            <w:tcW w:w="2328" w:type="dxa"/>
            <w:gridSpan w:val="4"/>
            <w:tcBorders>
              <w:top w:val="single" w:sz="4" w:space="0" w:color="auto"/>
            </w:tcBorders>
            <w:vAlign w:val="bottom"/>
          </w:tcPr>
          <w:p w14:paraId="5E807EB9" w14:textId="77777777" w:rsidR="00F24051" w:rsidRPr="00C17FEE" w:rsidRDefault="00F24051" w:rsidP="00EB0408">
            <w:pPr>
              <w:pStyle w:val="Normal-noSpace"/>
            </w:pPr>
          </w:p>
        </w:tc>
      </w:tr>
      <w:tr w:rsidR="00F24051" w:rsidRPr="00C17FEE" w14:paraId="3B730BE6" w14:textId="77777777" w:rsidTr="00EB0408">
        <w:tc>
          <w:tcPr>
            <w:tcW w:w="2631" w:type="dxa"/>
            <w:vAlign w:val="bottom"/>
          </w:tcPr>
          <w:p w14:paraId="10225790" w14:textId="77777777" w:rsidR="00F24051" w:rsidRPr="00C17FEE" w:rsidRDefault="00F24051" w:rsidP="00EB0408">
            <w:pPr>
              <w:pStyle w:val="Normal-noSpace"/>
            </w:pPr>
            <w:r w:rsidRPr="00C17FEE">
              <w:t>E-Mail Address:</w:t>
            </w:r>
          </w:p>
        </w:tc>
        <w:tc>
          <w:tcPr>
            <w:tcW w:w="3591" w:type="dxa"/>
            <w:tcBorders>
              <w:top w:val="single" w:sz="4" w:space="0" w:color="auto"/>
              <w:bottom w:val="single" w:sz="4" w:space="0" w:color="auto"/>
            </w:tcBorders>
            <w:vAlign w:val="bottom"/>
          </w:tcPr>
          <w:p w14:paraId="17E33B81" w14:textId="77777777" w:rsidR="00F24051" w:rsidRDefault="00F24051" w:rsidP="00EB0408">
            <w:pPr>
              <w:pStyle w:val="Normal-noSpace"/>
            </w:pPr>
          </w:p>
          <w:p w14:paraId="1085D921" w14:textId="69C078B2" w:rsidR="00F24051" w:rsidRPr="00C17FEE" w:rsidRDefault="00F24051" w:rsidP="00EB0408">
            <w:pPr>
              <w:pStyle w:val="Normal-noSpace"/>
            </w:pPr>
          </w:p>
        </w:tc>
        <w:tc>
          <w:tcPr>
            <w:tcW w:w="1620" w:type="dxa"/>
            <w:vAlign w:val="bottom"/>
          </w:tcPr>
          <w:p w14:paraId="79E778BD" w14:textId="77777777" w:rsidR="00F24051" w:rsidRPr="00C17FEE" w:rsidRDefault="00F24051" w:rsidP="00EB0408">
            <w:pPr>
              <w:pStyle w:val="Normal-noSpace"/>
            </w:pPr>
          </w:p>
        </w:tc>
        <w:tc>
          <w:tcPr>
            <w:tcW w:w="2328" w:type="dxa"/>
            <w:gridSpan w:val="4"/>
            <w:vAlign w:val="bottom"/>
          </w:tcPr>
          <w:p w14:paraId="400FDBE1" w14:textId="77777777" w:rsidR="00F24051" w:rsidRPr="00C17FEE" w:rsidRDefault="00F24051" w:rsidP="00EB0408">
            <w:pPr>
              <w:pStyle w:val="Normal-noSpace"/>
            </w:pPr>
          </w:p>
        </w:tc>
      </w:tr>
      <w:tr w:rsidR="00F24051" w:rsidRPr="00C17FEE" w14:paraId="709EF4D3" w14:textId="77777777" w:rsidTr="00EB0408">
        <w:tc>
          <w:tcPr>
            <w:tcW w:w="10170" w:type="dxa"/>
            <w:gridSpan w:val="7"/>
            <w:vAlign w:val="bottom"/>
          </w:tcPr>
          <w:p w14:paraId="4A27FA39" w14:textId="6F303B4A" w:rsidR="00F24051" w:rsidRDefault="00F24051" w:rsidP="00EB0408">
            <w:pPr>
              <w:pStyle w:val="Normal-noSpace"/>
            </w:pPr>
          </w:p>
          <w:p w14:paraId="285F7A40" w14:textId="77777777" w:rsidR="00F24051" w:rsidRDefault="00F24051" w:rsidP="00EB0408">
            <w:pPr>
              <w:pStyle w:val="Normal-noSpace"/>
            </w:pPr>
          </w:p>
          <w:p w14:paraId="440AE278" w14:textId="1B814B07" w:rsidR="00F24051" w:rsidRPr="00F24051" w:rsidRDefault="00F24051" w:rsidP="00EB0408">
            <w:pPr>
              <w:pStyle w:val="Normal-noSpace"/>
              <w:rPr>
                <w:b/>
              </w:rPr>
            </w:pPr>
            <w:r w:rsidRPr="00F24051">
              <w:rPr>
                <w:b/>
              </w:rPr>
              <w:t>By completing this acknowledgment, I agree to abide by all conditions of this negotiation and certify that I am authorized to sign this response and that the offer is in compliance with all requirements and scope of services of the Invitation to Negotiate.</w:t>
            </w:r>
          </w:p>
        </w:tc>
      </w:tr>
      <w:tr w:rsidR="00F24051" w:rsidRPr="00C17FEE" w14:paraId="2F0E4C12" w14:textId="77777777" w:rsidTr="00F24051">
        <w:tc>
          <w:tcPr>
            <w:tcW w:w="2631" w:type="dxa"/>
            <w:vAlign w:val="bottom"/>
          </w:tcPr>
          <w:p w14:paraId="479C4322" w14:textId="77777777" w:rsidR="00F24051" w:rsidRDefault="00F24051" w:rsidP="00EB0408">
            <w:pPr>
              <w:pStyle w:val="Normal-noSpace"/>
            </w:pPr>
          </w:p>
          <w:p w14:paraId="50C83B41" w14:textId="77777777" w:rsidR="00F24051" w:rsidRPr="00FA512D" w:rsidRDefault="00F24051" w:rsidP="00EB0408">
            <w:pPr>
              <w:pStyle w:val="Normal-noSpace"/>
              <w:rPr>
                <w:b/>
              </w:rPr>
            </w:pPr>
            <w:r w:rsidRPr="00FA512D">
              <w:rPr>
                <w:b/>
              </w:rPr>
              <w:t>Authorized Signature:</w:t>
            </w:r>
          </w:p>
        </w:tc>
        <w:tc>
          <w:tcPr>
            <w:tcW w:w="3591" w:type="dxa"/>
            <w:tcBorders>
              <w:bottom w:val="single" w:sz="4" w:space="0" w:color="auto"/>
            </w:tcBorders>
            <w:vAlign w:val="bottom"/>
          </w:tcPr>
          <w:p w14:paraId="2C960687" w14:textId="77777777" w:rsidR="00F24051" w:rsidRPr="00C17FEE" w:rsidRDefault="00F24051" w:rsidP="00EB0408">
            <w:pPr>
              <w:pStyle w:val="Normal-noSpace"/>
            </w:pPr>
          </w:p>
        </w:tc>
        <w:tc>
          <w:tcPr>
            <w:tcW w:w="1620" w:type="dxa"/>
            <w:vAlign w:val="bottom"/>
          </w:tcPr>
          <w:p w14:paraId="128541B0" w14:textId="77777777" w:rsidR="00F24051" w:rsidRPr="00F24051" w:rsidRDefault="00F24051" w:rsidP="00F24051">
            <w:pPr>
              <w:pStyle w:val="Normal-noSpace"/>
              <w:jc w:val="right"/>
              <w:rPr>
                <w:b/>
              </w:rPr>
            </w:pPr>
            <w:r w:rsidRPr="00F24051">
              <w:rPr>
                <w:b/>
              </w:rPr>
              <w:t>Date:</w:t>
            </w:r>
          </w:p>
        </w:tc>
        <w:tc>
          <w:tcPr>
            <w:tcW w:w="2328" w:type="dxa"/>
            <w:gridSpan w:val="4"/>
            <w:tcBorders>
              <w:bottom w:val="single" w:sz="4" w:space="0" w:color="auto"/>
            </w:tcBorders>
            <w:vAlign w:val="bottom"/>
          </w:tcPr>
          <w:p w14:paraId="1D35ABD8" w14:textId="77777777" w:rsidR="00F24051" w:rsidRPr="00C17FEE" w:rsidRDefault="00F24051" w:rsidP="00EB0408">
            <w:pPr>
              <w:pStyle w:val="Normal-noSpace"/>
            </w:pPr>
          </w:p>
        </w:tc>
      </w:tr>
      <w:tr w:rsidR="00F24051" w:rsidRPr="00C17FEE" w14:paraId="674C2DFE" w14:textId="77777777" w:rsidTr="00EB0408">
        <w:tc>
          <w:tcPr>
            <w:tcW w:w="2631" w:type="dxa"/>
            <w:vAlign w:val="bottom"/>
          </w:tcPr>
          <w:p w14:paraId="528916C5" w14:textId="77777777" w:rsidR="00F24051" w:rsidRDefault="00F24051" w:rsidP="00EB0408">
            <w:pPr>
              <w:pStyle w:val="Normal-noSpace"/>
            </w:pPr>
          </w:p>
          <w:p w14:paraId="703B614D" w14:textId="77777777" w:rsidR="00F24051" w:rsidRPr="00F24051" w:rsidRDefault="00F24051" w:rsidP="00EB0408">
            <w:pPr>
              <w:pStyle w:val="Normal-noSpace"/>
              <w:rPr>
                <w:b/>
              </w:rPr>
            </w:pPr>
            <w:r w:rsidRPr="00F24051">
              <w:rPr>
                <w:b/>
              </w:rPr>
              <w:t>Printed Name &amp; Title:</w:t>
            </w:r>
          </w:p>
        </w:tc>
        <w:tc>
          <w:tcPr>
            <w:tcW w:w="7539" w:type="dxa"/>
            <w:gridSpan w:val="6"/>
            <w:tcBorders>
              <w:bottom w:val="single" w:sz="4" w:space="0" w:color="auto"/>
            </w:tcBorders>
            <w:vAlign w:val="bottom"/>
          </w:tcPr>
          <w:p w14:paraId="3110A9BB" w14:textId="77777777" w:rsidR="00F24051" w:rsidRPr="00C17FEE" w:rsidRDefault="00F24051" w:rsidP="00EB0408">
            <w:pPr>
              <w:pStyle w:val="Normal-noSpace"/>
            </w:pPr>
          </w:p>
        </w:tc>
      </w:tr>
      <w:tr w:rsidR="00F24051" w:rsidRPr="00C17FEE" w14:paraId="7AE6DE96" w14:textId="77777777" w:rsidTr="00EB0408">
        <w:tc>
          <w:tcPr>
            <w:tcW w:w="2631" w:type="dxa"/>
            <w:tcBorders>
              <w:bottom w:val="single" w:sz="12" w:space="0" w:color="auto"/>
            </w:tcBorders>
            <w:vAlign w:val="bottom"/>
          </w:tcPr>
          <w:p w14:paraId="708D58EA" w14:textId="77777777" w:rsidR="00F24051" w:rsidRPr="00C17FEE" w:rsidRDefault="00F24051" w:rsidP="00EB0408">
            <w:pPr>
              <w:pStyle w:val="Normal-noSpace"/>
            </w:pPr>
          </w:p>
        </w:tc>
        <w:tc>
          <w:tcPr>
            <w:tcW w:w="3591" w:type="dxa"/>
            <w:tcBorders>
              <w:top w:val="single" w:sz="4" w:space="0" w:color="auto"/>
              <w:bottom w:val="single" w:sz="12" w:space="0" w:color="auto"/>
            </w:tcBorders>
            <w:vAlign w:val="bottom"/>
          </w:tcPr>
          <w:p w14:paraId="7998FB92" w14:textId="77777777" w:rsidR="00F24051" w:rsidRPr="00C17FEE" w:rsidRDefault="00F24051" w:rsidP="00EB0408">
            <w:pPr>
              <w:pStyle w:val="Normal-noSpace"/>
            </w:pPr>
          </w:p>
        </w:tc>
        <w:tc>
          <w:tcPr>
            <w:tcW w:w="1620" w:type="dxa"/>
            <w:tcBorders>
              <w:bottom w:val="single" w:sz="12" w:space="0" w:color="auto"/>
            </w:tcBorders>
            <w:vAlign w:val="bottom"/>
          </w:tcPr>
          <w:p w14:paraId="7CF805E6" w14:textId="77777777" w:rsidR="00F24051" w:rsidRPr="00C17FEE" w:rsidRDefault="00F24051" w:rsidP="00EB0408">
            <w:pPr>
              <w:pStyle w:val="Normal-noSpace"/>
            </w:pPr>
          </w:p>
        </w:tc>
        <w:tc>
          <w:tcPr>
            <w:tcW w:w="2328" w:type="dxa"/>
            <w:gridSpan w:val="4"/>
            <w:tcBorders>
              <w:bottom w:val="single" w:sz="12" w:space="0" w:color="auto"/>
            </w:tcBorders>
            <w:vAlign w:val="bottom"/>
          </w:tcPr>
          <w:p w14:paraId="52073E1E" w14:textId="77777777" w:rsidR="00F24051" w:rsidRPr="00C17FEE" w:rsidRDefault="00F24051" w:rsidP="00EB0408">
            <w:pPr>
              <w:pStyle w:val="Normal-noSpace"/>
            </w:pPr>
          </w:p>
        </w:tc>
      </w:tr>
      <w:tr w:rsidR="00F24051" w:rsidRPr="00C17FEE" w14:paraId="4B01247D" w14:textId="77777777" w:rsidTr="00EB0408">
        <w:tc>
          <w:tcPr>
            <w:tcW w:w="10170" w:type="dxa"/>
            <w:gridSpan w:val="7"/>
            <w:tcBorders>
              <w:top w:val="single" w:sz="12" w:space="0" w:color="auto"/>
              <w:bottom w:val="single" w:sz="12" w:space="0" w:color="auto"/>
            </w:tcBorders>
            <w:vAlign w:val="bottom"/>
          </w:tcPr>
          <w:p w14:paraId="05F60A98" w14:textId="77777777" w:rsidR="00F24051" w:rsidRPr="00C17FEE" w:rsidRDefault="00F24051" w:rsidP="00EB0408">
            <w:r w:rsidRPr="00C17FEE">
              <w:t>THIS SHEET AND THE ACCOMPANYING NEGOTIATION DOCUMENTS CONSTITUTE AN OFFER FROM THE RESPONDENT. IF ANY OR ALL PARTS OF THE NEGOTIATION ARE ACCEPTED BY THE BOARD’S REPRESENTATIVE, THE BOARD’S REPRESENTATIVE SHALL EXECUTE HERETO, AND THIS SHALL THEN CONSTITUTE THE WRITTEN AGREEMENT BETWEEN THE PARTIES THAT INCO</w:t>
            </w:r>
            <w:r>
              <w:t>R</w:t>
            </w:r>
            <w:r w:rsidRPr="00C17FEE">
              <w:t>PORATES HEREIN THE ITN SPECIFICATIONS, APPENDICES, SERVICE AGREEMENT, RESPONDENT SUBMISSIONS, WRITTEN QUESTIONS AND BOARD ANSWERS, ALL TOGETHER FORMING THE AGREEMENT BETWEEN THE PARTIES.</w:t>
            </w:r>
          </w:p>
        </w:tc>
      </w:tr>
      <w:tr w:rsidR="00F24051" w:rsidRPr="00C17FEE" w14:paraId="27279132" w14:textId="77777777" w:rsidTr="00EB0408">
        <w:tc>
          <w:tcPr>
            <w:tcW w:w="2631" w:type="dxa"/>
            <w:tcBorders>
              <w:top w:val="single" w:sz="12" w:space="0" w:color="auto"/>
            </w:tcBorders>
            <w:vAlign w:val="bottom"/>
          </w:tcPr>
          <w:p w14:paraId="05E19CE4" w14:textId="77777777" w:rsidR="00F24051" w:rsidRDefault="00F24051" w:rsidP="00EB0408">
            <w:pPr>
              <w:pStyle w:val="Normal-noSpace"/>
            </w:pPr>
          </w:p>
          <w:p w14:paraId="3B4C8343" w14:textId="77777777" w:rsidR="00F24051" w:rsidRPr="00C17FEE" w:rsidRDefault="00F24051" w:rsidP="00EB0408">
            <w:pPr>
              <w:pStyle w:val="Normal-noSpace"/>
            </w:pPr>
            <w:r w:rsidRPr="00C17FEE">
              <w:t>BOARD REPRESENTATIVE:</w:t>
            </w:r>
          </w:p>
        </w:tc>
        <w:tc>
          <w:tcPr>
            <w:tcW w:w="3591" w:type="dxa"/>
            <w:tcBorders>
              <w:top w:val="single" w:sz="12" w:space="0" w:color="auto"/>
              <w:bottom w:val="single" w:sz="4" w:space="0" w:color="auto"/>
            </w:tcBorders>
            <w:vAlign w:val="bottom"/>
          </w:tcPr>
          <w:p w14:paraId="0154702B" w14:textId="77777777" w:rsidR="00F24051" w:rsidRPr="00C17FEE" w:rsidRDefault="00F24051" w:rsidP="00EB0408">
            <w:pPr>
              <w:pStyle w:val="Normal-noSpace"/>
            </w:pPr>
          </w:p>
        </w:tc>
        <w:tc>
          <w:tcPr>
            <w:tcW w:w="1620" w:type="dxa"/>
            <w:tcBorders>
              <w:top w:val="single" w:sz="12" w:space="0" w:color="auto"/>
            </w:tcBorders>
            <w:vAlign w:val="bottom"/>
          </w:tcPr>
          <w:p w14:paraId="1F5FD865" w14:textId="77777777" w:rsidR="00F24051" w:rsidRPr="00C17FEE" w:rsidRDefault="00F24051" w:rsidP="00F24051">
            <w:pPr>
              <w:pStyle w:val="Normal-noSpace"/>
              <w:ind w:left="405"/>
            </w:pPr>
            <w:r w:rsidRPr="00C17FEE">
              <w:t>DATE:</w:t>
            </w:r>
          </w:p>
        </w:tc>
        <w:tc>
          <w:tcPr>
            <w:tcW w:w="2328" w:type="dxa"/>
            <w:gridSpan w:val="4"/>
            <w:tcBorders>
              <w:top w:val="single" w:sz="12" w:space="0" w:color="auto"/>
              <w:bottom w:val="single" w:sz="4" w:space="0" w:color="auto"/>
            </w:tcBorders>
            <w:vAlign w:val="bottom"/>
          </w:tcPr>
          <w:p w14:paraId="3AFD6C11" w14:textId="77777777" w:rsidR="00F24051" w:rsidRPr="00C17FEE" w:rsidRDefault="00F24051" w:rsidP="00EB0408">
            <w:pPr>
              <w:pStyle w:val="Normal-noSpace"/>
            </w:pPr>
          </w:p>
        </w:tc>
      </w:tr>
      <w:tr w:rsidR="00F24051" w:rsidRPr="00C17FEE" w14:paraId="42E9B96A" w14:textId="77777777" w:rsidTr="00EB0408">
        <w:tc>
          <w:tcPr>
            <w:tcW w:w="2631" w:type="dxa"/>
            <w:vAlign w:val="bottom"/>
          </w:tcPr>
          <w:p w14:paraId="33F9F232" w14:textId="77777777" w:rsidR="00F24051" w:rsidRDefault="00F24051" w:rsidP="00EB0408">
            <w:pPr>
              <w:pStyle w:val="Normal-noSpace"/>
            </w:pPr>
          </w:p>
          <w:p w14:paraId="16CD4980" w14:textId="77777777" w:rsidR="00F24051" w:rsidRPr="00C17FEE" w:rsidRDefault="00F24051" w:rsidP="00EB0408">
            <w:pPr>
              <w:pStyle w:val="Normal-noSpace"/>
            </w:pPr>
            <w:r w:rsidRPr="00C17FEE">
              <w:t>CONTRACT NUMBER:</w:t>
            </w:r>
          </w:p>
        </w:tc>
        <w:tc>
          <w:tcPr>
            <w:tcW w:w="3591" w:type="dxa"/>
            <w:tcBorders>
              <w:top w:val="single" w:sz="4" w:space="0" w:color="auto"/>
              <w:bottom w:val="single" w:sz="4" w:space="0" w:color="auto"/>
            </w:tcBorders>
            <w:vAlign w:val="bottom"/>
          </w:tcPr>
          <w:p w14:paraId="5C89651A" w14:textId="77777777" w:rsidR="00F24051" w:rsidRPr="00C17FEE" w:rsidRDefault="00F24051" w:rsidP="00EB0408">
            <w:pPr>
              <w:pStyle w:val="Normal-noSpace"/>
            </w:pPr>
          </w:p>
        </w:tc>
        <w:tc>
          <w:tcPr>
            <w:tcW w:w="1620" w:type="dxa"/>
            <w:vAlign w:val="bottom"/>
          </w:tcPr>
          <w:p w14:paraId="1DF879BA" w14:textId="77777777" w:rsidR="00F24051" w:rsidRPr="00C17FEE" w:rsidRDefault="00F24051" w:rsidP="00F24051">
            <w:pPr>
              <w:pStyle w:val="Normal-noSpace"/>
              <w:jc w:val="right"/>
            </w:pPr>
            <w:r w:rsidRPr="00C17FEE">
              <w:t>EFFECTIVE:</w:t>
            </w:r>
          </w:p>
        </w:tc>
        <w:tc>
          <w:tcPr>
            <w:tcW w:w="2328" w:type="dxa"/>
            <w:gridSpan w:val="4"/>
            <w:tcBorders>
              <w:top w:val="single" w:sz="4" w:space="0" w:color="auto"/>
              <w:bottom w:val="single" w:sz="4" w:space="0" w:color="auto"/>
            </w:tcBorders>
            <w:vAlign w:val="bottom"/>
          </w:tcPr>
          <w:p w14:paraId="6062A1E5" w14:textId="77777777" w:rsidR="00F24051" w:rsidRPr="00C17FEE" w:rsidRDefault="00F24051" w:rsidP="00EB0408">
            <w:pPr>
              <w:pStyle w:val="Normal-noSpace"/>
            </w:pPr>
          </w:p>
        </w:tc>
      </w:tr>
    </w:tbl>
    <w:p w14:paraId="4A09E7DB" w14:textId="3E37219B" w:rsidR="00837F19" w:rsidRDefault="003250AA" w:rsidP="00202FA7">
      <w:pPr>
        <w:pStyle w:val="Heading3"/>
      </w:pPr>
      <w:bookmarkStart w:id="541" w:name="_Toc462583236"/>
      <w:bookmarkStart w:id="542" w:name="_Toc462608275"/>
      <w:bookmarkStart w:id="543" w:name="_Toc463440127"/>
      <w:r w:rsidRPr="00F32227">
        <w:lastRenderedPageBreak/>
        <w:t xml:space="preserve">Tab </w:t>
      </w:r>
      <w:r w:rsidR="00663A25">
        <w:t>2</w:t>
      </w:r>
      <w:r w:rsidR="0031255B" w:rsidRPr="00F32227">
        <w:t xml:space="preserve"> – </w:t>
      </w:r>
      <w:r w:rsidR="00125B46">
        <w:t>Qualifications Questionnaire</w:t>
      </w:r>
      <w:bookmarkEnd w:id="541"/>
      <w:bookmarkEnd w:id="542"/>
      <w:bookmarkEnd w:id="543"/>
      <w:r w:rsidR="00C54B74" w:rsidRPr="00F32227">
        <w:t xml:space="preserve"> </w:t>
      </w:r>
    </w:p>
    <w:p w14:paraId="3B62C70E" w14:textId="7C939E29" w:rsidR="00125B46" w:rsidRPr="00125B46" w:rsidRDefault="00125B46" w:rsidP="00125B46">
      <w:pPr>
        <w:spacing w:line="360" w:lineRule="auto"/>
        <w:rPr>
          <w:rFonts w:ascii="Arial" w:hAnsi="Arial" w:cs="Arial"/>
          <w:sz w:val="24"/>
          <w:szCs w:val="24"/>
        </w:rPr>
      </w:pPr>
      <w:r w:rsidRPr="00125B46">
        <w:rPr>
          <w:rFonts w:ascii="Arial" w:hAnsi="Arial" w:cs="Arial"/>
          <w:sz w:val="24"/>
          <w:szCs w:val="24"/>
        </w:rPr>
        <w:t xml:space="preserve">The Respondent shall complete and sign the </w:t>
      </w:r>
      <w:r w:rsidR="00DB73E9">
        <w:rPr>
          <w:rFonts w:ascii="Arial" w:hAnsi="Arial" w:cs="Arial"/>
          <w:sz w:val="24"/>
          <w:szCs w:val="24"/>
        </w:rPr>
        <w:t>Qualification Questionnaire</w:t>
      </w:r>
      <w:r w:rsidRPr="00125B46">
        <w:rPr>
          <w:rFonts w:ascii="Arial" w:hAnsi="Arial" w:cs="Arial"/>
          <w:sz w:val="24"/>
          <w:szCs w:val="24"/>
        </w:rPr>
        <w:t xml:space="preserve"> on the following</w:t>
      </w:r>
      <w:r w:rsidR="00663A25">
        <w:rPr>
          <w:rFonts w:ascii="Arial" w:hAnsi="Arial" w:cs="Arial"/>
          <w:sz w:val="24"/>
          <w:szCs w:val="24"/>
        </w:rPr>
        <w:t xml:space="preserve"> page and include it under Tab 2</w:t>
      </w:r>
      <w:r w:rsidRPr="00125B46">
        <w:rPr>
          <w:rFonts w:ascii="Arial" w:hAnsi="Arial" w:cs="Arial"/>
          <w:sz w:val="24"/>
          <w:szCs w:val="24"/>
        </w:rPr>
        <w:t xml:space="preserve"> – Qualifications Questionnaire.</w:t>
      </w:r>
    </w:p>
    <w:p w14:paraId="14651FE9" w14:textId="62B265DC" w:rsidR="00125B46" w:rsidRDefault="00125B46">
      <w:pPr>
        <w:spacing w:after="200" w:line="276" w:lineRule="auto"/>
      </w:pPr>
      <w:r>
        <w:br w:type="page"/>
      </w:r>
    </w:p>
    <w:p w14:paraId="39255A97" w14:textId="45BAC7A4" w:rsidR="00125B46" w:rsidRDefault="00047B31" w:rsidP="00047B31">
      <w:pPr>
        <w:tabs>
          <w:tab w:val="left" w:pos="4170"/>
          <w:tab w:val="center" w:pos="5040"/>
        </w:tabs>
        <w:contextualSpacing/>
        <w:rPr>
          <w:b/>
          <w:sz w:val="23"/>
          <w:szCs w:val="23"/>
        </w:rPr>
      </w:pPr>
      <w:r>
        <w:rPr>
          <w:b/>
          <w:sz w:val="23"/>
          <w:szCs w:val="23"/>
        </w:rPr>
        <w:lastRenderedPageBreak/>
        <w:tab/>
      </w:r>
      <w:r>
        <w:rPr>
          <w:b/>
          <w:sz w:val="23"/>
          <w:szCs w:val="23"/>
        </w:rPr>
        <w:tab/>
      </w:r>
      <w:r w:rsidR="00125B46">
        <w:rPr>
          <w:b/>
          <w:sz w:val="23"/>
          <w:szCs w:val="23"/>
        </w:rPr>
        <w:t>State of Florida</w:t>
      </w:r>
    </w:p>
    <w:p w14:paraId="69111504" w14:textId="77777777" w:rsidR="00125B46" w:rsidRDefault="00125B46" w:rsidP="00125B46">
      <w:pPr>
        <w:contextualSpacing/>
        <w:jc w:val="center"/>
        <w:rPr>
          <w:b/>
          <w:sz w:val="23"/>
          <w:szCs w:val="23"/>
        </w:rPr>
      </w:pPr>
      <w:r>
        <w:rPr>
          <w:b/>
          <w:sz w:val="23"/>
          <w:szCs w:val="23"/>
        </w:rPr>
        <w:t>State Board of Administration</w:t>
      </w:r>
    </w:p>
    <w:p w14:paraId="4F602334" w14:textId="77777777" w:rsidR="00125B46" w:rsidRDefault="00125B46" w:rsidP="00125B46">
      <w:pPr>
        <w:contextualSpacing/>
        <w:jc w:val="center"/>
        <w:rPr>
          <w:b/>
          <w:sz w:val="23"/>
          <w:szCs w:val="23"/>
        </w:rPr>
      </w:pPr>
      <w:r>
        <w:rPr>
          <w:b/>
          <w:sz w:val="23"/>
          <w:szCs w:val="23"/>
        </w:rPr>
        <w:t>Florida Prepaid College Board</w:t>
      </w:r>
    </w:p>
    <w:p w14:paraId="3633592F" w14:textId="77777777" w:rsidR="00125B46" w:rsidRDefault="00125B46" w:rsidP="00125B46">
      <w:pPr>
        <w:contextualSpacing/>
        <w:jc w:val="center"/>
        <w:rPr>
          <w:b/>
          <w:sz w:val="23"/>
          <w:szCs w:val="23"/>
        </w:rPr>
      </w:pPr>
      <w:r>
        <w:rPr>
          <w:b/>
          <w:sz w:val="23"/>
          <w:szCs w:val="23"/>
        </w:rPr>
        <w:t>1801 Hermitage Blvd., Suite 210</w:t>
      </w:r>
    </w:p>
    <w:p w14:paraId="6AF12B00" w14:textId="77777777" w:rsidR="00125B46" w:rsidRDefault="00125B46" w:rsidP="00125B46">
      <w:pPr>
        <w:contextualSpacing/>
        <w:jc w:val="center"/>
        <w:rPr>
          <w:b/>
          <w:sz w:val="23"/>
          <w:szCs w:val="23"/>
        </w:rPr>
      </w:pPr>
      <w:r>
        <w:rPr>
          <w:b/>
          <w:sz w:val="23"/>
          <w:szCs w:val="23"/>
        </w:rPr>
        <w:t>Tallahassee, Florida 32308</w:t>
      </w:r>
    </w:p>
    <w:p w14:paraId="410B916A" w14:textId="77777777" w:rsidR="00125B46" w:rsidRDefault="00125B46" w:rsidP="00125B46">
      <w:pPr>
        <w:contextualSpacing/>
        <w:jc w:val="center"/>
        <w:rPr>
          <w:b/>
          <w:sz w:val="23"/>
          <w:szCs w:val="23"/>
        </w:rPr>
      </w:pPr>
    </w:p>
    <w:p w14:paraId="73D6776E" w14:textId="2FC080A7" w:rsidR="00125B46" w:rsidRDefault="008B46C7" w:rsidP="00125B46">
      <w:pPr>
        <w:spacing w:after="200"/>
        <w:jc w:val="center"/>
        <w:rPr>
          <w:b/>
          <w:sz w:val="23"/>
          <w:szCs w:val="23"/>
        </w:rPr>
      </w:pPr>
      <w:r>
        <w:rPr>
          <w:b/>
          <w:sz w:val="23"/>
          <w:szCs w:val="23"/>
        </w:rPr>
        <w:t xml:space="preserve">TAB 2 - </w:t>
      </w:r>
      <w:r w:rsidR="00125B46">
        <w:rPr>
          <w:b/>
          <w:sz w:val="23"/>
          <w:szCs w:val="23"/>
        </w:rPr>
        <w:t>QUALIFICATIONS QUESTIONNAIRE</w:t>
      </w:r>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754"/>
        <w:gridCol w:w="2837"/>
        <w:gridCol w:w="1620"/>
        <w:gridCol w:w="1235"/>
        <w:gridCol w:w="270"/>
        <w:gridCol w:w="810"/>
        <w:gridCol w:w="13"/>
      </w:tblGrid>
      <w:tr w:rsidR="00125B46" w14:paraId="08167834" w14:textId="77777777" w:rsidTr="009128D3">
        <w:tc>
          <w:tcPr>
            <w:tcW w:w="2631" w:type="dxa"/>
            <w:tcBorders>
              <w:top w:val="single" w:sz="12" w:space="0" w:color="auto"/>
            </w:tcBorders>
            <w:vAlign w:val="center"/>
          </w:tcPr>
          <w:p w14:paraId="05B0B4B2" w14:textId="77777777" w:rsidR="00125B46" w:rsidRDefault="00125B46" w:rsidP="00DB73E9">
            <w:pPr>
              <w:tabs>
                <w:tab w:val="left" w:pos="1710"/>
                <w:tab w:val="left" w:pos="3240"/>
              </w:tabs>
              <w:ind w:left="-108"/>
              <w:jc w:val="both"/>
              <w:rPr>
                <w:sz w:val="23"/>
                <w:szCs w:val="23"/>
              </w:rPr>
            </w:pPr>
            <w:r>
              <w:rPr>
                <w:sz w:val="23"/>
                <w:szCs w:val="23"/>
              </w:rPr>
              <w:t>Solicitation:</w:t>
            </w:r>
          </w:p>
        </w:tc>
        <w:tc>
          <w:tcPr>
            <w:tcW w:w="7539" w:type="dxa"/>
            <w:gridSpan w:val="7"/>
            <w:tcBorders>
              <w:top w:val="single" w:sz="12" w:space="0" w:color="auto"/>
            </w:tcBorders>
            <w:vAlign w:val="center"/>
          </w:tcPr>
          <w:p w14:paraId="6710BC58" w14:textId="39E692D3" w:rsidR="00125B46" w:rsidRDefault="00125B46" w:rsidP="00DB73E9">
            <w:pPr>
              <w:tabs>
                <w:tab w:val="left" w:pos="1710"/>
                <w:tab w:val="left" w:pos="3240"/>
              </w:tabs>
              <w:jc w:val="both"/>
              <w:rPr>
                <w:b/>
                <w:sz w:val="23"/>
                <w:szCs w:val="23"/>
              </w:rPr>
            </w:pPr>
            <w:r>
              <w:rPr>
                <w:b/>
                <w:sz w:val="23"/>
                <w:szCs w:val="23"/>
              </w:rPr>
              <w:t>ITN 16-01</w:t>
            </w:r>
          </w:p>
        </w:tc>
      </w:tr>
      <w:tr w:rsidR="00125B46" w14:paraId="49176DB6" w14:textId="77777777" w:rsidTr="009128D3">
        <w:tc>
          <w:tcPr>
            <w:tcW w:w="2631" w:type="dxa"/>
            <w:tcBorders>
              <w:bottom w:val="single" w:sz="4" w:space="0" w:color="auto"/>
            </w:tcBorders>
          </w:tcPr>
          <w:p w14:paraId="610E1C82" w14:textId="77777777" w:rsidR="00125B46" w:rsidRDefault="00125B46" w:rsidP="00DB73E9">
            <w:pPr>
              <w:tabs>
                <w:tab w:val="left" w:pos="1710"/>
                <w:tab w:val="left" w:pos="3240"/>
              </w:tabs>
              <w:ind w:left="-108"/>
              <w:jc w:val="both"/>
              <w:rPr>
                <w:sz w:val="23"/>
                <w:szCs w:val="23"/>
              </w:rPr>
            </w:pPr>
            <w:r>
              <w:rPr>
                <w:sz w:val="23"/>
                <w:szCs w:val="23"/>
              </w:rPr>
              <w:t>Title</w:t>
            </w:r>
            <w:r>
              <w:rPr>
                <w:b/>
                <w:sz w:val="23"/>
                <w:szCs w:val="23"/>
              </w:rPr>
              <w:t>:</w:t>
            </w:r>
          </w:p>
        </w:tc>
        <w:tc>
          <w:tcPr>
            <w:tcW w:w="7539" w:type="dxa"/>
            <w:gridSpan w:val="7"/>
            <w:tcBorders>
              <w:bottom w:val="single" w:sz="4" w:space="0" w:color="auto"/>
            </w:tcBorders>
          </w:tcPr>
          <w:p w14:paraId="75689B36" w14:textId="1B43197C" w:rsidR="00125B46" w:rsidRDefault="00125B46" w:rsidP="00DB73E9">
            <w:pPr>
              <w:tabs>
                <w:tab w:val="left" w:pos="1710"/>
                <w:tab w:val="left" w:pos="3240"/>
              </w:tabs>
              <w:ind w:right="-108"/>
              <w:jc w:val="both"/>
              <w:rPr>
                <w:b/>
                <w:sz w:val="23"/>
                <w:szCs w:val="23"/>
              </w:rPr>
            </w:pPr>
            <w:r>
              <w:rPr>
                <w:b/>
                <w:sz w:val="23"/>
                <w:szCs w:val="23"/>
              </w:rPr>
              <w:t>Customer Service and Records Administration Services</w:t>
            </w:r>
          </w:p>
        </w:tc>
      </w:tr>
      <w:tr w:rsidR="00125B46" w14:paraId="721C3F91" w14:textId="77777777" w:rsidTr="009128D3">
        <w:tblPrEx>
          <w:tblBorders>
            <w:bottom w:val="single" w:sz="6" w:space="0" w:color="auto"/>
          </w:tblBorders>
        </w:tblPrEx>
        <w:trPr>
          <w:gridAfter w:val="1"/>
          <w:wAfter w:w="13" w:type="dxa"/>
        </w:trPr>
        <w:tc>
          <w:tcPr>
            <w:tcW w:w="10157" w:type="dxa"/>
            <w:gridSpan w:val="7"/>
            <w:tcBorders>
              <w:top w:val="single" w:sz="12" w:space="0" w:color="auto"/>
              <w:left w:val="nil"/>
              <w:bottom w:val="single" w:sz="12" w:space="0" w:color="auto"/>
              <w:right w:val="nil"/>
            </w:tcBorders>
            <w:vAlign w:val="bottom"/>
          </w:tcPr>
          <w:p w14:paraId="22D8CC24" w14:textId="234FBE42" w:rsidR="00125B46" w:rsidRDefault="00125B46" w:rsidP="009128D3">
            <w:pPr>
              <w:spacing w:before="60" w:after="60"/>
              <w:ind w:left="-115"/>
              <w:jc w:val="both"/>
              <w:rPr>
                <w:b/>
                <w:sz w:val="23"/>
                <w:szCs w:val="23"/>
              </w:rPr>
            </w:pPr>
            <w:r>
              <w:rPr>
                <w:b/>
                <w:sz w:val="23"/>
                <w:szCs w:val="23"/>
              </w:rPr>
              <w:t xml:space="preserve">All Respondents must complete this form in its entirety – there </w:t>
            </w:r>
            <w:r w:rsidR="009128D3">
              <w:rPr>
                <w:b/>
                <w:sz w:val="23"/>
                <w:szCs w:val="23"/>
              </w:rPr>
              <w:t xml:space="preserve">is </w:t>
            </w:r>
            <w:r w:rsidR="00DB73E9">
              <w:rPr>
                <w:b/>
                <w:sz w:val="23"/>
                <w:szCs w:val="23"/>
              </w:rPr>
              <w:t xml:space="preserve">only </w:t>
            </w:r>
            <w:r w:rsidR="009128D3">
              <w:rPr>
                <w:b/>
                <w:sz w:val="23"/>
                <w:szCs w:val="23"/>
              </w:rPr>
              <w:t>one page</w:t>
            </w:r>
            <w:r>
              <w:rPr>
                <w:b/>
                <w:sz w:val="23"/>
                <w:szCs w:val="23"/>
              </w:rPr>
              <w:t>. Respondents that do not satisfy the applicable criteria will be rejected.</w:t>
            </w:r>
          </w:p>
        </w:tc>
      </w:tr>
      <w:tr w:rsidR="00125B46" w14:paraId="07E26DC4" w14:textId="77777777" w:rsidTr="009128D3">
        <w:tblPrEx>
          <w:tblBorders>
            <w:bottom w:val="single" w:sz="6" w:space="0" w:color="auto"/>
          </w:tblBorders>
        </w:tblPrEx>
        <w:trPr>
          <w:gridAfter w:val="1"/>
          <w:wAfter w:w="13" w:type="dxa"/>
        </w:trPr>
        <w:tc>
          <w:tcPr>
            <w:tcW w:w="9077" w:type="dxa"/>
            <w:gridSpan w:val="5"/>
            <w:tcBorders>
              <w:top w:val="single" w:sz="12" w:space="0" w:color="auto"/>
            </w:tcBorders>
            <w:vAlign w:val="bottom"/>
          </w:tcPr>
          <w:p w14:paraId="40BF8A3F" w14:textId="77777777" w:rsidR="00125B46" w:rsidRDefault="00125B46" w:rsidP="00DB73E9">
            <w:pPr>
              <w:pStyle w:val="NoSpacing"/>
              <w:ind w:left="-108"/>
              <w:rPr>
                <w:rFonts w:asciiTheme="minorHAnsi" w:hAnsiTheme="minorHAnsi"/>
                <w:sz w:val="14"/>
                <w:szCs w:val="23"/>
              </w:rPr>
            </w:pPr>
          </w:p>
        </w:tc>
        <w:tc>
          <w:tcPr>
            <w:tcW w:w="270" w:type="dxa"/>
            <w:tcBorders>
              <w:top w:val="single" w:sz="12" w:space="0" w:color="auto"/>
              <w:bottom w:val="nil"/>
            </w:tcBorders>
            <w:vAlign w:val="bottom"/>
          </w:tcPr>
          <w:p w14:paraId="0F27745F" w14:textId="77777777" w:rsidR="00125B46" w:rsidRDefault="00125B46" w:rsidP="00DB73E9">
            <w:pPr>
              <w:pStyle w:val="NoSpacing"/>
              <w:ind w:left="-108"/>
              <w:rPr>
                <w:rFonts w:asciiTheme="minorHAnsi" w:hAnsiTheme="minorHAnsi"/>
                <w:sz w:val="14"/>
                <w:szCs w:val="23"/>
              </w:rPr>
            </w:pPr>
          </w:p>
        </w:tc>
        <w:tc>
          <w:tcPr>
            <w:tcW w:w="810" w:type="dxa"/>
            <w:tcBorders>
              <w:top w:val="single" w:sz="12" w:space="0" w:color="auto"/>
              <w:bottom w:val="nil"/>
            </w:tcBorders>
            <w:vAlign w:val="bottom"/>
          </w:tcPr>
          <w:p w14:paraId="77A8200C" w14:textId="77777777" w:rsidR="00125B46" w:rsidRDefault="00125B46" w:rsidP="00DB73E9">
            <w:pPr>
              <w:pStyle w:val="NoSpacing"/>
              <w:ind w:left="-115"/>
              <w:jc w:val="center"/>
              <w:rPr>
                <w:rFonts w:asciiTheme="minorHAnsi" w:hAnsiTheme="minorHAnsi"/>
                <w:sz w:val="14"/>
                <w:szCs w:val="23"/>
              </w:rPr>
            </w:pPr>
          </w:p>
        </w:tc>
      </w:tr>
      <w:tr w:rsidR="00125B46" w14:paraId="4025478C" w14:textId="77777777" w:rsidTr="009128D3">
        <w:tblPrEx>
          <w:tblBorders>
            <w:bottom w:val="single" w:sz="6" w:space="0" w:color="auto"/>
          </w:tblBorders>
        </w:tblPrEx>
        <w:trPr>
          <w:gridAfter w:val="1"/>
          <w:wAfter w:w="13" w:type="dxa"/>
        </w:trPr>
        <w:tc>
          <w:tcPr>
            <w:tcW w:w="3385" w:type="dxa"/>
            <w:gridSpan w:val="2"/>
            <w:vAlign w:val="center"/>
          </w:tcPr>
          <w:p w14:paraId="14999FFE" w14:textId="77777777" w:rsidR="00125B46" w:rsidRDefault="00125B46" w:rsidP="00DB73E9">
            <w:pPr>
              <w:tabs>
                <w:tab w:val="left" w:pos="450"/>
              </w:tabs>
              <w:spacing w:before="240"/>
              <w:ind w:left="-108"/>
              <w:rPr>
                <w:b/>
                <w:sz w:val="23"/>
                <w:szCs w:val="23"/>
              </w:rPr>
            </w:pPr>
            <w:r>
              <w:rPr>
                <w:b/>
                <w:sz w:val="23"/>
                <w:szCs w:val="23"/>
              </w:rPr>
              <w:t>Company Name:</w:t>
            </w:r>
          </w:p>
        </w:tc>
        <w:tc>
          <w:tcPr>
            <w:tcW w:w="6772" w:type="dxa"/>
            <w:gridSpan w:val="5"/>
            <w:tcBorders>
              <w:bottom w:val="single" w:sz="4" w:space="0" w:color="auto"/>
            </w:tcBorders>
            <w:vAlign w:val="center"/>
          </w:tcPr>
          <w:p w14:paraId="649B980E" w14:textId="77777777" w:rsidR="00125B46" w:rsidRDefault="00125B46" w:rsidP="00DB73E9">
            <w:pPr>
              <w:tabs>
                <w:tab w:val="left" w:pos="450"/>
              </w:tabs>
              <w:spacing w:before="240"/>
              <w:rPr>
                <w:b/>
                <w:sz w:val="23"/>
                <w:szCs w:val="23"/>
              </w:rPr>
            </w:pPr>
          </w:p>
        </w:tc>
      </w:tr>
      <w:tr w:rsidR="009128D3" w14:paraId="09A6E7C4" w14:textId="77777777" w:rsidTr="009128D3">
        <w:tblPrEx>
          <w:tblBorders>
            <w:bottom w:val="single" w:sz="6" w:space="0" w:color="auto"/>
          </w:tblBorders>
        </w:tblPrEx>
        <w:trPr>
          <w:gridAfter w:val="1"/>
          <w:wAfter w:w="13" w:type="dxa"/>
        </w:trPr>
        <w:tc>
          <w:tcPr>
            <w:tcW w:w="9077" w:type="dxa"/>
            <w:gridSpan w:val="5"/>
            <w:tcBorders>
              <w:bottom w:val="nil"/>
            </w:tcBorders>
            <w:vAlign w:val="center"/>
          </w:tcPr>
          <w:p w14:paraId="6C89E199" w14:textId="77777777" w:rsidR="009128D3" w:rsidRDefault="009128D3" w:rsidP="009128D3">
            <w:pPr>
              <w:tabs>
                <w:tab w:val="left" w:pos="252"/>
              </w:tabs>
              <w:spacing w:before="120" w:after="120"/>
              <w:ind w:left="-115"/>
              <w:rPr>
                <w:b/>
                <w:sz w:val="23"/>
                <w:szCs w:val="23"/>
              </w:rPr>
            </w:pPr>
          </w:p>
          <w:p w14:paraId="7136A65D" w14:textId="19915919" w:rsidR="009128D3" w:rsidRDefault="00D86523" w:rsidP="00D86523">
            <w:pPr>
              <w:tabs>
                <w:tab w:val="left" w:pos="252"/>
              </w:tabs>
              <w:spacing w:before="240"/>
              <w:ind w:left="-115"/>
              <w:rPr>
                <w:b/>
                <w:sz w:val="23"/>
                <w:szCs w:val="23"/>
              </w:rPr>
            </w:pPr>
            <w:r>
              <w:rPr>
                <w:b/>
                <w:sz w:val="23"/>
                <w:szCs w:val="23"/>
                <w:u w:val="single"/>
              </w:rPr>
              <w:t>SIGN</w:t>
            </w:r>
            <w:r w:rsidR="009128D3" w:rsidRPr="00D86523">
              <w:rPr>
                <w:b/>
                <w:sz w:val="23"/>
                <w:szCs w:val="23"/>
                <w:u w:val="single"/>
              </w:rPr>
              <w:t xml:space="preserve"> TO AFFIRM</w:t>
            </w:r>
            <w:r w:rsidR="009128D3">
              <w:rPr>
                <w:b/>
                <w:sz w:val="23"/>
                <w:szCs w:val="23"/>
              </w:rPr>
              <w:t xml:space="preserve"> THAT THE RESPONDENT SATISFIES </w:t>
            </w:r>
            <w:r>
              <w:rPr>
                <w:b/>
                <w:sz w:val="23"/>
                <w:szCs w:val="23"/>
              </w:rPr>
              <w:t>ALL THREE</w:t>
            </w:r>
            <w:r w:rsidR="009128D3">
              <w:rPr>
                <w:b/>
                <w:sz w:val="23"/>
                <w:szCs w:val="23"/>
              </w:rPr>
              <w:t xml:space="preserve"> CRITERIA</w:t>
            </w:r>
            <w:r>
              <w:rPr>
                <w:b/>
                <w:sz w:val="23"/>
                <w:szCs w:val="23"/>
              </w:rPr>
              <w:t xml:space="preserve"> BELOW:</w:t>
            </w:r>
          </w:p>
        </w:tc>
        <w:tc>
          <w:tcPr>
            <w:tcW w:w="1080" w:type="dxa"/>
            <w:gridSpan w:val="2"/>
          </w:tcPr>
          <w:p w14:paraId="58993C30" w14:textId="057D1D96" w:rsidR="009128D3" w:rsidRDefault="009128D3" w:rsidP="004D49E3">
            <w:pPr>
              <w:tabs>
                <w:tab w:val="left" w:pos="450"/>
              </w:tabs>
              <w:spacing w:before="240"/>
              <w:jc w:val="right"/>
              <w:rPr>
                <w:b/>
                <w:sz w:val="23"/>
                <w:szCs w:val="23"/>
              </w:rPr>
            </w:pPr>
          </w:p>
        </w:tc>
      </w:tr>
      <w:tr w:rsidR="00D86523" w14:paraId="7B05E8D6" w14:textId="77777777" w:rsidTr="00441B55">
        <w:tblPrEx>
          <w:tblBorders>
            <w:bottom w:val="single" w:sz="6" w:space="0" w:color="auto"/>
          </w:tblBorders>
        </w:tblPrEx>
        <w:trPr>
          <w:gridAfter w:val="1"/>
          <w:wAfter w:w="13" w:type="dxa"/>
          <w:trHeight w:val="420"/>
        </w:trPr>
        <w:tc>
          <w:tcPr>
            <w:tcW w:w="10157" w:type="dxa"/>
            <w:gridSpan w:val="7"/>
            <w:tcBorders>
              <w:top w:val="nil"/>
            </w:tcBorders>
            <w:vAlign w:val="center"/>
          </w:tcPr>
          <w:p w14:paraId="08C4A54B" w14:textId="0A357E65" w:rsidR="00D86523" w:rsidRPr="00D86523" w:rsidRDefault="00D86523" w:rsidP="00857B0D">
            <w:pPr>
              <w:pStyle w:val="ListParagraph"/>
              <w:numPr>
                <w:ilvl w:val="0"/>
                <w:numId w:val="73"/>
              </w:numPr>
              <w:tabs>
                <w:tab w:val="left" w:pos="450"/>
              </w:tabs>
              <w:spacing w:before="240"/>
              <w:rPr>
                <w:b/>
                <w:sz w:val="23"/>
                <w:szCs w:val="23"/>
              </w:rPr>
            </w:pPr>
            <w:r w:rsidRPr="00D86523">
              <w:rPr>
                <w:sz w:val="23"/>
                <w:szCs w:val="23"/>
              </w:rPr>
              <w:t>The Respondent or Subcontractor(s), or Related Entity of either, has five (5) or more consecutive years of experience providing customer service and records administration services to one or more prepaid college programs.</w:t>
            </w:r>
          </w:p>
        </w:tc>
      </w:tr>
      <w:tr w:rsidR="00D86523" w14:paraId="3D895BAE" w14:textId="77777777" w:rsidTr="00441B55">
        <w:tblPrEx>
          <w:tblBorders>
            <w:bottom w:val="single" w:sz="6" w:space="0" w:color="auto"/>
          </w:tblBorders>
        </w:tblPrEx>
        <w:trPr>
          <w:gridAfter w:val="1"/>
          <w:wAfter w:w="13" w:type="dxa"/>
          <w:trHeight w:val="420"/>
        </w:trPr>
        <w:tc>
          <w:tcPr>
            <w:tcW w:w="10157" w:type="dxa"/>
            <w:gridSpan w:val="7"/>
            <w:tcBorders>
              <w:top w:val="nil"/>
            </w:tcBorders>
            <w:vAlign w:val="center"/>
          </w:tcPr>
          <w:p w14:paraId="4672CF59" w14:textId="5C6E812C" w:rsidR="00D86523" w:rsidRPr="00D86523" w:rsidRDefault="00D86523" w:rsidP="00857B0D">
            <w:pPr>
              <w:pStyle w:val="ListParagraph"/>
              <w:numPr>
                <w:ilvl w:val="0"/>
                <w:numId w:val="73"/>
              </w:numPr>
              <w:tabs>
                <w:tab w:val="left" w:pos="450"/>
              </w:tabs>
              <w:spacing w:before="240"/>
              <w:rPr>
                <w:b/>
                <w:sz w:val="23"/>
                <w:szCs w:val="23"/>
              </w:rPr>
            </w:pPr>
            <w:r w:rsidRPr="00D86523">
              <w:rPr>
                <w:sz w:val="23"/>
                <w:szCs w:val="23"/>
              </w:rPr>
              <w:t>The Respondent or Subcontractor(s), or Related Entity of either, has five (5) or more consecutive years of experience providing customer service and records administration services to one or more college savings programs.</w:t>
            </w:r>
          </w:p>
        </w:tc>
      </w:tr>
      <w:tr w:rsidR="00D86523" w14:paraId="2910D8B9" w14:textId="77777777" w:rsidTr="00441B55">
        <w:tblPrEx>
          <w:tblBorders>
            <w:bottom w:val="single" w:sz="6" w:space="0" w:color="auto"/>
          </w:tblBorders>
        </w:tblPrEx>
        <w:trPr>
          <w:gridAfter w:val="1"/>
          <w:wAfter w:w="13" w:type="dxa"/>
          <w:trHeight w:val="420"/>
        </w:trPr>
        <w:tc>
          <w:tcPr>
            <w:tcW w:w="10157" w:type="dxa"/>
            <w:gridSpan w:val="7"/>
            <w:tcBorders>
              <w:top w:val="nil"/>
              <w:bottom w:val="nil"/>
            </w:tcBorders>
            <w:vAlign w:val="center"/>
          </w:tcPr>
          <w:p w14:paraId="62CB372E" w14:textId="34B57F95" w:rsidR="00D86523" w:rsidRPr="00D86523" w:rsidRDefault="00D86523" w:rsidP="00857B0D">
            <w:pPr>
              <w:pStyle w:val="ListParagraph"/>
              <w:numPr>
                <w:ilvl w:val="0"/>
                <w:numId w:val="73"/>
              </w:numPr>
              <w:tabs>
                <w:tab w:val="left" w:pos="450"/>
              </w:tabs>
              <w:spacing w:before="240"/>
              <w:rPr>
                <w:b/>
                <w:sz w:val="23"/>
                <w:szCs w:val="23"/>
              </w:rPr>
            </w:pPr>
            <w:r w:rsidRPr="00D86523">
              <w:rPr>
                <w:sz w:val="23"/>
                <w:szCs w:val="23"/>
              </w:rPr>
              <w:t>The Respondent or Subcontractor(s), or Related Entity of either, is associated directly or indirectly with only one response to this ITN.</w:t>
            </w:r>
          </w:p>
        </w:tc>
      </w:tr>
      <w:tr w:rsidR="004D49E3" w:rsidRPr="00F24051" w14:paraId="303ED834" w14:textId="77777777" w:rsidTr="00EB0408">
        <w:tc>
          <w:tcPr>
            <w:tcW w:w="10170" w:type="dxa"/>
            <w:gridSpan w:val="8"/>
            <w:vAlign w:val="bottom"/>
          </w:tcPr>
          <w:p w14:paraId="6D5E89A1" w14:textId="77777777" w:rsidR="004D49E3" w:rsidRDefault="004D49E3" w:rsidP="00EB0408">
            <w:pPr>
              <w:pStyle w:val="Normal-noSpace"/>
            </w:pPr>
          </w:p>
          <w:p w14:paraId="5ED2CB50" w14:textId="77777777" w:rsidR="004D49E3" w:rsidRDefault="004D49E3" w:rsidP="00EB0408">
            <w:pPr>
              <w:pStyle w:val="Normal-noSpace"/>
            </w:pPr>
          </w:p>
          <w:p w14:paraId="57CEB692" w14:textId="7B348248" w:rsidR="004D49E3" w:rsidRPr="00F24051" w:rsidRDefault="004D49E3" w:rsidP="00D86523">
            <w:pPr>
              <w:pStyle w:val="Normal-noSpace"/>
              <w:rPr>
                <w:b/>
              </w:rPr>
            </w:pPr>
            <w:r w:rsidRPr="00F24051">
              <w:rPr>
                <w:b/>
              </w:rPr>
              <w:t xml:space="preserve">By </w:t>
            </w:r>
            <w:r>
              <w:rPr>
                <w:b/>
              </w:rPr>
              <w:t>signing</w:t>
            </w:r>
            <w:r w:rsidRPr="00F24051">
              <w:rPr>
                <w:b/>
              </w:rPr>
              <w:t xml:space="preserve"> this </w:t>
            </w:r>
            <w:r>
              <w:rPr>
                <w:b/>
              </w:rPr>
              <w:t>questionnaire, our company</w:t>
            </w:r>
            <w:r w:rsidRPr="00F24051">
              <w:rPr>
                <w:b/>
              </w:rPr>
              <w:t xml:space="preserve"> </w:t>
            </w:r>
            <w:r>
              <w:rPr>
                <w:b/>
              </w:rPr>
              <w:t>attests and affirms that all</w:t>
            </w:r>
            <w:r w:rsidR="00D86523">
              <w:rPr>
                <w:b/>
              </w:rPr>
              <w:t xml:space="preserve"> three</w:t>
            </w:r>
            <w:r>
              <w:rPr>
                <w:b/>
              </w:rPr>
              <w:t xml:space="preserve"> of </w:t>
            </w:r>
            <w:r w:rsidR="00D86523">
              <w:rPr>
                <w:b/>
              </w:rPr>
              <w:t>the above criteria are met</w:t>
            </w:r>
            <w:r>
              <w:rPr>
                <w:b/>
              </w:rPr>
              <w:t>.</w:t>
            </w:r>
          </w:p>
        </w:tc>
      </w:tr>
      <w:tr w:rsidR="004D49E3" w:rsidRPr="00C17FEE" w14:paraId="059DAEB9" w14:textId="77777777" w:rsidTr="00EB0408">
        <w:tc>
          <w:tcPr>
            <w:tcW w:w="2631" w:type="dxa"/>
            <w:vAlign w:val="bottom"/>
          </w:tcPr>
          <w:p w14:paraId="75F92292" w14:textId="77777777" w:rsidR="004D49E3" w:rsidRDefault="004D49E3" w:rsidP="004D49E3">
            <w:pPr>
              <w:pStyle w:val="Normal-noSpace"/>
              <w:spacing w:before="120"/>
            </w:pPr>
          </w:p>
          <w:p w14:paraId="71B03984" w14:textId="77777777" w:rsidR="004D49E3" w:rsidRPr="00FA512D" w:rsidRDefault="004D49E3" w:rsidP="004D49E3">
            <w:pPr>
              <w:pStyle w:val="Normal-noSpace"/>
              <w:spacing w:before="120"/>
              <w:rPr>
                <w:b/>
              </w:rPr>
            </w:pPr>
            <w:r w:rsidRPr="00FA512D">
              <w:rPr>
                <w:b/>
              </w:rPr>
              <w:t>Authorized Signature:</w:t>
            </w:r>
          </w:p>
        </w:tc>
        <w:tc>
          <w:tcPr>
            <w:tcW w:w="3591" w:type="dxa"/>
            <w:gridSpan w:val="2"/>
            <w:tcBorders>
              <w:bottom w:val="single" w:sz="4" w:space="0" w:color="auto"/>
            </w:tcBorders>
            <w:vAlign w:val="bottom"/>
          </w:tcPr>
          <w:p w14:paraId="109B6E2C" w14:textId="77777777" w:rsidR="004D49E3" w:rsidRPr="00C17FEE" w:rsidRDefault="004D49E3" w:rsidP="004D49E3">
            <w:pPr>
              <w:pStyle w:val="Normal-noSpace"/>
              <w:spacing w:before="120"/>
            </w:pPr>
          </w:p>
        </w:tc>
        <w:tc>
          <w:tcPr>
            <w:tcW w:w="1620" w:type="dxa"/>
            <w:vAlign w:val="bottom"/>
          </w:tcPr>
          <w:p w14:paraId="35DE5325" w14:textId="77777777" w:rsidR="004D49E3" w:rsidRPr="00F24051" w:rsidRDefault="004D49E3" w:rsidP="004D49E3">
            <w:pPr>
              <w:pStyle w:val="Normal-noSpace"/>
              <w:spacing w:before="120"/>
              <w:jc w:val="right"/>
              <w:rPr>
                <w:b/>
              </w:rPr>
            </w:pPr>
            <w:r w:rsidRPr="00F24051">
              <w:rPr>
                <w:b/>
              </w:rPr>
              <w:t>Date:</w:t>
            </w:r>
          </w:p>
        </w:tc>
        <w:tc>
          <w:tcPr>
            <w:tcW w:w="2328" w:type="dxa"/>
            <w:gridSpan w:val="4"/>
            <w:tcBorders>
              <w:bottom w:val="single" w:sz="4" w:space="0" w:color="auto"/>
            </w:tcBorders>
            <w:vAlign w:val="bottom"/>
          </w:tcPr>
          <w:p w14:paraId="2D287F05" w14:textId="77777777" w:rsidR="004D49E3" w:rsidRPr="00C17FEE" w:rsidRDefault="004D49E3" w:rsidP="004D49E3">
            <w:pPr>
              <w:pStyle w:val="Normal-noSpace"/>
              <w:spacing w:before="120"/>
            </w:pPr>
          </w:p>
        </w:tc>
      </w:tr>
      <w:tr w:rsidR="004D49E3" w:rsidRPr="00C17FEE" w14:paraId="0526713A" w14:textId="77777777" w:rsidTr="00EB0408">
        <w:tc>
          <w:tcPr>
            <w:tcW w:w="2631" w:type="dxa"/>
            <w:vAlign w:val="bottom"/>
          </w:tcPr>
          <w:p w14:paraId="0D44A2C3" w14:textId="77777777" w:rsidR="004D49E3" w:rsidRDefault="004D49E3" w:rsidP="00EB0408">
            <w:pPr>
              <w:pStyle w:val="Normal-noSpace"/>
            </w:pPr>
          </w:p>
          <w:p w14:paraId="1D24C51F" w14:textId="77777777" w:rsidR="004D49E3" w:rsidRPr="00F24051" w:rsidRDefault="004D49E3" w:rsidP="00EB0408">
            <w:pPr>
              <w:pStyle w:val="Normal-noSpace"/>
              <w:rPr>
                <w:b/>
              </w:rPr>
            </w:pPr>
            <w:r w:rsidRPr="00F24051">
              <w:rPr>
                <w:b/>
              </w:rPr>
              <w:t>Printed Name &amp; Title:</w:t>
            </w:r>
          </w:p>
        </w:tc>
        <w:tc>
          <w:tcPr>
            <w:tcW w:w="7539" w:type="dxa"/>
            <w:gridSpan w:val="7"/>
            <w:tcBorders>
              <w:bottom w:val="single" w:sz="4" w:space="0" w:color="auto"/>
            </w:tcBorders>
            <w:vAlign w:val="bottom"/>
          </w:tcPr>
          <w:p w14:paraId="26AAE52B" w14:textId="77777777" w:rsidR="004D49E3" w:rsidRPr="00C17FEE" w:rsidRDefault="004D49E3" w:rsidP="00EB0408">
            <w:pPr>
              <w:pStyle w:val="Normal-noSpace"/>
            </w:pPr>
          </w:p>
        </w:tc>
      </w:tr>
      <w:tr w:rsidR="004D49E3" w:rsidRPr="00C17FEE" w14:paraId="07ACA249" w14:textId="77777777" w:rsidTr="00EB0408">
        <w:tc>
          <w:tcPr>
            <w:tcW w:w="2631" w:type="dxa"/>
            <w:tcBorders>
              <w:bottom w:val="single" w:sz="12" w:space="0" w:color="auto"/>
            </w:tcBorders>
            <w:vAlign w:val="bottom"/>
          </w:tcPr>
          <w:p w14:paraId="2ED25FF0" w14:textId="77777777" w:rsidR="004D49E3" w:rsidRPr="00C17FEE" w:rsidRDefault="004D49E3" w:rsidP="00EB0408">
            <w:pPr>
              <w:pStyle w:val="Normal-noSpace"/>
            </w:pPr>
          </w:p>
        </w:tc>
        <w:tc>
          <w:tcPr>
            <w:tcW w:w="3591" w:type="dxa"/>
            <w:gridSpan w:val="2"/>
            <w:tcBorders>
              <w:top w:val="single" w:sz="4" w:space="0" w:color="auto"/>
              <w:bottom w:val="single" w:sz="12" w:space="0" w:color="auto"/>
            </w:tcBorders>
            <w:vAlign w:val="bottom"/>
          </w:tcPr>
          <w:p w14:paraId="57B757EC" w14:textId="77777777" w:rsidR="004D49E3" w:rsidRPr="00C17FEE" w:rsidRDefault="004D49E3" w:rsidP="00EB0408">
            <w:pPr>
              <w:pStyle w:val="Normal-noSpace"/>
            </w:pPr>
          </w:p>
        </w:tc>
        <w:tc>
          <w:tcPr>
            <w:tcW w:w="1620" w:type="dxa"/>
            <w:tcBorders>
              <w:bottom w:val="single" w:sz="12" w:space="0" w:color="auto"/>
            </w:tcBorders>
            <w:vAlign w:val="bottom"/>
          </w:tcPr>
          <w:p w14:paraId="2FB4DB7E" w14:textId="77777777" w:rsidR="004D49E3" w:rsidRPr="00C17FEE" w:rsidRDefault="004D49E3" w:rsidP="00EB0408">
            <w:pPr>
              <w:pStyle w:val="Normal-noSpace"/>
            </w:pPr>
          </w:p>
        </w:tc>
        <w:tc>
          <w:tcPr>
            <w:tcW w:w="2328" w:type="dxa"/>
            <w:gridSpan w:val="4"/>
            <w:tcBorders>
              <w:bottom w:val="single" w:sz="12" w:space="0" w:color="auto"/>
            </w:tcBorders>
            <w:vAlign w:val="bottom"/>
          </w:tcPr>
          <w:p w14:paraId="485533AF" w14:textId="77777777" w:rsidR="004D49E3" w:rsidRPr="00C17FEE" w:rsidRDefault="004D49E3" w:rsidP="00EB0408">
            <w:pPr>
              <w:pStyle w:val="Normal-noSpace"/>
            </w:pPr>
          </w:p>
        </w:tc>
      </w:tr>
    </w:tbl>
    <w:p w14:paraId="5E88EA31" w14:textId="63083B26" w:rsidR="004D49E3" w:rsidRDefault="004D49E3">
      <w:pPr>
        <w:spacing w:after="200" w:line="276" w:lineRule="auto"/>
        <w:rPr>
          <w:rFonts w:ascii="Arial" w:eastAsiaTheme="majorEastAsia" w:hAnsi="Arial" w:cs="Arial"/>
          <w:bCs/>
          <w:color w:val="000000"/>
          <w:sz w:val="24"/>
          <w:szCs w:val="24"/>
          <w:u w:val="single"/>
        </w:rPr>
      </w:pPr>
    </w:p>
    <w:p w14:paraId="183C439B" w14:textId="2A569327" w:rsidR="00D82689" w:rsidRPr="00F32227" w:rsidRDefault="004D49E3" w:rsidP="00D82689">
      <w:pPr>
        <w:pStyle w:val="Heading3"/>
      </w:pPr>
      <w:bookmarkStart w:id="544" w:name="_Toc462583237"/>
      <w:bookmarkStart w:id="545" w:name="_Toc462608276"/>
      <w:bookmarkStart w:id="546" w:name="_Toc463440128"/>
      <w:r>
        <w:lastRenderedPageBreak/>
        <w:t>T</w:t>
      </w:r>
      <w:r w:rsidR="00D82689" w:rsidRPr="00F32227">
        <w:t xml:space="preserve">ab </w:t>
      </w:r>
      <w:r w:rsidR="00D82689">
        <w:t>3</w:t>
      </w:r>
      <w:r w:rsidR="00D82689" w:rsidRPr="00F32227">
        <w:t xml:space="preserve"> – </w:t>
      </w:r>
      <w:r w:rsidR="00D82689">
        <w:t>Tie Breaking Certification</w:t>
      </w:r>
      <w:bookmarkEnd w:id="544"/>
      <w:bookmarkEnd w:id="545"/>
      <w:bookmarkEnd w:id="546"/>
    </w:p>
    <w:p w14:paraId="5AFA4F46" w14:textId="77777777" w:rsidR="00D82689" w:rsidRDefault="00D82689" w:rsidP="00D82689">
      <w:pPr>
        <w:spacing w:line="360" w:lineRule="auto"/>
        <w:rPr>
          <w:rFonts w:ascii="Arial" w:hAnsi="Arial" w:cs="Arial"/>
          <w:sz w:val="24"/>
          <w:szCs w:val="24"/>
        </w:rPr>
      </w:pPr>
      <w:r w:rsidRPr="00F32227">
        <w:rPr>
          <w:rFonts w:ascii="Arial" w:hAnsi="Arial" w:cs="Arial"/>
          <w:sz w:val="24"/>
          <w:szCs w:val="24"/>
        </w:rPr>
        <w:t xml:space="preserve">Various provisions of Chapters 287 </w:t>
      </w:r>
      <w:r>
        <w:rPr>
          <w:rFonts w:ascii="Arial" w:hAnsi="Arial" w:cs="Arial"/>
          <w:sz w:val="24"/>
          <w:szCs w:val="24"/>
        </w:rPr>
        <w:t>and 295 of the Florida Statutes</w:t>
      </w:r>
      <w:r w:rsidRPr="00F32227">
        <w:rPr>
          <w:rFonts w:ascii="Arial" w:hAnsi="Arial" w:cs="Arial"/>
          <w:sz w:val="24"/>
          <w:szCs w:val="24"/>
        </w:rPr>
        <w:t xml:space="preserve"> provide qualifying Respondents the advantage of "tie breakers" whenever two or more bids, </w:t>
      </w:r>
      <w:r>
        <w:rPr>
          <w:rFonts w:ascii="Arial" w:hAnsi="Arial" w:cs="Arial"/>
          <w:sz w:val="24"/>
          <w:szCs w:val="24"/>
        </w:rPr>
        <w:t>response</w:t>
      </w:r>
      <w:r w:rsidRPr="00F32227">
        <w:rPr>
          <w:rFonts w:ascii="Arial" w:hAnsi="Arial" w:cs="Arial"/>
          <w:sz w:val="24"/>
          <w:szCs w:val="24"/>
        </w:rPr>
        <w:t>s, or responses received are equal with respect to price, quality and service. To take advantage of the "tie breakers," a Respondent who meets the statutory qualifications for one or more of these "tie breakers" must certify that it qual</w:t>
      </w:r>
      <w:r>
        <w:rPr>
          <w:rFonts w:ascii="Arial" w:hAnsi="Arial" w:cs="Arial"/>
          <w:sz w:val="24"/>
          <w:szCs w:val="24"/>
        </w:rPr>
        <w:t>ifies for the cited preference.</w:t>
      </w:r>
    </w:p>
    <w:p w14:paraId="4FC01296" w14:textId="010DC6F4" w:rsidR="00D82689" w:rsidRDefault="00D82689" w:rsidP="00D82689">
      <w:pPr>
        <w:spacing w:line="360" w:lineRule="auto"/>
        <w:rPr>
          <w:rFonts w:ascii="Arial" w:hAnsi="Arial" w:cs="Arial"/>
          <w:sz w:val="24"/>
          <w:szCs w:val="24"/>
        </w:rPr>
      </w:pPr>
      <w:r>
        <w:rPr>
          <w:rFonts w:ascii="Arial" w:hAnsi="Arial" w:cs="Arial"/>
          <w:sz w:val="24"/>
          <w:szCs w:val="24"/>
        </w:rPr>
        <w:t>The Respondent</w:t>
      </w:r>
      <w:r w:rsidRPr="00F32227">
        <w:rPr>
          <w:rFonts w:ascii="Arial" w:hAnsi="Arial" w:cs="Arial"/>
          <w:sz w:val="24"/>
          <w:szCs w:val="24"/>
        </w:rPr>
        <w:t xml:space="preserve"> shall complete </w:t>
      </w:r>
      <w:r>
        <w:rPr>
          <w:rFonts w:ascii="Arial" w:hAnsi="Arial" w:cs="Arial"/>
          <w:sz w:val="24"/>
          <w:szCs w:val="24"/>
        </w:rPr>
        <w:t>the Tie Breaking Certification on the following page and include it under Tab 3 - Tie Breaking Certification.</w:t>
      </w:r>
    </w:p>
    <w:p w14:paraId="1695DC63" w14:textId="77777777" w:rsidR="00D82689" w:rsidRDefault="00D82689" w:rsidP="00D82689">
      <w:pPr>
        <w:spacing w:after="200" w:line="276" w:lineRule="auto"/>
        <w:rPr>
          <w:rFonts w:ascii="Arial" w:hAnsi="Arial" w:cs="Arial"/>
          <w:sz w:val="24"/>
          <w:szCs w:val="24"/>
        </w:rPr>
      </w:pPr>
      <w:r>
        <w:rPr>
          <w:rFonts w:ascii="Arial" w:hAnsi="Arial" w:cs="Arial"/>
          <w:sz w:val="24"/>
          <w:szCs w:val="24"/>
        </w:rPr>
        <w:br w:type="page"/>
      </w:r>
    </w:p>
    <w:p w14:paraId="0E3477EB" w14:textId="77777777" w:rsidR="00D82689" w:rsidRDefault="00D82689" w:rsidP="00D82689">
      <w:pPr>
        <w:contextualSpacing/>
        <w:jc w:val="center"/>
        <w:rPr>
          <w:b/>
          <w:sz w:val="23"/>
          <w:szCs w:val="23"/>
        </w:rPr>
      </w:pPr>
      <w:r>
        <w:rPr>
          <w:b/>
          <w:sz w:val="23"/>
          <w:szCs w:val="23"/>
        </w:rPr>
        <w:lastRenderedPageBreak/>
        <w:t>State of Florida</w:t>
      </w:r>
    </w:p>
    <w:p w14:paraId="0DE91D75" w14:textId="77777777" w:rsidR="00D82689" w:rsidRDefault="00D82689" w:rsidP="00D82689">
      <w:pPr>
        <w:contextualSpacing/>
        <w:jc w:val="center"/>
        <w:rPr>
          <w:b/>
          <w:sz w:val="23"/>
          <w:szCs w:val="23"/>
        </w:rPr>
      </w:pPr>
      <w:r>
        <w:rPr>
          <w:b/>
          <w:sz w:val="23"/>
          <w:szCs w:val="23"/>
        </w:rPr>
        <w:t>State Board of Administration</w:t>
      </w:r>
    </w:p>
    <w:p w14:paraId="431BD5FD" w14:textId="77777777" w:rsidR="00D82689" w:rsidRDefault="00D82689" w:rsidP="00D82689">
      <w:pPr>
        <w:contextualSpacing/>
        <w:jc w:val="center"/>
        <w:rPr>
          <w:b/>
          <w:sz w:val="23"/>
          <w:szCs w:val="23"/>
        </w:rPr>
      </w:pPr>
      <w:r>
        <w:rPr>
          <w:b/>
          <w:sz w:val="23"/>
          <w:szCs w:val="23"/>
        </w:rPr>
        <w:t>Florida Prepaid College Board</w:t>
      </w:r>
    </w:p>
    <w:p w14:paraId="1DED2580" w14:textId="77777777" w:rsidR="00D82689" w:rsidRDefault="00D82689" w:rsidP="00D82689">
      <w:pPr>
        <w:contextualSpacing/>
        <w:jc w:val="center"/>
        <w:rPr>
          <w:b/>
          <w:sz w:val="23"/>
          <w:szCs w:val="23"/>
        </w:rPr>
      </w:pPr>
      <w:r>
        <w:rPr>
          <w:b/>
          <w:sz w:val="23"/>
          <w:szCs w:val="23"/>
        </w:rPr>
        <w:t>1801 Hermitage Blvd., Suite 210</w:t>
      </w:r>
    </w:p>
    <w:p w14:paraId="2DC46A21" w14:textId="77777777" w:rsidR="00D82689" w:rsidRDefault="00D82689" w:rsidP="00D82689">
      <w:pPr>
        <w:contextualSpacing/>
        <w:jc w:val="center"/>
        <w:rPr>
          <w:b/>
          <w:sz w:val="23"/>
          <w:szCs w:val="23"/>
        </w:rPr>
      </w:pPr>
      <w:r>
        <w:rPr>
          <w:b/>
          <w:sz w:val="23"/>
          <w:szCs w:val="23"/>
        </w:rPr>
        <w:t>Tallahassee, Florida 32308</w:t>
      </w:r>
    </w:p>
    <w:p w14:paraId="63284A87" w14:textId="77777777" w:rsidR="00D82689" w:rsidRDefault="00D82689" w:rsidP="00D82689">
      <w:pPr>
        <w:contextualSpacing/>
        <w:jc w:val="center"/>
        <w:rPr>
          <w:b/>
          <w:sz w:val="23"/>
          <w:szCs w:val="23"/>
        </w:rPr>
      </w:pPr>
    </w:p>
    <w:p w14:paraId="1BC01561" w14:textId="1441C979" w:rsidR="00D82689" w:rsidRDefault="008B46C7" w:rsidP="00D82689">
      <w:pPr>
        <w:spacing w:after="200"/>
        <w:jc w:val="center"/>
        <w:rPr>
          <w:b/>
          <w:sz w:val="23"/>
          <w:szCs w:val="23"/>
        </w:rPr>
      </w:pPr>
      <w:r>
        <w:rPr>
          <w:b/>
          <w:sz w:val="23"/>
          <w:szCs w:val="23"/>
        </w:rPr>
        <w:t>TAB 3 – TIE BREAKING CERTIFICATION</w:t>
      </w:r>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754"/>
        <w:gridCol w:w="2627"/>
        <w:gridCol w:w="210"/>
        <w:gridCol w:w="1620"/>
        <w:gridCol w:w="780"/>
        <w:gridCol w:w="455"/>
        <w:gridCol w:w="1080"/>
        <w:gridCol w:w="13"/>
      </w:tblGrid>
      <w:tr w:rsidR="00D82689" w14:paraId="2C67208B" w14:textId="77777777" w:rsidTr="00EB0408">
        <w:tc>
          <w:tcPr>
            <w:tcW w:w="2631" w:type="dxa"/>
            <w:tcBorders>
              <w:top w:val="single" w:sz="12" w:space="0" w:color="auto"/>
            </w:tcBorders>
            <w:vAlign w:val="center"/>
          </w:tcPr>
          <w:p w14:paraId="3300F924" w14:textId="77777777" w:rsidR="00D82689" w:rsidRDefault="00D82689" w:rsidP="00EB0408">
            <w:pPr>
              <w:tabs>
                <w:tab w:val="left" w:pos="1710"/>
                <w:tab w:val="left" w:pos="3240"/>
              </w:tabs>
              <w:ind w:left="-108"/>
              <w:jc w:val="both"/>
              <w:rPr>
                <w:sz w:val="23"/>
                <w:szCs w:val="23"/>
              </w:rPr>
            </w:pPr>
            <w:r>
              <w:rPr>
                <w:sz w:val="23"/>
                <w:szCs w:val="23"/>
              </w:rPr>
              <w:t>Solicitation:</w:t>
            </w:r>
          </w:p>
        </w:tc>
        <w:tc>
          <w:tcPr>
            <w:tcW w:w="7539" w:type="dxa"/>
            <w:gridSpan w:val="8"/>
            <w:tcBorders>
              <w:top w:val="single" w:sz="12" w:space="0" w:color="auto"/>
            </w:tcBorders>
            <w:vAlign w:val="center"/>
          </w:tcPr>
          <w:p w14:paraId="476297D2" w14:textId="77777777" w:rsidR="00D82689" w:rsidRDefault="00D82689" w:rsidP="00EB0408">
            <w:pPr>
              <w:tabs>
                <w:tab w:val="left" w:pos="1710"/>
                <w:tab w:val="left" w:pos="3240"/>
              </w:tabs>
              <w:jc w:val="both"/>
              <w:rPr>
                <w:b/>
                <w:sz w:val="23"/>
                <w:szCs w:val="23"/>
              </w:rPr>
            </w:pPr>
            <w:r>
              <w:rPr>
                <w:b/>
                <w:sz w:val="23"/>
                <w:szCs w:val="23"/>
              </w:rPr>
              <w:t>ITN 16-01</w:t>
            </w:r>
          </w:p>
        </w:tc>
      </w:tr>
      <w:tr w:rsidR="00D82689" w14:paraId="6391432E" w14:textId="77777777" w:rsidTr="00EB0408">
        <w:tc>
          <w:tcPr>
            <w:tcW w:w="2631" w:type="dxa"/>
            <w:tcBorders>
              <w:bottom w:val="single" w:sz="12" w:space="0" w:color="auto"/>
            </w:tcBorders>
          </w:tcPr>
          <w:p w14:paraId="0B583264" w14:textId="77777777" w:rsidR="00D82689" w:rsidRDefault="00D82689" w:rsidP="00EB0408">
            <w:pPr>
              <w:tabs>
                <w:tab w:val="left" w:pos="1710"/>
                <w:tab w:val="left" w:pos="3240"/>
              </w:tabs>
              <w:ind w:left="-108"/>
              <w:jc w:val="both"/>
              <w:rPr>
                <w:sz w:val="23"/>
                <w:szCs w:val="23"/>
              </w:rPr>
            </w:pPr>
            <w:r>
              <w:rPr>
                <w:sz w:val="23"/>
                <w:szCs w:val="23"/>
              </w:rPr>
              <w:t>Title</w:t>
            </w:r>
            <w:r>
              <w:rPr>
                <w:b/>
                <w:sz w:val="23"/>
                <w:szCs w:val="23"/>
              </w:rPr>
              <w:t>:</w:t>
            </w:r>
          </w:p>
        </w:tc>
        <w:tc>
          <w:tcPr>
            <w:tcW w:w="7539" w:type="dxa"/>
            <w:gridSpan w:val="8"/>
            <w:tcBorders>
              <w:bottom w:val="single" w:sz="4" w:space="0" w:color="auto"/>
            </w:tcBorders>
          </w:tcPr>
          <w:p w14:paraId="5191DB27" w14:textId="77777777" w:rsidR="00D82689" w:rsidRDefault="00D82689" w:rsidP="00EB0408">
            <w:pPr>
              <w:tabs>
                <w:tab w:val="left" w:pos="1710"/>
                <w:tab w:val="left" w:pos="3240"/>
              </w:tabs>
              <w:ind w:right="-108"/>
              <w:jc w:val="both"/>
              <w:rPr>
                <w:b/>
                <w:sz w:val="23"/>
                <w:szCs w:val="23"/>
              </w:rPr>
            </w:pPr>
            <w:r>
              <w:rPr>
                <w:b/>
                <w:sz w:val="23"/>
                <w:szCs w:val="23"/>
              </w:rPr>
              <w:t>Customer Service and Records Administration Services</w:t>
            </w:r>
          </w:p>
        </w:tc>
      </w:tr>
      <w:tr w:rsidR="00D82689" w14:paraId="4F182685" w14:textId="77777777" w:rsidTr="00EB0408">
        <w:tblPrEx>
          <w:tblBorders>
            <w:bottom w:val="single" w:sz="6" w:space="0" w:color="auto"/>
          </w:tblBorders>
        </w:tblPrEx>
        <w:trPr>
          <w:gridAfter w:val="1"/>
          <w:wAfter w:w="13" w:type="dxa"/>
        </w:trPr>
        <w:tc>
          <w:tcPr>
            <w:tcW w:w="3385" w:type="dxa"/>
            <w:gridSpan w:val="2"/>
            <w:tcBorders>
              <w:top w:val="single" w:sz="12" w:space="0" w:color="auto"/>
            </w:tcBorders>
            <w:vAlign w:val="center"/>
          </w:tcPr>
          <w:p w14:paraId="56CB17A6" w14:textId="77777777" w:rsidR="00D82689" w:rsidRDefault="00D82689" w:rsidP="00EB0408">
            <w:pPr>
              <w:tabs>
                <w:tab w:val="left" w:pos="450"/>
              </w:tabs>
              <w:spacing w:before="240"/>
              <w:ind w:left="-108"/>
              <w:rPr>
                <w:b/>
                <w:sz w:val="23"/>
                <w:szCs w:val="23"/>
              </w:rPr>
            </w:pPr>
            <w:r>
              <w:rPr>
                <w:b/>
                <w:sz w:val="23"/>
                <w:szCs w:val="23"/>
              </w:rPr>
              <w:t>Company Name:</w:t>
            </w:r>
          </w:p>
        </w:tc>
        <w:tc>
          <w:tcPr>
            <w:tcW w:w="6772" w:type="dxa"/>
            <w:gridSpan w:val="6"/>
            <w:tcBorders>
              <w:top w:val="single" w:sz="12" w:space="0" w:color="auto"/>
              <w:bottom w:val="single" w:sz="4" w:space="0" w:color="auto"/>
            </w:tcBorders>
            <w:vAlign w:val="center"/>
          </w:tcPr>
          <w:p w14:paraId="48571046" w14:textId="77777777" w:rsidR="00D82689" w:rsidRDefault="00D82689" w:rsidP="00EB0408">
            <w:pPr>
              <w:tabs>
                <w:tab w:val="left" w:pos="450"/>
              </w:tabs>
              <w:spacing w:before="240"/>
              <w:rPr>
                <w:b/>
                <w:sz w:val="23"/>
                <w:szCs w:val="23"/>
              </w:rPr>
            </w:pPr>
          </w:p>
        </w:tc>
      </w:tr>
      <w:tr w:rsidR="00D82689" w:rsidRPr="003471A0" w14:paraId="3937C5FF" w14:textId="77777777" w:rsidTr="00EB0408">
        <w:tblPrEx>
          <w:tblBorders>
            <w:bottom w:val="single" w:sz="6" w:space="0" w:color="auto"/>
          </w:tblBorders>
        </w:tblPrEx>
        <w:trPr>
          <w:gridAfter w:val="1"/>
          <w:wAfter w:w="13" w:type="dxa"/>
        </w:trPr>
        <w:tc>
          <w:tcPr>
            <w:tcW w:w="9077" w:type="dxa"/>
            <w:gridSpan w:val="7"/>
            <w:tcBorders>
              <w:bottom w:val="nil"/>
            </w:tcBorders>
            <w:vAlign w:val="center"/>
          </w:tcPr>
          <w:p w14:paraId="6C8A9507" w14:textId="77777777" w:rsidR="00D82689" w:rsidRPr="003471A0" w:rsidRDefault="00D82689" w:rsidP="00EB0408">
            <w:pPr>
              <w:tabs>
                <w:tab w:val="left" w:pos="252"/>
              </w:tabs>
              <w:spacing w:after="0"/>
              <w:ind w:left="-115"/>
              <w:rPr>
                <w:b/>
                <w:sz w:val="16"/>
                <w:szCs w:val="16"/>
              </w:rPr>
            </w:pPr>
          </w:p>
        </w:tc>
        <w:tc>
          <w:tcPr>
            <w:tcW w:w="1080" w:type="dxa"/>
          </w:tcPr>
          <w:p w14:paraId="1B843025" w14:textId="77777777" w:rsidR="00D82689" w:rsidRPr="003471A0" w:rsidRDefault="00D82689" w:rsidP="00EB0408">
            <w:pPr>
              <w:tabs>
                <w:tab w:val="left" w:pos="450"/>
              </w:tabs>
              <w:spacing w:after="0"/>
              <w:rPr>
                <w:b/>
                <w:sz w:val="16"/>
                <w:szCs w:val="16"/>
              </w:rPr>
            </w:pPr>
          </w:p>
        </w:tc>
      </w:tr>
      <w:tr w:rsidR="00D82689" w:rsidRPr="00C17FEE" w14:paraId="1C6CBCA5" w14:textId="77777777" w:rsidTr="00EB0408">
        <w:tc>
          <w:tcPr>
            <w:tcW w:w="10170" w:type="dxa"/>
            <w:gridSpan w:val="9"/>
            <w:vAlign w:val="bottom"/>
          </w:tcPr>
          <w:p w14:paraId="2BB39736" w14:textId="77777777" w:rsidR="00D82689" w:rsidRDefault="00D82689" w:rsidP="00EB0408"/>
          <w:p w14:paraId="23BCC8B6" w14:textId="77777777" w:rsidR="00D82689" w:rsidRPr="003471A0" w:rsidRDefault="00D82689" w:rsidP="00EB0408">
            <w:pPr>
              <w:rPr>
                <w:b/>
              </w:rPr>
            </w:pPr>
            <w:r w:rsidRPr="003471A0">
              <w:rPr>
                <w:b/>
              </w:rPr>
              <w:t>Please indicate whether the following certifications apply to the Respondent:</w:t>
            </w:r>
          </w:p>
        </w:tc>
      </w:tr>
      <w:tr w:rsidR="00D82689" w:rsidRPr="00C17FEE" w14:paraId="39703CC5" w14:textId="77777777" w:rsidTr="00EB0408">
        <w:trPr>
          <w:gridAfter w:val="3"/>
          <w:wAfter w:w="1548" w:type="dxa"/>
        </w:trPr>
        <w:tc>
          <w:tcPr>
            <w:tcW w:w="6012" w:type="dxa"/>
            <w:gridSpan w:val="3"/>
            <w:vAlign w:val="bottom"/>
          </w:tcPr>
          <w:p w14:paraId="128DC735" w14:textId="77777777" w:rsidR="00D82689" w:rsidRPr="00C17FEE" w:rsidRDefault="00D82689" w:rsidP="00EB0408">
            <w:pPr>
              <w:pStyle w:val="Normal-noSpace"/>
            </w:pPr>
            <w:r w:rsidRPr="00C17FEE">
              <w:t>Certification of a Certified Minority Business Enterprise</w:t>
            </w:r>
          </w:p>
        </w:tc>
        <w:tc>
          <w:tcPr>
            <w:tcW w:w="2610" w:type="dxa"/>
            <w:gridSpan w:val="3"/>
          </w:tcPr>
          <w:p w14:paraId="641FF7BF" w14:textId="77777777" w:rsidR="00D82689" w:rsidRPr="00C17FEE" w:rsidRDefault="00D82689" w:rsidP="00EB0408">
            <w:pPr>
              <w:pStyle w:val="Normal-noSpace"/>
              <w:ind w:left="-18"/>
            </w:pPr>
            <w:r w:rsidRPr="005A447D">
              <w:rPr>
                <w:b/>
                <w:szCs w:val="20"/>
              </w:rPr>
              <w:fldChar w:fldCharType="begin">
                <w:ffData>
                  <w:name w:val="Check21"/>
                  <w:enabled/>
                  <w:calcOnExit w:val="0"/>
                  <w:checkBox>
                    <w:sizeAuto/>
                    <w:default w:val="0"/>
                  </w:checkBox>
                </w:ffData>
              </w:fldChar>
            </w:r>
            <w:r w:rsidRPr="005A447D">
              <w:rPr>
                <w:b/>
                <w:szCs w:val="20"/>
              </w:rPr>
              <w:instrText xml:space="preserve"> FORMCHECKBOX </w:instrText>
            </w:r>
            <w:r w:rsidR="005E3BD2">
              <w:rPr>
                <w:b/>
                <w:szCs w:val="20"/>
              </w:rPr>
            </w:r>
            <w:r w:rsidR="005E3BD2">
              <w:rPr>
                <w:b/>
                <w:szCs w:val="20"/>
              </w:rPr>
              <w:fldChar w:fldCharType="separate"/>
            </w:r>
            <w:r w:rsidRPr="005A447D">
              <w:rPr>
                <w:b/>
                <w:szCs w:val="20"/>
              </w:rPr>
              <w:fldChar w:fldCharType="end"/>
            </w:r>
            <w:r w:rsidRPr="005A447D">
              <w:rPr>
                <w:b/>
                <w:szCs w:val="20"/>
              </w:rPr>
              <w:t xml:space="preserve"> </w:t>
            </w:r>
            <w:r w:rsidRPr="005A447D">
              <w:rPr>
                <w:szCs w:val="20"/>
              </w:rPr>
              <w:t xml:space="preserve"> </w:t>
            </w:r>
            <w:r w:rsidRPr="005A447D">
              <w:t>YES</w:t>
            </w:r>
            <w:r w:rsidRPr="005A447D">
              <w:rPr>
                <w:b/>
              </w:rPr>
              <w:t xml:space="preserve">            </w:t>
            </w:r>
            <w:r w:rsidRPr="005A447D">
              <w:rPr>
                <w:szCs w:val="20"/>
              </w:rPr>
              <w:fldChar w:fldCharType="begin">
                <w:ffData>
                  <w:name w:val="Check21"/>
                  <w:enabled/>
                  <w:calcOnExit w:val="0"/>
                  <w:checkBox>
                    <w:sizeAuto/>
                    <w:default w:val="0"/>
                  </w:checkBox>
                </w:ffData>
              </w:fldChar>
            </w:r>
            <w:r w:rsidRPr="005A447D">
              <w:rPr>
                <w:szCs w:val="20"/>
              </w:rPr>
              <w:instrText xml:space="preserve"> FORMCHECKBOX </w:instrText>
            </w:r>
            <w:r w:rsidR="005E3BD2">
              <w:rPr>
                <w:szCs w:val="20"/>
              </w:rPr>
            </w:r>
            <w:r w:rsidR="005E3BD2">
              <w:rPr>
                <w:szCs w:val="20"/>
              </w:rPr>
              <w:fldChar w:fldCharType="separate"/>
            </w:r>
            <w:r w:rsidRPr="005A447D">
              <w:rPr>
                <w:szCs w:val="20"/>
              </w:rPr>
              <w:fldChar w:fldCharType="end"/>
            </w:r>
            <w:r w:rsidRPr="005A447D">
              <w:rPr>
                <w:szCs w:val="20"/>
              </w:rPr>
              <w:t xml:space="preserve">  NO</w:t>
            </w:r>
          </w:p>
        </w:tc>
      </w:tr>
      <w:tr w:rsidR="00D82689" w:rsidRPr="00C17FEE" w14:paraId="59F547D9" w14:textId="77777777" w:rsidTr="00EB0408">
        <w:trPr>
          <w:gridAfter w:val="3"/>
          <w:wAfter w:w="1548" w:type="dxa"/>
        </w:trPr>
        <w:tc>
          <w:tcPr>
            <w:tcW w:w="6012" w:type="dxa"/>
            <w:gridSpan w:val="3"/>
            <w:vAlign w:val="bottom"/>
          </w:tcPr>
          <w:p w14:paraId="21D81800" w14:textId="77777777" w:rsidR="00D82689" w:rsidRPr="00C17FEE" w:rsidRDefault="00D82689" w:rsidP="00EB0408">
            <w:pPr>
              <w:pStyle w:val="Normal-noSpace"/>
            </w:pPr>
          </w:p>
        </w:tc>
        <w:tc>
          <w:tcPr>
            <w:tcW w:w="2610" w:type="dxa"/>
            <w:gridSpan w:val="3"/>
          </w:tcPr>
          <w:p w14:paraId="7A1D87F2" w14:textId="77777777" w:rsidR="00D82689" w:rsidRPr="005A447D" w:rsidRDefault="00D82689" w:rsidP="00EB0408">
            <w:pPr>
              <w:pStyle w:val="Normal-noSpace"/>
              <w:ind w:left="-18"/>
              <w:rPr>
                <w:b/>
                <w:szCs w:val="20"/>
              </w:rPr>
            </w:pPr>
          </w:p>
        </w:tc>
      </w:tr>
      <w:tr w:rsidR="00D82689" w:rsidRPr="00C17FEE" w14:paraId="7823A74C" w14:textId="77777777" w:rsidTr="00EB0408">
        <w:trPr>
          <w:gridAfter w:val="3"/>
          <w:wAfter w:w="1548" w:type="dxa"/>
        </w:trPr>
        <w:tc>
          <w:tcPr>
            <w:tcW w:w="6012" w:type="dxa"/>
            <w:gridSpan w:val="3"/>
            <w:vAlign w:val="bottom"/>
          </w:tcPr>
          <w:p w14:paraId="31D23044" w14:textId="77777777" w:rsidR="00D82689" w:rsidRPr="00C17FEE" w:rsidRDefault="00D82689" w:rsidP="00EB0408">
            <w:pPr>
              <w:pStyle w:val="Normal-noSpace"/>
            </w:pPr>
            <w:r w:rsidRPr="00C17FEE">
              <w:t>Certification of a Service Disabled Veteran’s Business Enterprise</w:t>
            </w:r>
          </w:p>
        </w:tc>
        <w:tc>
          <w:tcPr>
            <w:tcW w:w="2610" w:type="dxa"/>
            <w:gridSpan w:val="3"/>
          </w:tcPr>
          <w:p w14:paraId="679271C6" w14:textId="77777777" w:rsidR="00D82689" w:rsidRPr="00C17FEE" w:rsidRDefault="00D82689" w:rsidP="00EB0408">
            <w:pPr>
              <w:pStyle w:val="Normal-noSpace"/>
              <w:ind w:left="-18"/>
            </w:pPr>
            <w:r w:rsidRPr="005A447D">
              <w:rPr>
                <w:b/>
                <w:szCs w:val="20"/>
              </w:rPr>
              <w:fldChar w:fldCharType="begin">
                <w:ffData>
                  <w:name w:val="Check21"/>
                  <w:enabled/>
                  <w:calcOnExit w:val="0"/>
                  <w:checkBox>
                    <w:sizeAuto/>
                    <w:default w:val="0"/>
                  </w:checkBox>
                </w:ffData>
              </w:fldChar>
            </w:r>
            <w:r w:rsidRPr="005A447D">
              <w:rPr>
                <w:b/>
                <w:szCs w:val="20"/>
              </w:rPr>
              <w:instrText xml:space="preserve"> FORMCHECKBOX </w:instrText>
            </w:r>
            <w:r w:rsidR="005E3BD2">
              <w:rPr>
                <w:b/>
                <w:szCs w:val="20"/>
              </w:rPr>
            </w:r>
            <w:r w:rsidR="005E3BD2">
              <w:rPr>
                <w:b/>
                <w:szCs w:val="20"/>
              </w:rPr>
              <w:fldChar w:fldCharType="separate"/>
            </w:r>
            <w:r w:rsidRPr="005A447D">
              <w:rPr>
                <w:b/>
                <w:szCs w:val="20"/>
              </w:rPr>
              <w:fldChar w:fldCharType="end"/>
            </w:r>
            <w:r w:rsidRPr="005A447D">
              <w:rPr>
                <w:b/>
                <w:szCs w:val="20"/>
              </w:rPr>
              <w:t xml:space="preserve"> </w:t>
            </w:r>
            <w:r w:rsidRPr="005A447D">
              <w:rPr>
                <w:szCs w:val="20"/>
              </w:rPr>
              <w:t xml:space="preserve"> </w:t>
            </w:r>
            <w:r w:rsidRPr="005A447D">
              <w:t>YES</w:t>
            </w:r>
            <w:r w:rsidRPr="005A447D">
              <w:rPr>
                <w:b/>
              </w:rPr>
              <w:t xml:space="preserve">            </w:t>
            </w:r>
            <w:r w:rsidRPr="005A447D">
              <w:rPr>
                <w:szCs w:val="20"/>
              </w:rPr>
              <w:fldChar w:fldCharType="begin">
                <w:ffData>
                  <w:name w:val="Check21"/>
                  <w:enabled/>
                  <w:calcOnExit w:val="0"/>
                  <w:checkBox>
                    <w:sizeAuto/>
                    <w:default w:val="0"/>
                  </w:checkBox>
                </w:ffData>
              </w:fldChar>
            </w:r>
            <w:r w:rsidRPr="005A447D">
              <w:rPr>
                <w:szCs w:val="20"/>
              </w:rPr>
              <w:instrText xml:space="preserve"> FORMCHECKBOX </w:instrText>
            </w:r>
            <w:r w:rsidR="005E3BD2">
              <w:rPr>
                <w:szCs w:val="20"/>
              </w:rPr>
            </w:r>
            <w:r w:rsidR="005E3BD2">
              <w:rPr>
                <w:szCs w:val="20"/>
              </w:rPr>
              <w:fldChar w:fldCharType="separate"/>
            </w:r>
            <w:r w:rsidRPr="005A447D">
              <w:rPr>
                <w:szCs w:val="20"/>
              </w:rPr>
              <w:fldChar w:fldCharType="end"/>
            </w:r>
            <w:r w:rsidRPr="005A447D">
              <w:rPr>
                <w:szCs w:val="20"/>
              </w:rPr>
              <w:t xml:space="preserve">  NO</w:t>
            </w:r>
          </w:p>
        </w:tc>
      </w:tr>
      <w:tr w:rsidR="00D82689" w:rsidRPr="00C17FEE" w14:paraId="3595D902" w14:textId="77777777" w:rsidTr="00EB0408">
        <w:trPr>
          <w:gridAfter w:val="3"/>
          <w:wAfter w:w="1548" w:type="dxa"/>
        </w:trPr>
        <w:tc>
          <w:tcPr>
            <w:tcW w:w="6012" w:type="dxa"/>
            <w:gridSpan w:val="3"/>
            <w:vAlign w:val="bottom"/>
          </w:tcPr>
          <w:p w14:paraId="0AD5FDCE" w14:textId="77777777" w:rsidR="00D82689" w:rsidRPr="00C17FEE" w:rsidRDefault="00D82689" w:rsidP="00EB0408">
            <w:pPr>
              <w:pStyle w:val="Normal-noSpace"/>
            </w:pPr>
          </w:p>
        </w:tc>
        <w:tc>
          <w:tcPr>
            <w:tcW w:w="2610" w:type="dxa"/>
            <w:gridSpan w:val="3"/>
          </w:tcPr>
          <w:p w14:paraId="4E769097" w14:textId="77777777" w:rsidR="00D82689" w:rsidRPr="005A447D" w:rsidRDefault="00D82689" w:rsidP="00EB0408">
            <w:pPr>
              <w:pStyle w:val="Normal-noSpace"/>
              <w:ind w:left="-18"/>
              <w:rPr>
                <w:b/>
                <w:szCs w:val="20"/>
              </w:rPr>
            </w:pPr>
          </w:p>
        </w:tc>
      </w:tr>
      <w:tr w:rsidR="00D82689" w:rsidRPr="00C17FEE" w14:paraId="471B17CE" w14:textId="77777777" w:rsidTr="00EB0408">
        <w:trPr>
          <w:gridAfter w:val="3"/>
          <w:wAfter w:w="1548" w:type="dxa"/>
        </w:trPr>
        <w:tc>
          <w:tcPr>
            <w:tcW w:w="6012" w:type="dxa"/>
            <w:gridSpan w:val="3"/>
            <w:vAlign w:val="bottom"/>
          </w:tcPr>
          <w:p w14:paraId="50B2E7A2" w14:textId="77777777" w:rsidR="00D82689" w:rsidRPr="00C17FEE" w:rsidRDefault="00D82689" w:rsidP="00EB0408">
            <w:pPr>
              <w:pStyle w:val="Normal-noSpace"/>
            </w:pPr>
            <w:r w:rsidRPr="00C17FEE">
              <w:t>Certification of a Florida Business</w:t>
            </w:r>
          </w:p>
        </w:tc>
        <w:tc>
          <w:tcPr>
            <w:tcW w:w="2610" w:type="dxa"/>
            <w:gridSpan w:val="3"/>
          </w:tcPr>
          <w:p w14:paraId="7A6D1DBF" w14:textId="77777777" w:rsidR="00D82689" w:rsidRPr="00C17FEE" w:rsidRDefault="00D82689" w:rsidP="00EB0408">
            <w:pPr>
              <w:pStyle w:val="Normal-noSpace"/>
              <w:ind w:left="-18"/>
            </w:pPr>
            <w:r w:rsidRPr="005A447D">
              <w:rPr>
                <w:b/>
                <w:szCs w:val="20"/>
              </w:rPr>
              <w:fldChar w:fldCharType="begin">
                <w:ffData>
                  <w:name w:val="Check21"/>
                  <w:enabled/>
                  <w:calcOnExit w:val="0"/>
                  <w:checkBox>
                    <w:sizeAuto/>
                    <w:default w:val="0"/>
                  </w:checkBox>
                </w:ffData>
              </w:fldChar>
            </w:r>
            <w:r w:rsidRPr="005A447D">
              <w:rPr>
                <w:b/>
                <w:szCs w:val="20"/>
              </w:rPr>
              <w:instrText xml:space="preserve"> FORMCHECKBOX </w:instrText>
            </w:r>
            <w:r w:rsidR="005E3BD2">
              <w:rPr>
                <w:b/>
                <w:szCs w:val="20"/>
              </w:rPr>
            </w:r>
            <w:r w:rsidR="005E3BD2">
              <w:rPr>
                <w:b/>
                <w:szCs w:val="20"/>
              </w:rPr>
              <w:fldChar w:fldCharType="separate"/>
            </w:r>
            <w:r w:rsidRPr="005A447D">
              <w:rPr>
                <w:b/>
                <w:szCs w:val="20"/>
              </w:rPr>
              <w:fldChar w:fldCharType="end"/>
            </w:r>
            <w:r w:rsidRPr="005A447D">
              <w:rPr>
                <w:b/>
                <w:szCs w:val="20"/>
              </w:rPr>
              <w:t xml:space="preserve"> </w:t>
            </w:r>
            <w:r w:rsidRPr="005A447D">
              <w:rPr>
                <w:szCs w:val="20"/>
              </w:rPr>
              <w:t xml:space="preserve"> </w:t>
            </w:r>
            <w:r w:rsidRPr="005A447D">
              <w:t>YES</w:t>
            </w:r>
            <w:r w:rsidRPr="005A447D">
              <w:rPr>
                <w:b/>
              </w:rPr>
              <w:t xml:space="preserve">            </w:t>
            </w:r>
            <w:r w:rsidRPr="005A447D">
              <w:rPr>
                <w:szCs w:val="20"/>
              </w:rPr>
              <w:fldChar w:fldCharType="begin">
                <w:ffData>
                  <w:name w:val="Check21"/>
                  <w:enabled/>
                  <w:calcOnExit w:val="0"/>
                  <w:checkBox>
                    <w:sizeAuto/>
                    <w:default w:val="0"/>
                  </w:checkBox>
                </w:ffData>
              </w:fldChar>
            </w:r>
            <w:r w:rsidRPr="005A447D">
              <w:rPr>
                <w:szCs w:val="20"/>
              </w:rPr>
              <w:instrText xml:space="preserve"> FORMCHECKBOX </w:instrText>
            </w:r>
            <w:r w:rsidR="005E3BD2">
              <w:rPr>
                <w:szCs w:val="20"/>
              </w:rPr>
            </w:r>
            <w:r w:rsidR="005E3BD2">
              <w:rPr>
                <w:szCs w:val="20"/>
              </w:rPr>
              <w:fldChar w:fldCharType="separate"/>
            </w:r>
            <w:r w:rsidRPr="005A447D">
              <w:rPr>
                <w:szCs w:val="20"/>
              </w:rPr>
              <w:fldChar w:fldCharType="end"/>
            </w:r>
            <w:r w:rsidRPr="005A447D">
              <w:rPr>
                <w:szCs w:val="20"/>
              </w:rPr>
              <w:t xml:space="preserve">  NO</w:t>
            </w:r>
          </w:p>
        </w:tc>
      </w:tr>
      <w:tr w:rsidR="00D82689" w:rsidRPr="00C17FEE" w14:paraId="1AA76CC7" w14:textId="77777777" w:rsidTr="00EB0408">
        <w:tc>
          <w:tcPr>
            <w:tcW w:w="2631" w:type="dxa"/>
            <w:tcBorders>
              <w:bottom w:val="single" w:sz="2" w:space="0" w:color="auto"/>
            </w:tcBorders>
            <w:vAlign w:val="bottom"/>
          </w:tcPr>
          <w:p w14:paraId="756D1791" w14:textId="77777777" w:rsidR="00D82689" w:rsidRPr="00C17FEE" w:rsidRDefault="00D82689" w:rsidP="00EB0408">
            <w:pPr>
              <w:pStyle w:val="Normal-noSpace"/>
            </w:pPr>
          </w:p>
        </w:tc>
        <w:tc>
          <w:tcPr>
            <w:tcW w:w="3591" w:type="dxa"/>
            <w:gridSpan w:val="3"/>
            <w:tcBorders>
              <w:bottom w:val="single" w:sz="2" w:space="0" w:color="auto"/>
            </w:tcBorders>
            <w:vAlign w:val="bottom"/>
          </w:tcPr>
          <w:p w14:paraId="752E1ECB" w14:textId="77777777" w:rsidR="00D82689" w:rsidRPr="00C17FEE" w:rsidRDefault="00D82689" w:rsidP="00EB0408">
            <w:pPr>
              <w:pStyle w:val="Normal-noSpace"/>
            </w:pPr>
          </w:p>
        </w:tc>
        <w:tc>
          <w:tcPr>
            <w:tcW w:w="1620" w:type="dxa"/>
            <w:tcBorders>
              <w:bottom w:val="single" w:sz="2" w:space="0" w:color="auto"/>
            </w:tcBorders>
            <w:vAlign w:val="bottom"/>
          </w:tcPr>
          <w:p w14:paraId="05603B2D" w14:textId="77777777" w:rsidR="00D82689" w:rsidRPr="00C17FEE" w:rsidRDefault="00D82689" w:rsidP="00EB0408">
            <w:pPr>
              <w:pStyle w:val="Normal-noSpace"/>
            </w:pPr>
          </w:p>
        </w:tc>
        <w:tc>
          <w:tcPr>
            <w:tcW w:w="2328" w:type="dxa"/>
            <w:gridSpan w:val="4"/>
            <w:tcBorders>
              <w:bottom w:val="single" w:sz="2" w:space="0" w:color="auto"/>
            </w:tcBorders>
            <w:vAlign w:val="bottom"/>
          </w:tcPr>
          <w:p w14:paraId="57CAD057" w14:textId="77777777" w:rsidR="00D82689" w:rsidRPr="00C17FEE" w:rsidRDefault="00D82689" w:rsidP="00EB0408">
            <w:pPr>
              <w:pStyle w:val="Normal-noSpace"/>
            </w:pPr>
          </w:p>
        </w:tc>
      </w:tr>
      <w:tr w:rsidR="00D82689" w:rsidRPr="00C17FEE" w14:paraId="26BCE920" w14:textId="77777777" w:rsidTr="00EB0408">
        <w:tc>
          <w:tcPr>
            <w:tcW w:w="10170" w:type="dxa"/>
            <w:gridSpan w:val="9"/>
            <w:tcBorders>
              <w:top w:val="single" w:sz="2" w:space="0" w:color="auto"/>
            </w:tcBorders>
            <w:vAlign w:val="bottom"/>
          </w:tcPr>
          <w:p w14:paraId="2404D999" w14:textId="77777777" w:rsidR="00D82689" w:rsidRDefault="00D82689" w:rsidP="00EB0408">
            <w:pPr>
              <w:pStyle w:val="ListParagraph"/>
              <w:numPr>
                <w:ilvl w:val="0"/>
                <w:numId w:val="0"/>
              </w:numPr>
              <w:ind w:left="252"/>
            </w:pPr>
          </w:p>
          <w:p w14:paraId="691C8B1C" w14:textId="77777777" w:rsidR="00D82689" w:rsidRPr="00C17FEE" w:rsidRDefault="00D82689" w:rsidP="00EB0408">
            <w:pPr>
              <w:pStyle w:val="ListParagraph"/>
              <w:numPr>
                <w:ilvl w:val="0"/>
                <w:numId w:val="0"/>
              </w:numPr>
              <w:ind w:left="252"/>
            </w:pPr>
            <w:r w:rsidRPr="00C17FEE">
              <w:t>Certification of a Certified Minority Business Enterprise</w:t>
            </w:r>
          </w:p>
          <w:p w14:paraId="0711AAC9" w14:textId="217A84F6" w:rsidR="00D82689" w:rsidRPr="00C17FEE" w:rsidRDefault="00D82689" w:rsidP="00CA1FF3">
            <w:pPr>
              <w:pStyle w:val="ListParagraph"/>
              <w:numPr>
                <w:ilvl w:val="0"/>
                <w:numId w:val="4"/>
              </w:numPr>
            </w:pPr>
            <w:r w:rsidRPr="00C17FEE">
              <w:t>By checking</w:t>
            </w:r>
            <w:r w:rsidR="003C6BED">
              <w:t xml:space="preserve"> in the affirmative</w:t>
            </w:r>
            <w:r w:rsidRPr="00C17FEE">
              <w:t xml:space="preserve"> and signing the same, I hereby certify that my organization is a Certified Minority Business Enterprise in accordance with Section 287.0943 of the Florida Statutes. </w:t>
            </w:r>
          </w:p>
          <w:p w14:paraId="4BD18CED" w14:textId="77777777" w:rsidR="00D82689" w:rsidRDefault="00D82689" w:rsidP="00EB0408">
            <w:pPr>
              <w:pStyle w:val="ListParagraph"/>
              <w:numPr>
                <w:ilvl w:val="0"/>
                <w:numId w:val="0"/>
              </w:numPr>
              <w:ind w:left="252"/>
            </w:pPr>
          </w:p>
          <w:p w14:paraId="41184ADF" w14:textId="77777777" w:rsidR="00D82689" w:rsidRPr="00C17FEE" w:rsidRDefault="00D82689" w:rsidP="00EB0408">
            <w:pPr>
              <w:pStyle w:val="ListParagraph"/>
              <w:numPr>
                <w:ilvl w:val="0"/>
                <w:numId w:val="0"/>
              </w:numPr>
              <w:ind w:left="252"/>
            </w:pPr>
            <w:r w:rsidRPr="00C17FEE">
              <w:t xml:space="preserve">Certification of a Service Disabled Veteran’s Business Enterprise </w:t>
            </w:r>
          </w:p>
          <w:p w14:paraId="5BFD20A1" w14:textId="525AF1EF" w:rsidR="00D82689" w:rsidRPr="00C17FEE" w:rsidRDefault="00D82689" w:rsidP="00CA1FF3">
            <w:pPr>
              <w:pStyle w:val="ListParagraph"/>
              <w:numPr>
                <w:ilvl w:val="0"/>
                <w:numId w:val="4"/>
              </w:numPr>
            </w:pPr>
            <w:r w:rsidRPr="00C17FEE">
              <w:t xml:space="preserve">By checking </w:t>
            </w:r>
            <w:r w:rsidR="003C6BED">
              <w:t>in the affirmative</w:t>
            </w:r>
            <w:r w:rsidR="003C6BED" w:rsidRPr="00C17FEE">
              <w:t xml:space="preserve"> </w:t>
            </w:r>
            <w:r w:rsidRPr="00C17FEE">
              <w:t xml:space="preserve">and signing the same, I hereby certify that my organization is a Service Disabled Veterans Business Enterprise in accordance with Section 295.187 of the Florida Statutes. </w:t>
            </w:r>
          </w:p>
          <w:p w14:paraId="18D9B59B" w14:textId="77777777" w:rsidR="00D82689" w:rsidRDefault="00D82689" w:rsidP="00EB0408">
            <w:pPr>
              <w:pStyle w:val="ListParagraph"/>
              <w:numPr>
                <w:ilvl w:val="0"/>
                <w:numId w:val="0"/>
              </w:numPr>
              <w:ind w:left="252"/>
            </w:pPr>
          </w:p>
          <w:p w14:paraId="7318AB1C" w14:textId="77777777" w:rsidR="00D82689" w:rsidRPr="00C17FEE" w:rsidRDefault="00D82689" w:rsidP="00EB0408">
            <w:pPr>
              <w:pStyle w:val="ListParagraph"/>
              <w:numPr>
                <w:ilvl w:val="0"/>
                <w:numId w:val="0"/>
              </w:numPr>
              <w:ind w:left="252"/>
            </w:pPr>
            <w:r w:rsidRPr="00C17FEE">
              <w:t>Certification of a Florida Business</w:t>
            </w:r>
          </w:p>
          <w:p w14:paraId="14694D08" w14:textId="0AA8EFC0" w:rsidR="00D82689" w:rsidRPr="00C17FEE" w:rsidRDefault="00D82689" w:rsidP="00CA1FF3">
            <w:pPr>
              <w:pStyle w:val="ListParagraph"/>
              <w:numPr>
                <w:ilvl w:val="0"/>
                <w:numId w:val="4"/>
              </w:numPr>
            </w:pPr>
            <w:r w:rsidRPr="00C17FEE">
              <w:t xml:space="preserve">By checking </w:t>
            </w:r>
            <w:r w:rsidR="003C6BED">
              <w:t>in the affirmative</w:t>
            </w:r>
            <w:r w:rsidR="003C6BED" w:rsidRPr="00C17FEE">
              <w:t xml:space="preserve"> </w:t>
            </w:r>
            <w:r w:rsidRPr="00C17FEE">
              <w:t xml:space="preserve">and signing the same, I hereby certify that my organization’s principal place of business is located within Florida in accordance with Section 287.084 of the Florida Statutes. </w:t>
            </w:r>
          </w:p>
        </w:tc>
      </w:tr>
      <w:tr w:rsidR="00D82689" w:rsidRPr="00C17FEE" w14:paraId="10380CE6" w14:textId="77777777" w:rsidTr="00EB0408">
        <w:tc>
          <w:tcPr>
            <w:tcW w:w="2631" w:type="dxa"/>
            <w:tcBorders>
              <w:top w:val="single" w:sz="12" w:space="0" w:color="auto"/>
            </w:tcBorders>
            <w:vAlign w:val="bottom"/>
          </w:tcPr>
          <w:p w14:paraId="38483376" w14:textId="77777777" w:rsidR="00D82689" w:rsidRPr="003471A0" w:rsidRDefault="00D82689" w:rsidP="00EB0408">
            <w:pPr>
              <w:pStyle w:val="Normal-noSpace"/>
              <w:rPr>
                <w:b/>
              </w:rPr>
            </w:pPr>
          </w:p>
          <w:p w14:paraId="44EB109B" w14:textId="77777777" w:rsidR="00D82689" w:rsidRPr="003471A0" w:rsidRDefault="00D82689" w:rsidP="00EB0408">
            <w:pPr>
              <w:pStyle w:val="Normal-noSpace"/>
              <w:rPr>
                <w:b/>
              </w:rPr>
            </w:pPr>
            <w:r w:rsidRPr="003471A0">
              <w:rPr>
                <w:b/>
              </w:rPr>
              <w:t>Authorized Signature:</w:t>
            </w:r>
          </w:p>
        </w:tc>
        <w:tc>
          <w:tcPr>
            <w:tcW w:w="3591" w:type="dxa"/>
            <w:gridSpan w:val="3"/>
            <w:tcBorders>
              <w:top w:val="single" w:sz="12" w:space="0" w:color="auto"/>
              <w:bottom w:val="single" w:sz="4" w:space="0" w:color="auto"/>
            </w:tcBorders>
            <w:vAlign w:val="bottom"/>
          </w:tcPr>
          <w:p w14:paraId="08E8E2E1" w14:textId="77777777" w:rsidR="00D82689" w:rsidRPr="00C17FEE" w:rsidRDefault="00D82689" w:rsidP="00EB0408">
            <w:pPr>
              <w:pStyle w:val="Normal-noSpace"/>
            </w:pPr>
          </w:p>
        </w:tc>
        <w:tc>
          <w:tcPr>
            <w:tcW w:w="1620" w:type="dxa"/>
            <w:tcBorders>
              <w:top w:val="single" w:sz="12" w:space="0" w:color="auto"/>
            </w:tcBorders>
            <w:vAlign w:val="bottom"/>
          </w:tcPr>
          <w:p w14:paraId="695479AC" w14:textId="77777777" w:rsidR="00D82689" w:rsidRPr="003471A0" w:rsidRDefault="00D82689" w:rsidP="00EB0408">
            <w:pPr>
              <w:pStyle w:val="Normal-noSpace"/>
              <w:jc w:val="right"/>
              <w:rPr>
                <w:b/>
              </w:rPr>
            </w:pPr>
            <w:r w:rsidRPr="003471A0">
              <w:rPr>
                <w:b/>
              </w:rPr>
              <w:t>Date:</w:t>
            </w:r>
          </w:p>
        </w:tc>
        <w:tc>
          <w:tcPr>
            <w:tcW w:w="2328" w:type="dxa"/>
            <w:gridSpan w:val="4"/>
            <w:tcBorders>
              <w:top w:val="single" w:sz="12" w:space="0" w:color="auto"/>
              <w:bottom w:val="single" w:sz="4" w:space="0" w:color="auto"/>
            </w:tcBorders>
            <w:vAlign w:val="bottom"/>
          </w:tcPr>
          <w:p w14:paraId="68CCB491" w14:textId="77777777" w:rsidR="00D82689" w:rsidRPr="00C17FEE" w:rsidRDefault="00D82689" w:rsidP="00EB0408">
            <w:pPr>
              <w:pStyle w:val="Normal-noSpace"/>
            </w:pPr>
          </w:p>
        </w:tc>
      </w:tr>
      <w:tr w:rsidR="00D82689" w:rsidRPr="00C17FEE" w14:paraId="206822D5" w14:textId="77777777" w:rsidTr="00EB0408">
        <w:tc>
          <w:tcPr>
            <w:tcW w:w="2631" w:type="dxa"/>
            <w:vAlign w:val="bottom"/>
          </w:tcPr>
          <w:p w14:paraId="51538E73" w14:textId="77777777" w:rsidR="00D82689" w:rsidRPr="003471A0" w:rsidRDefault="00D82689" w:rsidP="00EB0408">
            <w:pPr>
              <w:pStyle w:val="Normal-noSpace"/>
              <w:rPr>
                <w:b/>
              </w:rPr>
            </w:pPr>
          </w:p>
          <w:p w14:paraId="0D8CA2C7" w14:textId="77777777" w:rsidR="00D82689" w:rsidRPr="003471A0" w:rsidRDefault="00D82689" w:rsidP="00EB0408">
            <w:pPr>
              <w:pStyle w:val="Normal-noSpace"/>
              <w:rPr>
                <w:b/>
              </w:rPr>
            </w:pPr>
            <w:r w:rsidRPr="003471A0">
              <w:rPr>
                <w:b/>
              </w:rPr>
              <w:t>Printed Name &amp; Title:</w:t>
            </w:r>
          </w:p>
        </w:tc>
        <w:tc>
          <w:tcPr>
            <w:tcW w:w="7539" w:type="dxa"/>
            <w:gridSpan w:val="8"/>
            <w:tcBorders>
              <w:bottom w:val="single" w:sz="4" w:space="0" w:color="auto"/>
            </w:tcBorders>
            <w:vAlign w:val="bottom"/>
          </w:tcPr>
          <w:p w14:paraId="674D6D54" w14:textId="77777777" w:rsidR="00D82689" w:rsidRPr="00C17FEE" w:rsidRDefault="00D82689" w:rsidP="00EB0408">
            <w:pPr>
              <w:pStyle w:val="Normal-noSpace"/>
            </w:pPr>
          </w:p>
        </w:tc>
      </w:tr>
      <w:tr w:rsidR="00D82689" w:rsidRPr="00C17FEE" w14:paraId="63364E70" w14:textId="77777777" w:rsidTr="00EB0408">
        <w:tc>
          <w:tcPr>
            <w:tcW w:w="2631" w:type="dxa"/>
            <w:tcBorders>
              <w:bottom w:val="single" w:sz="12" w:space="0" w:color="auto"/>
            </w:tcBorders>
            <w:vAlign w:val="bottom"/>
          </w:tcPr>
          <w:p w14:paraId="560D0DC2" w14:textId="77777777" w:rsidR="00D82689" w:rsidRPr="00C17FEE" w:rsidRDefault="00D82689" w:rsidP="00EB0408"/>
        </w:tc>
        <w:tc>
          <w:tcPr>
            <w:tcW w:w="3591" w:type="dxa"/>
            <w:gridSpan w:val="3"/>
            <w:tcBorders>
              <w:top w:val="single" w:sz="4" w:space="0" w:color="auto"/>
              <w:bottom w:val="single" w:sz="12" w:space="0" w:color="auto"/>
            </w:tcBorders>
            <w:vAlign w:val="bottom"/>
          </w:tcPr>
          <w:p w14:paraId="4DD5B726" w14:textId="77777777" w:rsidR="00D82689" w:rsidRPr="00C17FEE" w:rsidRDefault="00D82689" w:rsidP="00EB0408"/>
        </w:tc>
        <w:tc>
          <w:tcPr>
            <w:tcW w:w="1620" w:type="dxa"/>
            <w:tcBorders>
              <w:bottom w:val="single" w:sz="12" w:space="0" w:color="auto"/>
            </w:tcBorders>
            <w:vAlign w:val="bottom"/>
          </w:tcPr>
          <w:p w14:paraId="1AE00752" w14:textId="77777777" w:rsidR="00D82689" w:rsidRPr="00C17FEE" w:rsidRDefault="00D82689" w:rsidP="00EB0408"/>
        </w:tc>
        <w:tc>
          <w:tcPr>
            <w:tcW w:w="2328" w:type="dxa"/>
            <w:gridSpan w:val="4"/>
            <w:tcBorders>
              <w:bottom w:val="single" w:sz="12" w:space="0" w:color="auto"/>
            </w:tcBorders>
            <w:vAlign w:val="bottom"/>
          </w:tcPr>
          <w:p w14:paraId="1F859874" w14:textId="77777777" w:rsidR="00D82689" w:rsidRPr="00C17FEE" w:rsidRDefault="00D82689" w:rsidP="00EB0408"/>
        </w:tc>
      </w:tr>
    </w:tbl>
    <w:p w14:paraId="356C16A6" w14:textId="77777777" w:rsidR="00D82689" w:rsidRPr="003471A0" w:rsidRDefault="00D82689" w:rsidP="00D82689">
      <w:pPr>
        <w:spacing w:line="360" w:lineRule="auto"/>
        <w:rPr>
          <w:rFonts w:ascii="Arial" w:hAnsi="Arial" w:cs="Arial"/>
          <w:sz w:val="24"/>
          <w:szCs w:val="24"/>
        </w:rPr>
      </w:pPr>
      <w:r>
        <w:rPr>
          <w:b/>
          <w:sz w:val="23"/>
          <w:szCs w:val="23"/>
        </w:rPr>
        <w:br w:type="page"/>
      </w:r>
    </w:p>
    <w:p w14:paraId="2E12ABFF" w14:textId="31E668DE" w:rsidR="0031255B" w:rsidRPr="00F32227" w:rsidRDefault="00D82689" w:rsidP="00202FA7">
      <w:pPr>
        <w:pStyle w:val="Heading3"/>
      </w:pPr>
      <w:bookmarkStart w:id="547" w:name="_Toc462583238"/>
      <w:bookmarkStart w:id="548" w:name="_Toc462608277"/>
      <w:bookmarkStart w:id="549" w:name="_Toc463440129"/>
      <w:r>
        <w:lastRenderedPageBreak/>
        <w:t>Tab 4</w:t>
      </w:r>
      <w:r w:rsidR="0031255B" w:rsidRPr="00F32227">
        <w:t xml:space="preserve"> </w:t>
      </w:r>
      <w:r w:rsidR="00DB73E9">
        <w:t>–</w:t>
      </w:r>
      <w:r w:rsidR="0031255B" w:rsidRPr="00F32227">
        <w:t xml:space="preserve"> </w:t>
      </w:r>
      <w:r w:rsidR="00DB73E9">
        <w:t>Technical Response</w:t>
      </w:r>
      <w:r w:rsidR="00B0349D">
        <w:t xml:space="preserve"> and Cost Response</w:t>
      </w:r>
      <w:r w:rsidR="00DB73E9">
        <w:t xml:space="preserve"> Checklist</w:t>
      </w:r>
      <w:bookmarkEnd w:id="547"/>
      <w:bookmarkEnd w:id="548"/>
      <w:bookmarkEnd w:id="549"/>
    </w:p>
    <w:p w14:paraId="75E7158C" w14:textId="6A2F1F5C" w:rsidR="00DB73E9" w:rsidRDefault="00DB73E9" w:rsidP="00684647">
      <w:pPr>
        <w:spacing w:line="360" w:lineRule="auto"/>
        <w:rPr>
          <w:rFonts w:ascii="Arial" w:hAnsi="Arial" w:cs="Arial"/>
          <w:sz w:val="24"/>
          <w:szCs w:val="24"/>
        </w:rPr>
      </w:pPr>
      <w:r w:rsidRPr="00125B46">
        <w:rPr>
          <w:rFonts w:ascii="Arial" w:hAnsi="Arial" w:cs="Arial"/>
          <w:sz w:val="24"/>
          <w:szCs w:val="24"/>
        </w:rPr>
        <w:t xml:space="preserve">The Respondent shall complete and sign the </w:t>
      </w:r>
      <w:r>
        <w:rPr>
          <w:rFonts w:ascii="Arial" w:hAnsi="Arial" w:cs="Arial"/>
          <w:sz w:val="24"/>
          <w:szCs w:val="24"/>
        </w:rPr>
        <w:t xml:space="preserve">Technical Response </w:t>
      </w:r>
      <w:r w:rsidR="00B0349D">
        <w:rPr>
          <w:rFonts w:ascii="Arial" w:hAnsi="Arial" w:cs="Arial"/>
          <w:sz w:val="24"/>
          <w:szCs w:val="24"/>
        </w:rPr>
        <w:t xml:space="preserve">and Cost Response </w:t>
      </w:r>
      <w:r>
        <w:rPr>
          <w:rFonts w:ascii="Arial" w:hAnsi="Arial" w:cs="Arial"/>
          <w:sz w:val="24"/>
          <w:szCs w:val="24"/>
        </w:rPr>
        <w:t>Checklist</w:t>
      </w:r>
      <w:r w:rsidRPr="00125B46">
        <w:rPr>
          <w:rFonts w:ascii="Arial" w:hAnsi="Arial" w:cs="Arial"/>
          <w:sz w:val="24"/>
          <w:szCs w:val="24"/>
        </w:rPr>
        <w:t xml:space="preserve"> on the following</w:t>
      </w:r>
      <w:r w:rsidR="00663A25">
        <w:rPr>
          <w:rFonts w:ascii="Arial" w:hAnsi="Arial" w:cs="Arial"/>
          <w:sz w:val="24"/>
          <w:szCs w:val="24"/>
        </w:rPr>
        <w:t xml:space="preserve"> page and include it under Tab </w:t>
      </w:r>
      <w:r w:rsidR="00D82689">
        <w:rPr>
          <w:rFonts w:ascii="Arial" w:hAnsi="Arial" w:cs="Arial"/>
          <w:sz w:val="24"/>
          <w:szCs w:val="24"/>
        </w:rPr>
        <w:t>4</w:t>
      </w:r>
      <w:r w:rsidRPr="00125B46">
        <w:rPr>
          <w:rFonts w:ascii="Arial" w:hAnsi="Arial" w:cs="Arial"/>
          <w:sz w:val="24"/>
          <w:szCs w:val="24"/>
        </w:rPr>
        <w:t xml:space="preserve"> –</w:t>
      </w:r>
      <w:r>
        <w:rPr>
          <w:rFonts w:ascii="Arial" w:hAnsi="Arial" w:cs="Arial"/>
          <w:sz w:val="24"/>
          <w:szCs w:val="24"/>
        </w:rPr>
        <w:t xml:space="preserve"> Technical </w:t>
      </w:r>
      <w:r w:rsidR="00B0349D">
        <w:rPr>
          <w:rFonts w:ascii="Arial" w:hAnsi="Arial" w:cs="Arial"/>
          <w:sz w:val="24"/>
          <w:szCs w:val="24"/>
        </w:rPr>
        <w:t xml:space="preserve">Response and Cost Response </w:t>
      </w:r>
      <w:r>
        <w:rPr>
          <w:rFonts w:ascii="Arial" w:hAnsi="Arial" w:cs="Arial"/>
          <w:sz w:val="24"/>
          <w:szCs w:val="24"/>
        </w:rPr>
        <w:t>Checklist</w:t>
      </w:r>
      <w:r w:rsidR="004D4C91" w:rsidRPr="00F32227">
        <w:rPr>
          <w:rFonts w:ascii="Arial" w:hAnsi="Arial" w:cs="Arial"/>
          <w:sz w:val="24"/>
          <w:szCs w:val="24"/>
        </w:rPr>
        <w:t>.</w:t>
      </w:r>
    </w:p>
    <w:p w14:paraId="65778334" w14:textId="77777777" w:rsidR="00DB73E9" w:rsidRDefault="00DB73E9">
      <w:pPr>
        <w:spacing w:after="200" w:line="276" w:lineRule="auto"/>
        <w:rPr>
          <w:rFonts w:ascii="Arial" w:hAnsi="Arial" w:cs="Arial"/>
          <w:sz w:val="24"/>
          <w:szCs w:val="24"/>
        </w:rPr>
      </w:pPr>
      <w:r>
        <w:rPr>
          <w:rFonts w:ascii="Arial" w:hAnsi="Arial" w:cs="Arial"/>
          <w:sz w:val="24"/>
          <w:szCs w:val="24"/>
        </w:rPr>
        <w:br w:type="page"/>
      </w:r>
    </w:p>
    <w:p w14:paraId="14BAD771" w14:textId="77777777" w:rsidR="00DB73E9" w:rsidRDefault="00DB73E9" w:rsidP="00DB73E9">
      <w:pPr>
        <w:contextualSpacing/>
        <w:jc w:val="center"/>
        <w:rPr>
          <w:b/>
          <w:sz w:val="23"/>
          <w:szCs w:val="23"/>
        </w:rPr>
      </w:pPr>
      <w:r>
        <w:rPr>
          <w:b/>
          <w:sz w:val="23"/>
          <w:szCs w:val="23"/>
        </w:rPr>
        <w:lastRenderedPageBreak/>
        <w:t>State of Florida</w:t>
      </w:r>
    </w:p>
    <w:p w14:paraId="5EE7C159" w14:textId="77777777" w:rsidR="00DB73E9" w:rsidRDefault="00DB73E9" w:rsidP="00DB73E9">
      <w:pPr>
        <w:contextualSpacing/>
        <w:jc w:val="center"/>
        <w:rPr>
          <w:b/>
          <w:sz w:val="23"/>
          <w:szCs w:val="23"/>
        </w:rPr>
      </w:pPr>
      <w:r>
        <w:rPr>
          <w:b/>
          <w:sz w:val="23"/>
          <w:szCs w:val="23"/>
        </w:rPr>
        <w:t>State Board of Administration</w:t>
      </w:r>
    </w:p>
    <w:p w14:paraId="7BF14F1E" w14:textId="77777777" w:rsidR="00DB73E9" w:rsidRDefault="00DB73E9" w:rsidP="00DB73E9">
      <w:pPr>
        <w:contextualSpacing/>
        <w:jc w:val="center"/>
        <w:rPr>
          <w:b/>
          <w:sz w:val="23"/>
          <w:szCs w:val="23"/>
        </w:rPr>
      </w:pPr>
      <w:r>
        <w:rPr>
          <w:b/>
          <w:sz w:val="23"/>
          <w:szCs w:val="23"/>
        </w:rPr>
        <w:t>Florida Prepaid College Board</w:t>
      </w:r>
    </w:p>
    <w:p w14:paraId="73751F4A" w14:textId="77777777" w:rsidR="00DB73E9" w:rsidRDefault="00DB73E9" w:rsidP="00DB73E9">
      <w:pPr>
        <w:contextualSpacing/>
        <w:jc w:val="center"/>
        <w:rPr>
          <w:b/>
          <w:sz w:val="23"/>
          <w:szCs w:val="23"/>
        </w:rPr>
      </w:pPr>
      <w:r>
        <w:rPr>
          <w:b/>
          <w:sz w:val="23"/>
          <w:szCs w:val="23"/>
        </w:rPr>
        <w:t>1801 Hermitage Blvd., Suite 210</w:t>
      </w:r>
    </w:p>
    <w:p w14:paraId="6F3E6193" w14:textId="77777777" w:rsidR="00DB73E9" w:rsidRDefault="00DB73E9" w:rsidP="00DB73E9">
      <w:pPr>
        <w:contextualSpacing/>
        <w:jc w:val="center"/>
        <w:rPr>
          <w:b/>
          <w:sz w:val="23"/>
          <w:szCs w:val="23"/>
        </w:rPr>
      </w:pPr>
      <w:r>
        <w:rPr>
          <w:b/>
          <w:sz w:val="23"/>
          <w:szCs w:val="23"/>
        </w:rPr>
        <w:t>Tallahassee, Florida 32308</w:t>
      </w:r>
    </w:p>
    <w:p w14:paraId="473242CE" w14:textId="77777777" w:rsidR="00DB73E9" w:rsidRDefault="00DB73E9" w:rsidP="00DB73E9">
      <w:pPr>
        <w:contextualSpacing/>
        <w:jc w:val="center"/>
        <w:rPr>
          <w:b/>
          <w:sz w:val="23"/>
          <w:szCs w:val="23"/>
        </w:rPr>
      </w:pPr>
    </w:p>
    <w:p w14:paraId="6E39C328" w14:textId="25DDA188" w:rsidR="00DB73E9" w:rsidRDefault="008B46C7" w:rsidP="00DB73E9">
      <w:pPr>
        <w:spacing w:after="200"/>
        <w:jc w:val="center"/>
        <w:rPr>
          <w:b/>
          <w:sz w:val="23"/>
          <w:szCs w:val="23"/>
        </w:rPr>
      </w:pPr>
      <w:r>
        <w:rPr>
          <w:b/>
          <w:sz w:val="23"/>
          <w:szCs w:val="23"/>
        </w:rPr>
        <w:t xml:space="preserve">TAB 4- </w:t>
      </w:r>
      <w:r w:rsidR="00DB73E9">
        <w:rPr>
          <w:b/>
          <w:sz w:val="23"/>
          <w:szCs w:val="23"/>
        </w:rPr>
        <w:t>TECHNICAL RESPONSE</w:t>
      </w:r>
      <w:r w:rsidR="00B0349D">
        <w:rPr>
          <w:b/>
          <w:sz w:val="23"/>
          <w:szCs w:val="23"/>
        </w:rPr>
        <w:t xml:space="preserve"> AND COST RESPONSE</w:t>
      </w:r>
      <w:r w:rsidR="00DB73E9">
        <w:rPr>
          <w:b/>
          <w:sz w:val="23"/>
          <w:szCs w:val="23"/>
        </w:rPr>
        <w:t xml:space="preserve"> CHECKLIST</w:t>
      </w:r>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754"/>
        <w:gridCol w:w="4103"/>
        <w:gridCol w:w="1152"/>
        <w:gridCol w:w="209"/>
        <w:gridCol w:w="47"/>
        <w:gridCol w:w="1152"/>
        <w:gridCol w:w="108"/>
        <w:gridCol w:w="14"/>
      </w:tblGrid>
      <w:tr w:rsidR="00DB73E9" w14:paraId="47168D54" w14:textId="77777777" w:rsidTr="00D82689">
        <w:tc>
          <w:tcPr>
            <w:tcW w:w="2631" w:type="dxa"/>
            <w:tcBorders>
              <w:top w:val="single" w:sz="12" w:space="0" w:color="auto"/>
            </w:tcBorders>
            <w:vAlign w:val="center"/>
          </w:tcPr>
          <w:p w14:paraId="3900CC12" w14:textId="77777777" w:rsidR="00DB73E9" w:rsidRDefault="00DB73E9" w:rsidP="00DB73E9">
            <w:pPr>
              <w:tabs>
                <w:tab w:val="left" w:pos="1710"/>
                <w:tab w:val="left" w:pos="3240"/>
              </w:tabs>
              <w:ind w:left="-108"/>
              <w:jc w:val="both"/>
              <w:rPr>
                <w:sz w:val="23"/>
                <w:szCs w:val="23"/>
              </w:rPr>
            </w:pPr>
            <w:r>
              <w:rPr>
                <w:sz w:val="23"/>
                <w:szCs w:val="23"/>
              </w:rPr>
              <w:t>Solicitation:</w:t>
            </w:r>
          </w:p>
        </w:tc>
        <w:tc>
          <w:tcPr>
            <w:tcW w:w="7539" w:type="dxa"/>
            <w:gridSpan w:val="8"/>
            <w:tcBorders>
              <w:top w:val="single" w:sz="12" w:space="0" w:color="auto"/>
            </w:tcBorders>
            <w:vAlign w:val="center"/>
          </w:tcPr>
          <w:p w14:paraId="6EA18FCD" w14:textId="77777777" w:rsidR="00DB73E9" w:rsidRDefault="00DB73E9" w:rsidP="00DB73E9">
            <w:pPr>
              <w:tabs>
                <w:tab w:val="left" w:pos="1710"/>
                <w:tab w:val="left" w:pos="3240"/>
              </w:tabs>
              <w:jc w:val="both"/>
              <w:rPr>
                <w:b/>
                <w:sz w:val="23"/>
                <w:szCs w:val="23"/>
              </w:rPr>
            </w:pPr>
            <w:r>
              <w:rPr>
                <w:b/>
                <w:sz w:val="23"/>
                <w:szCs w:val="23"/>
              </w:rPr>
              <w:t>ITN 16-01</w:t>
            </w:r>
          </w:p>
        </w:tc>
      </w:tr>
      <w:tr w:rsidR="00DB73E9" w14:paraId="3026AFA4" w14:textId="77777777" w:rsidTr="00D82689">
        <w:tc>
          <w:tcPr>
            <w:tcW w:w="2631" w:type="dxa"/>
            <w:tcBorders>
              <w:bottom w:val="single" w:sz="12" w:space="0" w:color="auto"/>
            </w:tcBorders>
          </w:tcPr>
          <w:p w14:paraId="4738B20C" w14:textId="77777777" w:rsidR="00DB73E9" w:rsidRDefault="00DB73E9" w:rsidP="00DB73E9">
            <w:pPr>
              <w:tabs>
                <w:tab w:val="left" w:pos="1710"/>
                <w:tab w:val="left" w:pos="3240"/>
              </w:tabs>
              <w:ind w:left="-108"/>
              <w:jc w:val="both"/>
              <w:rPr>
                <w:sz w:val="23"/>
                <w:szCs w:val="23"/>
              </w:rPr>
            </w:pPr>
            <w:r>
              <w:rPr>
                <w:sz w:val="23"/>
                <w:szCs w:val="23"/>
              </w:rPr>
              <w:t>Title</w:t>
            </w:r>
            <w:r>
              <w:rPr>
                <w:b/>
                <w:sz w:val="23"/>
                <w:szCs w:val="23"/>
              </w:rPr>
              <w:t>:</w:t>
            </w:r>
          </w:p>
        </w:tc>
        <w:tc>
          <w:tcPr>
            <w:tcW w:w="7539" w:type="dxa"/>
            <w:gridSpan w:val="8"/>
            <w:tcBorders>
              <w:bottom w:val="single" w:sz="4" w:space="0" w:color="auto"/>
            </w:tcBorders>
          </w:tcPr>
          <w:p w14:paraId="65134ABA" w14:textId="77777777" w:rsidR="00DB73E9" w:rsidRDefault="00DB73E9" w:rsidP="00DB73E9">
            <w:pPr>
              <w:tabs>
                <w:tab w:val="left" w:pos="1710"/>
                <w:tab w:val="left" w:pos="3240"/>
              </w:tabs>
              <w:ind w:right="-108"/>
              <w:jc w:val="both"/>
              <w:rPr>
                <w:b/>
                <w:sz w:val="23"/>
                <w:szCs w:val="23"/>
              </w:rPr>
            </w:pPr>
            <w:r>
              <w:rPr>
                <w:b/>
                <w:sz w:val="23"/>
                <w:szCs w:val="23"/>
              </w:rPr>
              <w:t>Customer Service and Records Administration Services</w:t>
            </w:r>
          </w:p>
        </w:tc>
      </w:tr>
      <w:tr w:rsidR="00DB73E9" w14:paraId="15534E96" w14:textId="77777777" w:rsidTr="00D82689">
        <w:tblPrEx>
          <w:tblBorders>
            <w:bottom w:val="single" w:sz="6" w:space="0" w:color="auto"/>
          </w:tblBorders>
        </w:tblPrEx>
        <w:trPr>
          <w:gridAfter w:val="1"/>
          <w:wAfter w:w="14" w:type="dxa"/>
        </w:trPr>
        <w:tc>
          <w:tcPr>
            <w:tcW w:w="3385" w:type="dxa"/>
            <w:gridSpan w:val="2"/>
            <w:tcBorders>
              <w:top w:val="single" w:sz="12" w:space="0" w:color="auto"/>
            </w:tcBorders>
            <w:vAlign w:val="center"/>
          </w:tcPr>
          <w:p w14:paraId="5BFA9F7F" w14:textId="77777777" w:rsidR="00DB73E9" w:rsidRDefault="00DB73E9" w:rsidP="00DB73E9">
            <w:pPr>
              <w:tabs>
                <w:tab w:val="left" w:pos="450"/>
              </w:tabs>
              <w:spacing w:before="240"/>
              <w:ind w:left="-108"/>
              <w:rPr>
                <w:b/>
                <w:sz w:val="23"/>
                <w:szCs w:val="23"/>
              </w:rPr>
            </w:pPr>
            <w:r>
              <w:rPr>
                <w:b/>
                <w:sz w:val="23"/>
                <w:szCs w:val="23"/>
              </w:rPr>
              <w:t>Company Name:</w:t>
            </w:r>
          </w:p>
        </w:tc>
        <w:tc>
          <w:tcPr>
            <w:tcW w:w="6771" w:type="dxa"/>
            <w:gridSpan w:val="6"/>
            <w:tcBorders>
              <w:top w:val="single" w:sz="12" w:space="0" w:color="auto"/>
              <w:bottom w:val="single" w:sz="4" w:space="0" w:color="auto"/>
            </w:tcBorders>
            <w:vAlign w:val="center"/>
          </w:tcPr>
          <w:p w14:paraId="38C5BF93" w14:textId="77777777" w:rsidR="00DB73E9" w:rsidRDefault="00DB73E9" w:rsidP="00DB73E9">
            <w:pPr>
              <w:tabs>
                <w:tab w:val="left" w:pos="450"/>
              </w:tabs>
              <w:spacing w:before="240"/>
              <w:rPr>
                <w:b/>
                <w:sz w:val="23"/>
                <w:szCs w:val="23"/>
              </w:rPr>
            </w:pPr>
          </w:p>
        </w:tc>
      </w:tr>
      <w:tr w:rsidR="00DB73E9" w14:paraId="1338103D" w14:textId="77777777" w:rsidTr="00D82689">
        <w:tblPrEx>
          <w:tblBorders>
            <w:bottom w:val="single" w:sz="6" w:space="0" w:color="auto"/>
          </w:tblBorders>
        </w:tblPrEx>
        <w:trPr>
          <w:gridAfter w:val="1"/>
          <w:wAfter w:w="14" w:type="dxa"/>
        </w:trPr>
        <w:tc>
          <w:tcPr>
            <w:tcW w:w="8849" w:type="dxa"/>
            <w:gridSpan w:val="5"/>
            <w:tcBorders>
              <w:bottom w:val="nil"/>
            </w:tcBorders>
            <w:vAlign w:val="center"/>
          </w:tcPr>
          <w:p w14:paraId="37FA7E59" w14:textId="77777777" w:rsidR="00DB73E9" w:rsidRDefault="00DB73E9" w:rsidP="00DB73E9">
            <w:pPr>
              <w:tabs>
                <w:tab w:val="left" w:pos="252"/>
              </w:tabs>
              <w:spacing w:before="120" w:after="120"/>
              <w:ind w:left="-115"/>
              <w:rPr>
                <w:b/>
                <w:sz w:val="23"/>
                <w:szCs w:val="23"/>
              </w:rPr>
            </w:pPr>
          </w:p>
          <w:p w14:paraId="1FCDFC78" w14:textId="6C8F989D" w:rsidR="00DB73E9" w:rsidRDefault="00DB73E9" w:rsidP="00B0349D">
            <w:pPr>
              <w:tabs>
                <w:tab w:val="left" w:pos="252"/>
              </w:tabs>
              <w:spacing w:before="240"/>
              <w:ind w:left="-115"/>
              <w:rPr>
                <w:b/>
                <w:sz w:val="23"/>
                <w:szCs w:val="23"/>
              </w:rPr>
            </w:pPr>
            <w:r>
              <w:rPr>
                <w:b/>
                <w:sz w:val="23"/>
                <w:szCs w:val="23"/>
              </w:rPr>
              <w:t xml:space="preserve">CHECK TO AFFIRM THAT THE RESPONDENT INCLUDED </w:t>
            </w:r>
            <w:r w:rsidR="00D82689">
              <w:rPr>
                <w:b/>
                <w:sz w:val="23"/>
                <w:szCs w:val="23"/>
              </w:rPr>
              <w:t>A RESPONSE</w:t>
            </w:r>
          </w:p>
        </w:tc>
        <w:tc>
          <w:tcPr>
            <w:tcW w:w="1307" w:type="dxa"/>
            <w:gridSpan w:val="3"/>
          </w:tcPr>
          <w:p w14:paraId="3C5B3CCB" w14:textId="77777777" w:rsidR="00DB73E9" w:rsidRDefault="00DB73E9" w:rsidP="00DB73E9">
            <w:pPr>
              <w:tabs>
                <w:tab w:val="left" w:pos="450"/>
              </w:tabs>
              <w:spacing w:before="240"/>
              <w:rPr>
                <w:b/>
                <w:sz w:val="23"/>
                <w:szCs w:val="23"/>
              </w:rPr>
            </w:pPr>
          </w:p>
        </w:tc>
      </w:tr>
      <w:tr w:rsidR="00D82689" w14:paraId="769EDF84" w14:textId="77777777" w:rsidTr="00D82689">
        <w:tblPrEx>
          <w:tblBorders>
            <w:bottom w:val="single" w:sz="6" w:space="0" w:color="auto"/>
          </w:tblBorders>
        </w:tblPrEx>
        <w:trPr>
          <w:gridAfter w:val="2"/>
          <w:wAfter w:w="122" w:type="dxa"/>
          <w:trHeight w:val="420"/>
        </w:trPr>
        <w:tc>
          <w:tcPr>
            <w:tcW w:w="7488" w:type="dxa"/>
            <w:gridSpan w:val="3"/>
            <w:tcBorders>
              <w:top w:val="nil"/>
            </w:tcBorders>
            <w:vAlign w:val="center"/>
          </w:tcPr>
          <w:p w14:paraId="5736884D" w14:textId="77777777" w:rsidR="00D82689" w:rsidRDefault="00D82689" w:rsidP="00D82689">
            <w:pPr>
              <w:pStyle w:val="NoSpacing"/>
              <w:rPr>
                <w:rFonts w:asciiTheme="minorHAnsi" w:hAnsiTheme="minorHAnsi"/>
                <w:b/>
                <w:sz w:val="23"/>
                <w:szCs w:val="23"/>
              </w:rPr>
            </w:pPr>
          </w:p>
        </w:tc>
        <w:tc>
          <w:tcPr>
            <w:tcW w:w="1152" w:type="dxa"/>
            <w:tcBorders>
              <w:top w:val="nil"/>
              <w:bottom w:val="nil"/>
            </w:tcBorders>
            <w:vAlign w:val="center"/>
          </w:tcPr>
          <w:p w14:paraId="68D3BB7D" w14:textId="4F8BC599" w:rsidR="00D82689" w:rsidRDefault="00D82689" w:rsidP="00D82689">
            <w:pPr>
              <w:pStyle w:val="NoSpacing"/>
              <w:rPr>
                <w:rFonts w:asciiTheme="minorHAnsi" w:hAnsiTheme="minorHAnsi"/>
                <w:b/>
                <w:sz w:val="23"/>
                <w:szCs w:val="23"/>
              </w:rPr>
            </w:pPr>
            <w:r>
              <w:rPr>
                <w:rFonts w:asciiTheme="minorHAnsi" w:hAnsiTheme="minorHAnsi"/>
                <w:b/>
                <w:sz w:val="23"/>
                <w:szCs w:val="23"/>
              </w:rPr>
              <w:t>Included?</w:t>
            </w:r>
          </w:p>
        </w:tc>
        <w:tc>
          <w:tcPr>
            <w:tcW w:w="256" w:type="dxa"/>
            <w:gridSpan w:val="2"/>
            <w:tcBorders>
              <w:top w:val="nil"/>
            </w:tcBorders>
            <w:vAlign w:val="center"/>
          </w:tcPr>
          <w:p w14:paraId="1DCCA79E" w14:textId="77777777" w:rsidR="00D82689" w:rsidRDefault="00D82689" w:rsidP="00D82689">
            <w:pPr>
              <w:pStyle w:val="NoSpacing"/>
              <w:ind w:left="-108"/>
              <w:rPr>
                <w:rFonts w:asciiTheme="minorHAnsi" w:hAnsiTheme="minorHAnsi"/>
                <w:sz w:val="14"/>
                <w:szCs w:val="23"/>
              </w:rPr>
            </w:pPr>
          </w:p>
        </w:tc>
        <w:tc>
          <w:tcPr>
            <w:tcW w:w="1152" w:type="dxa"/>
            <w:tcBorders>
              <w:bottom w:val="nil"/>
            </w:tcBorders>
            <w:vAlign w:val="center"/>
          </w:tcPr>
          <w:p w14:paraId="4F471FE1" w14:textId="42DD0884" w:rsidR="00D82689" w:rsidRDefault="00D82689" w:rsidP="00D82689">
            <w:pPr>
              <w:pStyle w:val="NoSpacing"/>
              <w:ind w:left="-108"/>
              <w:jc w:val="center"/>
              <w:rPr>
                <w:rFonts w:asciiTheme="minorHAnsi" w:hAnsiTheme="minorHAnsi"/>
                <w:b/>
                <w:sz w:val="23"/>
                <w:szCs w:val="23"/>
              </w:rPr>
            </w:pPr>
            <w:r>
              <w:rPr>
                <w:rFonts w:asciiTheme="minorHAnsi" w:hAnsiTheme="minorHAnsi"/>
                <w:b/>
                <w:sz w:val="23"/>
                <w:szCs w:val="23"/>
              </w:rPr>
              <w:t>Signed?</w:t>
            </w:r>
          </w:p>
        </w:tc>
      </w:tr>
      <w:tr w:rsidR="00D82689" w14:paraId="293C5077" w14:textId="77777777" w:rsidTr="008943C4">
        <w:tblPrEx>
          <w:tblBorders>
            <w:bottom w:val="single" w:sz="6" w:space="0" w:color="auto"/>
          </w:tblBorders>
        </w:tblPrEx>
        <w:trPr>
          <w:gridAfter w:val="2"/>
          <w:wAfter w:w="122" w:type="dxa"/>
          <w:trHeight w:val="20"/>
        </w:trPr>
        <w:tc>
          <w:tcPr>
            <w:tcW w:w="7488" w:type="dxa"/>
            <w:gridSpan w:val="3"/>
            <w:tcBorders>
              <w:top w:val="nil"/>
            </w:tcBorders>
            <w:vAlign w:val="center"/>
          </w:tcPr>
          <w:p w14:paraId="582519A2" w14:textId="77777777" w:rsidR="00D82689" w:rsidRDefault="00D82689" w:rsidP="008943C4">
            <w:pPr>
              <w:pStyle w:val="NoSpacing"/>
              <w:spacing w:before="240"/>
              <w:ind w:left="690"/>
              <w:rPr>
                <w:rFonts w:asciiTheme="minorHAnsi" w:hAnsiTheme="minorHAnsi"/>
                <w:sz w:val="23"/>
                <w:szCs w:val="23"/>
              </w:rPr>
            </w:pPr>
            <w:r>
              <w:rPr>
                <w:rFonts w:asciiTheme="minorHAnsi" w:hAnsiTheme="minorHAnsi"/>
                <w:sz w:val="23"/>
                <w:szCs w:val="23"/>
              </w:rPr>
              <w:t xml:space="preserve">Tab 1 – </w:t>
            </w:r>
            <w:r w:rsidRPr="00F76C3C">
              <w:rPr>
                <w:rFonts w:asciiTheme="minorHAnsi" w:hAnsiTheme="minorHAnsi"/>
                <w:sz w:val="23"/>
                <w:szCs w:val="23"/>
              </w:rPr>
              <w:t>Invitation to Negotiate Acknowledgment</w:t>
            </w:r>
          </w:p>
        </w:tc>
        <w:tc>
          <w:tcPr>
            <w:tcW w:w="1152" w:type="dxa"/>
            <w:tcBorders>
              <w:top w:val="nil"/>
              <w:bottom w:val="single" w:sz="4" w:space="0" w:color="auto"/>
            </w:tcBorders>
            <w:vAlign w:val="center"/>
          </w:tcPr>
          <w:p w14:paraId="19F4C599" w14:textId="601D1E6D" w:rsidR="00D82689" w:rsidRPr="00D82689" w:rsidRDefault="00D82689" w:rsidP="008943C4">
            <w:pPr>
              <w:tabs>
                <w:tab w:val="left" w:pos="450"/>
              </w:tabs>
              <w:spacing w:before="120" w:after="120"/>
              <w:rPr>
                <w:b/>
                <w:sz w:val="23"/>
                <w:szCs w:val="23"/>
              </w:rPr>
            </w:pPr>
          </w:p>
        </w:tc>
        <w:tc>
          <w:tcPr>
            <w:tcW w:w="256" w:type="dxa"/>
            <w:gridSpan w:val="2"/>
            <w:tcBorders>
              <w:top w:val="nil"/>
            </w:tcBorders>
            <w:vAlign w:val="center"/>
          </w:tcPr>
          <w:p w14:paraId="5E4D4FA7" w14:textId="77777777" w:rsidR="00D82689" w:rsidRDefault="00D82689" w:rsidP="008943C4">
            <w:pPr>
              <w:tabs>
                <w:tab w:val="left" w:pos="450"/>
              </w:tabs>
              <w:spacing w:before="120" w:after="120"/>
              <w:rPr>
                <w:b/>
                <w:sz w:val="23"/>
                <w:szCs w:val="23"/>
              </w:rPr>
            </w:pPr>
          </w:p>
        </w:tc>
        <w:tc>
          <w:tcPr>
            <w:tcW w:w="1152" w:type="dxa"/>
            <w:tcBorders>
              <w:top w:val="nil"/>
              <w:bottom w:val="single" w:sz="6" w:space="0" w:color="auto"/>
            </w:tcBorders>
            <w:vAlign w:val="center"/>
          </w:tcPr>
          <w:p w14:paraId="56F5A809" w14:textId="77777777" w:rsidR="00D82689" w:rsidRDefault="00D82689" w:rsidP="008943C4">
            <w:pPr>
              <w:tabs>
                <w:tab w:val="left" w:pos="450"/>
              </w:tabs>
              <w:spacing w:before="120" w:after="120"/>
              <w:rPr>
                <w:b/>
                <w:sz w:val="23"/>
                <w:szCs w:val="23"/>
              </w:rPr>
            </w:pPr>
          </w:p>
        </w:tc>
      </w:tr>
      <w:tr w:rsidR="00D82689" w14:paraId="63C23B66" w14:textId="77777777" w:rsidTr="008943C4">
        <w:tblPrEx>
          <w:tblBorders>
            <w:bottom w:val="single" w:sz="6" w:space="0" w:color="auto"/>
          </w:tblBorders>
        </w:tblPrEx>
        <w:trPr>
          <w:gridAfter w:val="2"/>
          <w:wAfter w:w="122" w:type="dxa"/>
          <w:trHeight w:val="20"/>
        </w:trPr>
        <w:tc>
          <w:tcPr>
            <w:tcW w:w="7488" w:type="dxa"/>
            <w:gridSpan w:val="3"/>
            <w:tcBorders>
              <w:top w:val="nil"/>
            </w:tcBorders>
            <w:vAlign w:val="center"/>
          </w:tcPr>
          <w:p w14:paraId="0FE7D7CF" w14:textId="77777777" w:rsidR="00D82689" w:rsidRDefault="00D82689" w:rsidP="008943C4">
            <w:pPr>
              <w:pStyle w:val="NoSpacing"/>
              <w:spacing w:before="240"/>
              <w:ind w:left="690"/>
              <w:rPr>
                <w:rFonts w:asciiTheme="minorHAnsi" w:hAnsiTheme="minorHAnsi"/>
                <w:sz w:val="23"/>
                <w:szCs w:val="23"/>
              </w:rPr>
            </w:pPr>
            <w:r>
              <w:rPr>
                <w:rFonts w:asciiTheme="minorHAnsi" w:hAnsiTheme="minorHAnsi"/>
                <w:sz w:val="23"/>
                <w:szCs w:val="23"/>
              </w:rPr>
              <w:t>Tab 2 – Qualifications Questionnaire</w:t>
            </w:r>
          </w:p>
        </w:tc>
        <w:tc>
          <w:tcPr>
            <w:tcW w:w="1152" w:type="dxa"/>
            <w:tcBorders>
              <w:top w:val="single" w:sz="4" w:space="0" w:color="auto"/>
              <w:bottom w:val="single" w:sz="4" w:space="0" w:color="auto"/>
            </w:tcBorders>
            <w:vAlign w:val="center"/>
          </w:tcPr>
          <w:p w14:paraId="47F1B08E" w14:textId="619E45C7" w:rsidR="00D82689" w:rsidRDefault="00D82689" w:rsidP="008943C4">
            <w:pPr>
              <w:pStyle w:val="NoSpacing"/>
              <w:spacing w:before="120" w:after="120"/>
              <w:ind w:left="720"/>
              <w:rPr>
                <w:rFonts w:asciiTheme="minorHAnsi" w:hAnsiTheme="minorHAnsi"/>
                <w:sz w:val="23"/>
                <w:szCs w:val="23"/>
              </w:rPr>
            </w:pPr>
          </w:p>
        </w:tc>
        <w:tc>
          <w:tcPr>
            <w:tcW w:w="256" w:type="dxa"/>
            <w:gridSpan w:val="2"/>
            <w:tcBorders>
              <w:top w:val="nil"/>
            </w:tcBorders>
            <w:vAlign w:val="center"/>
          </w:tcPr>
          <w:p w14:paraId="1E0F1D1E" w14:textId="77777777" w:rsidR="00D82689" w:rsidRDefault="00D82689" w:rsidP="008943C4">
            <w:pPr>
              <w:tabs>
                <w:tab w:val="left" w:pos="450"/>
              </w:tabs>
              <w:spacing w:before="120" w:after="120"/>
              <w:rPr>
                <w:b/>
                <w:sz w:val="23"/>
                <w:szCs w:val="23"/>
              </w:rPr>
            </w:pPr>
          </w:p>
        </w:tc>
        <w:tc>
          <w:tcPr>
            <w:tcW w:w="1152" w:type="dxa"/>
            <w:tcBorders>
              <w:top w:val="nil"/>
              <w:bottom w:val="single" w:sz="6" w:space="0" w:color="auto"/>
            </w:tcBorders>
            <w:vAlign w:val="center"/>
          </w:tcPr>
          <w:p w14:paraId="44DCC018" w14:textId="77777777" w:rsidR="00D82689" w:rsidRDefault="00D82689" w:rsidP="008943C4">
            <w:pPr>
              <w:tabs>
                <w:tab w:val="left" w:pos="450"/>
              </w:tabs>
              <w:spacing w:before="120" w:after="120"/>
              <w:rPr>
                <w:b/>
                <w:sz w:val="23"/>
                <w:szCs w:val="23"/>
              </w:rPr>
            </w:pPr>
          </w:p>
        </w:tc>
      </w:tr>
      <w:tr w:rsidR="00D82689" w14:paraId="2AB2C1DA" w14:textId="77777777" w:rsidTr="008943C4">
        <w:tblPrEx>
          <w:tblBorders>
            <w:bottom w:val="single" w:sz="6" w:space="0" w:color="auto"/>
          </w:tblBorders>
        </w:tblPrEx>
        <w:trPr>
          <w:gridAfter w:val="2"/>
          <w:wAfter w:w="122" w:type="dxa"/>
          <w:trHeight w:val="20"/>
        </w:trPr>
        <w:tc>
          <w:tcPr>
            <w:tcW w:w="7488" w:type="dxa"/>
            <w:gridSpan w:val="3"/>
            <w:tcBorders>
              <w:top w:val="nil"/>
            </w:tcBorders>
            <w:vAlign w:val="center"/>
          </w:tcPr>
          <w:p w14:paraId="0EA75818" w14:textId="6A9429B4" w:rsidR="00D82689" w:rsidRDefault="00D82689" w:rsidP="008943C4">
            <w:pPr>
              <w:pStyle w:val="NoSpacing"/>
              <w:spacing w:before="240"/>
              <w:ind w:left="690"/>
              <w:rPr>
                <w:rFonts w:asciiTheme="minorHAnsi" w:hAnsiTheme="minorHAnsi"/>
                <w:sz w:val="23"/>
                <w:szCs w:val="23"/>
              </w:rPr>
            </w:pPr>
            <w:r>
              <w:rPr>
                <w:rFonts w:asciiTheme="minorHAnsi" w:hAnsiTheme="minorHAnsi"/>
                <w:sz w:val="23"/>
                <w:szCs w:val="23"/>
              </w:rPr>
              <w:t>Tab 3 – Tie Breaking Certification</w:t>
            </w:r>
          </w:p>
        </w:tc>
        <w:tc>
          <w:tcPr>
            <w:tcW w:w="1152" w:type="dxa"/>
            <w:tcBorders>
              <w:top w:val="single" w:sz="4" w:space="0" w:color="auto"/>
              <w:bottom w:val="single" w:sz="4" w:space="0" w:color="auto"/>
            </w:tcBorders>
            <w:vAlign w:val="center"/>
          </w:tcPr>
          <w:p w14:paraId="44EB5667" w14:textId="77777777" w:rsidR="00D82689" w:rsidRDefault="00D82689" w:rsidP="008943C4">
            <w:pPr>
              <w:pStyle w:val="NoSpacing"/>
              <w:spacing w:before="120" w:after="120"/>
              <w:ind w:left="720"/>
              <w:rPr>
                <w:rFonts w:asciiTheme="minorHAnsi" w:hAnsiTheme="minorHAnsi"/>
                <w:sz w:val="23"/>
                <w:szCs w:val="23"/>
              </w:rPr>
            </w:pPr>
          </w:p>
        </w:tc>
        <w:tc>
          <w:tcPr>
            <w:tcW w:w="256" w:type="dxa"/>
            <w:gridSpan w:val="2"/>
            <w:tcBorders>
              <w:top w:val="nil"/>
            </w:tcBorders>
            <w:vAlign w:val="center"/>
          </w:tcPr>
          <w:p w14:paraId="135E846A" w14:textId="77777777" w:rsidR="00D82689" w:rsidRDefault="00D82689" w:rsidP="008943C4">
            <w:pPr>
              <w:tabs>
                <w:tab w:val="left" w:pos="450"/>
              </w:tabs>
              <w:spacing w:before="120" w:after="120"/>
              <w:rPr>
                <w:b/>
                <w:sz w:val="23"/>
                <w:szCs w:val="23"/>
              </w:rPr>
            </w:pPr>
          </w:p>
        </w:tc>
        <w:tc>
          <w:tcPr>
            <w:tcW w:w="1152" w:type="dxa"/>
            <w:tcBorders>
              <w:top w:val="nil"/>
              <w:bottom w:val="single" w:sz="6" w:space="0" w:color="auto"/>
            </w:tcBorders>
            <w:vAlign w:val="center"/>
          </w:tcPr>
          <w:p w14:paraId="2C0A8590" w14:textId="77777777" w:rsidR="00D82689" w:rsidRDefault="00D82689" w:rsidP="008943C4">
            <w:pPr>
              <w:tabs>
                <w:tab w:val="left" w:pos="450"/>
              </w:tabs>
              <w:spacing w:before="120" w:after="120"/>
              <w:rPr>
                <w:b/>
                <w:sz w:val="23"/>
                <w:szCs w:val="23"/>
              </w:rPr>
            </w:pPr>
          </w:p>
        </w:tc>
      </w:tr>
      <w:tr w:rsidR="00D82689" w14:paraId="609A9E5A" w14:textId="77777777" w:rsidTr="008943C4">
        <w:tblPrEx>
          <w:tblBorders>
            <w:bottom w:val="single" w:sz="6" w:space="0" w:color="auto"/>
          </w:tblBorders>
        </w:tblPrEx>
        <w:trPr>
          <w:gridAfter w:val="2"/>
          <w:wAfter w:w="122" w:type="dxa"/>
          <w:trHeight w:val="20"/>
        </w:trPr>
        <w:tc>
          <w:tcPr>
            <w:tcW w:w="7488" w:type="dxa"/>
            <w:gridSpan w:val="3"/>
            <w:tcBorders>
              <w:top w:val="nil"/>
            </w:tcBorders>
            <w:vAlign w:val="center"/>
          </w:tcPr>
          <w:p w14:paraId="330B1F49" w14:textId="5622AECA" w:rsidR="00D82689" w:rsidRDefault="00D82689" w:rsidP="008943C4">
            <w:pPr>
              <w:pStyle w:val="NoSpacing"/>
              <w:spacing w:before="240"/>
              <w:ind w:left="690"/>
              <w:rPr>
                <w:rFonts w:asciiTheme="minorHAnsi" w:hAnsiTheme="minorHAnsi"/>
                <w:sz w:val="23"/>
                <w:szCs w:val="23"/>
              </w:rPr>
            </w:pPr>
            <w:r>
              <w:rPr>
                <w:rFonts w:asciiTheme="minorHAnsi" w:hAnsiTheme="minorHAnsi"/>
                <w:sz w:val="23"/>
                <w:szCs w:val="23"/>
              </w:rPr>
              <w:t>Tab 4 – Technical Response Checklist</w:t>
            </w:r>
          </w:p>
        </w:tc>
        <w:tc>
          <w:tcPr>
            <w:tcW w:w="1152" w:type="dxa"/>
            <w:tcBorders>
              <w:top w:val="single" w:sz="4" w:space="0" w:color="auto"/>
              <w:bottom w:val="single" w:sz="4" w:space="0" w:color="auto"/>
            </w:tcBorders>
            <w:vAlign w:val="center"/>
          </w:tcPr>
          <w:p w14:paraId="60C7A13F" w14:textId="63C90D2B" w:rsidR="00D82689" w:rsidRDefault="00D82689" w:rsidP="008943C4">
            <w:pPr>
              <w:pStyle w:val="NoSpacing"/>
              <w:spacing w:before="120" w:after="120"/>
              <w:ind w:left="720"/>
              <w:rPr>
                <w:rFonts w:asciiTheme="minorHAnsi" w:hAnsiTheme="minorHAnsi"/>
                <w:sz w:val="23"/>
                <w:szCs w:val="23"/>
              </w:rPr>
            </w:pPr>
          </w:p>
        </w:tc>
        <w:tc>
          <w:tcPr>
            <w:tcW w:w="256" w:type="dxa"/>
            <w:gridSpan w:val="2"/>
            <w:tcBorders>
              <w:top w:val="nil"/>
            </w:tcBorders>
            <w:vAlign w:val="center"/>
          </w:tcPr>
          <w:p w14:paraId="6581E851" w14:textId="77777777" w:rsidR="00D82689" w:rsidRDefault="00D82689" w:rsidP="008943C4">
            <w:pPr>
              <w:tabs>
                <w:tab w:val="left" w:pos="450"/>
              </w:tabs>
              <w:spacing w:before="120" w:after="120"/>
              <w:rPr>
                <w:b/>
                <w:sz w:val="23"/>
                <w:szCs w:val="23"/>
              </w:rPr>
            </w:pPr>
          </w:p>
        </w:tc>
        <w:tc>
          <w:tcPr>
            <w:tcW w:w="1152" w:type="dxa"/>
            <w:tcBorders>
              <w:top w:val="single" w:sz="6" w:space="0" w:color="auto"/>
              <w:bottom w:val="single" w:sz="4" w:space="0" w:color="auto"/>
            </w:tcBorders>
            <w:vAlign w:val="center"/>
          </w:tcPr>
          <w:p w14:paraId="43BA63FC" w14:textId="77777777" w:rsidR="00D82689" w:rsidRDefault="00D82689" w:rsidP="008943C4">
            <w:pPr>
              <w:tabs>
                <w:tab w:val="left" w:pos="450"/>
              </w:tabs>
              <w:spacing w:before="120" w:after="120"/>
              <w:rPr>
                <w:b/>
                <w:sz w:val="23"/>
                <w:szCs w:val="23"/>
              </w:rPr>
            </w:pPr>
          </w:p>
        </w:tc>
      </w:tr>
      <w:tr w:rsidR="00D82689" w14:paraId="6CDACB36" w14:textId="77777777" w:rsidTr="008943C4">
        <w:tblPrEx>
          <w:tblBorders>
            <w:bottom w:val="single" w:sz="6" w:space="0" w:color="auto"/>
          </w:tblBorders>
        </w:tblPrEx>
        <w:trPr>
          <w:gridAfter w:val="2"/>
          <w:wAfter w:w="122" w:type="dxa"/>
          <w:trHeight w:val="20"/>
        </w:trPr>
        <w:tc>
          <w:tcPr>
            <w:tcW w:w="7488" w:type="dxa"/>
            <w:gridSpan w:val="3"/>
            <w:tcBorders>
              <w:top w:val="nil"/>
              <w:bottom w:val="nil"/>
            </w:tcBorders>
            <w:vAlign w:val="center"/>
          </w:tcPr>
          <w:p w14:paraId="4D9FD2C9" w14:textId="166A7D2C" w:rsidR="00D82689" w:rsidRDefault="00D82689" w:rsidP="008943C4">
            <w:pPr>
              <w:pStyle w:val="NoSpacing"/>
              <w:spacing w:before="240"/>
              <w:ind w:left="690"/>
              <w:rPr>
                <w:rFonts w:asciiTheme="minorHAnsi" w:hAnsiTheme="minorHAnsi"/>
                <w:sz w:val="23"/>
                <w:szCs w:val="23"/>
              </w:rPr>
            </w:pPr>
            <w:r>
              <w:rPr>
                <w:rFonts w:asciiTheme="minorHAnsi" w:hAnsiTheme="minorHAnsi"/>
                <w:sz w:val="23"/>
                <w:szCs w:val="23"/>
              </w:rPr>
              <w:t>Tab 5 – Administrative Questionnaire</w:t>
            </w:r>
          </w:p>
        </w:tc>
        <w:tc>
          <w:tcPr>
            <w:tcW w:w="1152" w:type="dxa"/>
            <w:tcBorders>
              <w:top w:val="single" w:sz="4" w:space="0" w:color="auto"/>
              <w:bottom w:val="single" w:sz="4" w:space="0" w:color="auto"/>
            </w:tcBorders>
            <w:vAlign w:val="center"/>
          </w:tcPr>
          <w:p w14:paraId="3E322910" w14:textId="5D277427" w:rsidR="00D82689" w:rsidRDefault="00D82689" w:rsidP="008943C4">
            <w:pPr>
              <w:pStyle w:val="NoSpacing"/>
              <w:spacing w:before="120" w:after="120"/>
              <w:ind w:left="720"/>
              <w:rPr>
                <w:rFonts w:asciiTheme="minorHAnsi" w:hAnsiTheme="minorHAnsi"/>
                <w:sz w:val="23"/>
                <w:szCs w:val="23"/>
              </w:rPr>
            </w:pPr>
          </w:p>
        </w:tc>
        <w:tc>
          <w:tcPr>
            <w:tcW w:w="256" w:type="dxa"/>
            <w:gridSpan w:val="2"/>
            <w:tcBorders>
              <w:top w:val="nil"/>
              <w:bottom w:val="nil"/>
            </w:tcBorders>
            <w:vAlign w:val="center"/>
          </w:tcPr>
          <w:p w14:paraId="255E2481" w14:textId="77777777" w:rsidR="00D82689" w:rsidRDefault="00D82689" w:rsidP="008943C4">
            <w:pPr>
              <w:tabs>
                <w:tab w:val="left" w:pos="450"/>
              </w:tabs>
              <w:spacing w:before="120" w:after="120"/>
              <w:rPr>
                <w:b/>
                <w:sz w:val="23"/>
                <w:szCs w:val="23"/>
              </w:rPr>
            </w:pPr>
          </w:p>
        </w:tc>
        <w:tc>
          <w:tcPr>
            <w:tcW w:w="1152" w:type="dxa"/>
            <w:tcBorders>
              <w:top w:val="single" w:sz="4" w:space="0" w:color="auto"/>
              <w:bottom w:val="single" w:sz="4" w:space="0" w:color="auto"/>
            </w:tcBorders>
            <w:vAlign w:val="center"/>
          </w:tcPr>
          <w:p w14:paraId="27AB2C9A" w14:textId="77777777" w:rsidR="00D82689" w:rsidRDefault="00D82689" w:rsidP="008943C4">
            <w:pPr>
              <w:tabs>
                <w:tab w:val="left" w:pos="450"/>
              </w:tabs>
              <w:spacing w:before="120" w:after="120"/>
              <w:rPr>
                <w:b/>
                <w:sz w:val="23"/>
                <w:szCs w:val="23"/>
              </w:rPr>
            </w:pPr>
          </w:p>
        </w:tc>
      </w:tr>
      <w:tr w:rsidR="008943C4" w14:paraId="2B189AC2" w14:textId="77777777" w:rsidTr="008943C4">
        <w:tblPrEx>
          <w:tblBorders>
            <w:bottom w:val="single" w:sz="6" w:space="0" w:color="auto"/>
          </w:tblBorders>
        </w:tblPrEx>
        <w:trPr>
          <w:gridAfter w:val="2"/>
          <w:wAfter w:w="122" w:type="dxa"/>
          <w:trHeight w:val="20"/>
        </w:trPr>
        <w:tc>
          <w:tcPr>
            <w:tcW w:w="7488" w:type="dxa"/>
            <w:gridSpan w:val="3"/>
            <w:tcBorders>
              <w:top w:val="nil"/>
              <w:bottom w:val="nil"/>
            </w:tcBorders>
            <w:vAlign w:val="center"/>
          </w:tcPr>
          <w:p w14:paraId="10918036" w14:textId="5022508D" w:rsidR="008943C4" w:rsidRDefault="008943C4" w:rsidP="008943C4">
            <w:pPr>
              <w:pStyle w:val="NoSpacing"/>
              <w:spacing w:before="240"/>
              <w:ind w:left="690"/>
              <w:rPr>
                <w:rFonts w:asciiTheme="minorHAnsi" w:hAnsiTheme="minorHAnsi"/>
                <w:sz w:val="23"/>
                <w:szCs w:val="23"/>
              </w:rPr>
            </w:pPr>
            <w:r>
              <w:rPr>
                <w:rFonts w:asciiTheme="minorHAnsi" w:hAnsiTheme="minorHAnsi"/>
                <w:sz w:val="23"/>
                <w:szCs w:val="23"/>
              </w:rPr>
              <w:t xml:space="preserve">Tab 6 – </w:t>
            </w:r>
            <w:r w:rsidRPr="008943C4">
              <w:rPr>
                <w:rFonts w:asciiTheme="minorHAnsi" w:hAnsiTheme="minorHAnsi"/>
                <w:sz w:val="23"/>
                <w:szCs w:val="23"/>
              </w:rPr>
              <w:t>Organization Overview</w:t>
            </w:r>
          </w:p>
        </w:tc>
        <w:tc>
          <w:tcPr>
            <w:tcW w:w="1152" w:type="dxa"/>
            <w:tcBorders>
              <w:top w:val="single" w:sz="4" w:space="0" w:color="auto"/>
              <w:bottom w:val="single" w:sz="4" w:space="0" w:color="auto"/>
            </w:tcBorders>
            <w:vAlign w:val="center"/>
          </w:tcPr>
          <w:p w14:paraId="38F04806" w14:textId="77777777" w:rsidR="008943C4" w:rsidRDefault="008943C4" w:rsidP="008943C4">
            <w:pPr>
              <w:pStyle w:val="NoSpacing"/>
              <w:spacing w:before="120" w:after="120"/>
              <w:ind w:left="720"/>
              <w:rPr>
                <w:rFonts w:asciiTheme="minorHAnsi" w:hAnsiTheme="minorHAnsi"/>
                <w:sz w:val="23"/>
                <w:szCs w:val="23"/>
              </w:rPr>
            </w:pPr>
          </w:p>
        </w:tc>
        <w:tc>
          <w:tcPr>
            <w:tcW w:w="256" w:type="dxa"/>
            <w:gridSpan w:val="2"/>
            <w:tcBorders>
              <w:top w:val="nil"/>
              <w:bottom w:val="nil"/>
            </w:tcBorders>
            <w:vAlign w:val="center"/>
          </w:tcPr>
          <w:p w14:paraId="7507CEB1" w14:textId="77777777" w:rsidR="008943C4" w:rsidRDefault="008943C4" w:rsidP="008943C4">
            <w:pPr>
              <w:tabs>
                <w:tab w:val="left" w:pos="450"/>
              </w:tabs>
              <w:spacing w:before="120" w:after="120"/>
              <w:rPr>
                <w:b/>
                <w:sz w:val="23"/>
                <w:szCs w:val="23"/>
              </w:rPr>
            </w:pPr>
          </w:p>
        </w:tc>
        <w:tc>
          <w:tcPr>
            <w:tcW w:w="1152" w:type="dxa"/>
            <w:tcBorders>
              <w:top w:val="single" w:sz="4" w:space="0" w:color="auto"/>
              <w:bottom w:val="single" w:sz="4" w:space="0" w:color="auto"/>
            </w:tcBorders>
            <w:vAlign w:val="center"/>
          </w:tcPr>
          <w:p w14:paraId="47914533" w14:textId="77777777" w:rsidR="008943C4" w:rsidRDefault="008943C4" w:rsidP="008943C4">
            <w:pPr>
              <w:tabs>
                <w:tab w:val="left" w:pos="450"/>
              </w:tabs>
              <w:spacing w:before="120" w:after="120"/>
              <w:rPr>
                <w:b/>
                <w:sz w:val="23"/>
                <w:szCs w:val="23"/>
              </w:rPr>
            </w:pPr>
          </w:p>
        </w:tc>
      </w:tr>
      <w:tr w:rsidR="008943C4" w14:paraId="6D135913" w14:textId="77777777" w:rsidTr="008943C4">
        <w:tblPrEx>
          <w:tblBorders>
            <w:bottom w:val="single" w:sz="6" w:space="0" w:color="auto"/>
          </w:tblBorders>
        </w:tblPrEx>
        <w:trPr>
          <w:gridAfter w:val="2"/>
          <w:wAfter w:w="122" w:type="dxa"/>
          <w:trHeight w:val="20"/>
        </w:trPr>
        <w:tc>
          <w:tcPr>
            <w:tcW w:w="7488" w:type="dxa"/>
            <w:gridSpan w:val="3"/>
            <w:tcBorders>
              <w:top w:val="nil"/>
              <w:bottom w:val="nil"/>
            </w:tcBorders>
            <w:vAlign w:val="center"/>
          </w:tcPr>
          <w:p w14:paraId="6BED7BCE" w14:textId="5885A1FE" w:rsidR="008943C4" w:rsidRDefault="008943C4" w:rsidP="008943C4">
            <w:pPr>
              <w:pStyle w:val="NoSpacing"/>
              <w:spacing w:before="240"/>
              <w:ind w:left="690"/>
              <w:rPr>
                <w:rFonts w:asciiTheme="minorHAnsi" w:hAnsiTheme="minorHAnsi"/>
                <w:sz w:val="23"/>
                <w:szCs w:val="23"/>
              </w:rPr>
            </w:pPr>
            <w:r>
              <w:rPr>
                <w:rFonts w:asciiTheme="minorHAnsi" w:hAnsiTheme="minorHAnsi"/>
                <w:sz w:val="23"/>
                <w:szCs w:val="23"/>
              </w:rPr>
              <w:t xml:space="preserve">Tab 7 – </w:t>
            </w:r>
            <w:r w:rsidRPr="008943C4">
              <w:rPr>
                <w:rFonts w:asciiTheme="minorHAnsi" w:hAnsiTheme="minorHAnsi"/>
                <w:sz w:val="23"/>
                <w:szCs w:val="23"/>
              </w:rPr>
              <w:t>Scope of Services</w:t>
            </w:r>
          </w:p>
        </w:tc>
        <w:tc>
          <w:tcPr>
            <w:tcW w:w="1152" w:type="dxa"/>
            <w:tcBorders>
              <w:top w:val="single" w:sz="4" w:space="0" w:color="auto"/>
              <w:bottom w:val="single" w:sz="4" w:space="0" w:color="auto"/>
            </w:tcBorders>
            <w:vAlign w:val="center"/>
          </w:tcPr>
          <w:p w14:paraId="10B38AD2" w14:textId="77777777" w:rsidR="008943C4" w:rsidRDefault="008943C4" w:rsidP="008943C4">
            <w:pPr>
              <w:pStyle w:val="NoSpacing"/>
              <w:spacing w:before="120" w:after="120"/>
              <w:ind w:left="720"/>
              <w:rPr>
                <w:rFonts w:asciiTheme="minorHAnsi" w:hAnsiTheme="minorHAnsi"/>
                <w:sz w:val="23"/>
                <w:szCs w:val="23"/>
              </w:rPr>
            </w:pPr>
          </w:p>
        </w:tc>
        <w:tc>
          <w:tcPr>
            <w:tcW w:w="256" w:type="dxa"/>
            <w:gridSpan w:val="2"/>
            <w:tcBorders>
              <w:top w:val="nil"/>
              <w:bottom w:val="nil"/>
            </w:tcBorders>
            <w:vAlign w:val="center"/>
          </w:tcPr>
          <w:p w14:paraId="52E14CDD" w14:textId="77777777" w:rsidR="008943C4" w:rsidRDefault="008943C4" w:rsidP="008943C4">
            <w:pPr>
              <w:tabs>
                <w:tab w:val="left" w:pos="450"/>
              </w:tabs>
              <w:spacing w:before="120" w:after="120"/>
              <w:rPr>
                <w:b/>
                <w:sz w:val="23"/>
                <w:szCs w:val="23"/>
              </w:rPr>
            </w:pPr>
          </w:p>
        </w:tc>
        <w:tc>
          <w:tcPr>
            <w:tcW w:w="1152" w:type="dxa"/>
            <w:tcBorders>
              <w:top w:val="single" w:sz="4" w:space="0" w:color="auto"/>
              <w:bottom w:val="single" w:sz="4" w:space="0" w:color="auto"/>
            </w:tcBorders>
            <w:vAlign w:val="center"/>
          </w:tcPr>
          <w:p w14:paraId="284EAB6E" w14:textId="709C2466" w:rsidR="008943C4" w:rsidRDefault="008943C4" w:rsidP="00267186">
            <w:pPr>
              <w:tabs>
                <w:tab w:val="left" w:pos="450"/>
              </w:tabs>
              <w:spacing w:before="120" w:after="120"/>
              <w:jc w:val="center"/>
              <w:rPr>
                <w:b/>
                <w:sz w:val="23"/>
                <w:szCs w:val="23"/>
              </w:rPr>
            </w:pPr>
          </w:p>
        </w:tc>
      </w:tr>
      <w:tr w:rsidR="008943C4" w14:paraId="06757EDD" w14:textId="77777777" w:rsidTr="008943C4">
        <w:tblPrEx>
          <w:tblBorders>
            <w:bottom w:val="single" w:sz="6" w:space="0" w:color="auto"/>
          </w:tblBorders>
        </w:tblPrEx>
        <w:trPr>
          <w:gridAfter w:val="2"/>
          <w:wAfter w:w="122" w:type="dxa"/>
          <w:trHeight w:val="20"/>
        </w:trPr>
        <w:tc>
          <w:tcPr>
            <w:tcW w:w="7488" w:type="dxa"/>
            <w:gridSpan w:val="3"/>
            <w:tcBorders>
              <w:top w:val="nil"/>
              <w:bottom w:val="nil"/>
            </w:tcBorders>
            <w:vAlign w:val="center"/>
          </w:tcPr>
          <w:p w14:paraId="578CC239" w14:textId="55F6C1F4" w:rsidR="008943C4" w:rsidRDefault="008943C4" w:rsidP="008943C4">
            <w:pPr>
              <w:pStyle w:val="NoSpacing"/>
              <w:spacing w:before="240"/>
              <w:ind w:left="690"/>
              <w:rPr>
                <w:rFonts w:asciiTheme="minorHAnsi" w:hAnsiTheme="minorHAnsi"/>
                <w:sz w:val="23"/>
                <w:szCs w:val="23"/>
              </w:rPr>
            </w:pPr>
            <w:r>
              <w:rPr>
                <w:rFonts w:asciiTheme="minorHAnsi" w:hAnsiTheme="minorHAnsi"/>
                <w:sz w:val="23"/>
                <w:szCs w:val="23"/>
              </w:rPr>
              <w:t xml:space="preserve">Tab 8 – </w:t>
            </w:r>
            <w:r w:rsidRPr="008943C4">
              <w:rPr>
                <w:rFonts w:asciiTheme="minorHAnsi" w:hAnsiTheme="minorHAnsi"/>
                <w:sz w:val="23"/>
                <w:szCs w:val="23"/>
              </w:rPr>
              <w:t>Performance Measurement</w:t>
            </w:r>
          </w:p>
        </w:tc>
        <w:tc>
          <w:tcPr>
            <w:tcW w:w="1152" w:type="dxa"/>
            <w:tcBorders>
              <w:top w:val="single" w:sz="4" w:space="0" w:color="auto"/>
              <w:bottom w:val="single" w:sz="4" w:space="0" w:color="auto"/>
            </w:tcBorders>
            <w:vAlign w:val="center"/>
          </w:tcPr>
          <w:p w14:paraId="4E03DC86" w14:textId="77777777" w:rsidR="008943C4" w:rsidRDefault="008943C4" w:rsidP="008943C4">
            <w:pPr>
              <w:pStyle w:val="NoSpacing"/>
              <w:spacing w:before="120" w:after="120"/>
              <w:ind w:left="720"/>
              <w:rPr>
                <w:rFonts w:asciiTheme="minorHAnsi" w:hAnsiTheme="minorHAnsi"/>
                <w:sz w:val="23"/>
                <w:szCs w:val="23"/>
              </w:rPr>
            </w:pPr>
          </w:p>
        </w:tc>
        <w:tc>
          <w:tcPr>
            <w:tcW w:w="256" w:type="dxa"/>
            <w:gridSpan w:val="2"/>
            <w:tcBorders>
              <w:top w:val="nil"/>
              <w:bottom w:val="nil"/>
            </w:tcBorders>
            <w:vAlign w:val="center"/>
          </w:tcPr>
          <w:p w14:paraId="052FD607" w14:textId="77777777" w:rsidR="008943C4" w:rsidRDefault="008943C4" w:rsidP="008943C4">
            <w:pPr>
              <w:tabs>
                <w:tab w:val="left" w:pos="450"/>
              </w:tabs>
              <w:spacing w:before="120" w:after="120"/>
              <w:rPr>
                <w:b/>
                <w:sz w:val="23"/>
                <w:szCs w:val="23"/>
              </w:rPr>
            </w:pPr>
          </w:p>
        </w:tc>
        <w:tc>
          <w:tcPr>
            <w:tcW w:w="1152" w:type="dxa"/>
            <w:tcBorders>
              <w:top w:val="single" w:sz="4" w:space="0" w:color="auto"/>
              <w:bottom w:val="single" w:sz="4" w:space="0" w:color="auto"/>
            </w:tcBorders>
            <w:vAlign w:val="center"/>
          </w:tcPr>
          <w:p w14:paraId="173279C0" w14:textId="77777777" w:rsidR="008943C4" w:rsidRDefault="008943C4" w:rsidP="008943C4">
            <w:pPr>
              <w:tabs>
                <w:tab w:val="left" w:pos="450"/>
              </w:tabs>
              <w:spacing w:before="120" w:after="120"/>
              <w:rPr>
                <w:b/>
                <w:sz w:val="23"/>
                <w:szCs w:val="23"/>
              </w:rPr>
            </w:pPr>
          </w:p>
        </w:tc>
      </w:tr>
      <w:tr w:rsidR="00EA6F07" w14:paraId="1F885119" w14:textId="77777777" w:rsidTr="008943C4">
        <w:tblPrEx>
          <w:tblBorders>
            <w:bottom w:val="single" w:sz="6" w:space="0" w:color="auto"/>
          </w:tblBorders>
        </w:tblPrEx>
        <w:trPr>
          <w:gridAfter w:val="2"/>
          <w:wAfter w:w="122" w:type="dxa"/>
          <w:trHeight w:val="20"/>
        </w:trPr>
        <w:tc>
          <w:tcPr>
            <w:tcW w:w="7488" w:type="dxa"/>
            <w:gridSpan w:val="3"/>
            <w:tcBorders>
              <w:top w:val="nil"/>
              <w:bottom w:val="nil"/>
            </w:tcBorders>
            <w:vAlign w:val="center"/>
          </w:tcPr>
          <w:p w14:paraId="1558301C" w14:textId="1DB7F813" w:rsidR="00EA6F07" w:rsidRDefault="00EA6F07" w:rsidP="008943C4">
            <w:pPr>
              <w:pStyle w:val="NoSpacing"/>
              <w:spacing w:before="240"/>
              <w:ind w:left="690"/>
              <w:rPr>
                <w:rFonts w:asciiTheme="minorHAnsi" w:hAnsiTheme="minorHAnsi"/>
                <w:sz w:val="23"/>
                <w:szCs w:val="23"/>
              </w:rPr>
            </w:pPr>
            <w:r>
              <w:rPr>
                <w:rFonts w:asciiTheme="minorHAnsi" w:hAnsiTheme="minorHAnsi"/>
                <w:sz w:val="23"/>
                <w:szCs w:val="23"/>
              </w:rPr>
              <w:t>Separate Sealed Envelope – Cost Response</w:t>
            </w:r>
          </w:p>
        </w:tc>
        <w:tc>
          <w:tcPr>
            <w:tcW w:w="1152" w:type="dxa"/>
            <w:tcBorders>
              <w:top w:val="single" w:sz="4" w:space="0" w:color="auto"/>
              <w:bottom w:val="single" w:sz="4" w:space="0" w:color="auto"/>
            </w:tcBorders>
            <w:vAlign w:val="center"/>
          </w:tcPr>
          <w:p w14:paraId="733A533F" w14:textId="77777777" w:rsidR="00EA6F07" w:rsidRDefault="00EA6F07" w:rsidP="008943C4">
            <w:pPr>
              <w:pStyle w:val="NoSpacing"/>
              <w:spacing w:before="120" w:after="120"/>
              <w:ind w:left="720"/>
              <w:rPr>
                <w:rFonts w:asciiTheme="minorHAnsi" w:hAnsiTheme="minorHAnsi"/>
                <w:sz w:val="23"/>
                <w:szCs w:val="23"/>
              </w:rPr>
            </w:pPr>
          </w:p>
        </w:tc>
        <w:tc>
          <w:tcPr>
            <w:tcW w:w="256" w:type="dxa"/>
            <w:gridSpan w:val="2"/>
            <w:tcBorders>
              <w:top w:val="nil"/>
              <w:bottom w:val="nil"/>
            </w:tcBorders>
            <w:vAlign w:val="center"/>
          </w:tcPr>
          <w:p w14:paraId="1F98971E" w14:textId="77777777" w:rsidR="00EA6F07" w:rsidRDefault="00EA6F07" w:rsidP="008943C4">
            <w:pPr>
              <w:tabs>
                <w:tab w:val="left" w:pos="450"/>
              </w:tabs>
              <w:spacing w:before="120" w:after="120"/>
              <w:rPr>
                <w:b/>
                <w:sz w:val="23"/>
                <w:szCs w:val="23"/>
              </w:rPr>
            </w:pPr>
          </w:p>
        </w:tc>
        <w:tc>
          <w:tcPr>
            <w:tcW w:w="1152" w:type="dxa"/>
            <w:tcBorders>
              <w:top w:val="single" w:sz="4" w:space="0" w:color="auto"/>
              <w:bottom w:val="single" w:sz="4" w:space="0" w:color="auto"/>
            </w:tcBorders>
            <w:vAlign w:val="center"/>
          </w:tcPr>
          <w:p w14:paraId="3BEA1DDC" w14:textId="77777777" w:rsidR="00EA6F07" w:rsidRDefault="00EA6F07" w:rsidP="008943C4">
            <w:pPr>
              <w:tabs>
                <w:tab w:val="left" w:pos="450"/>
              </w:tabs>
              <w:spacing w:before="120" w:after="120"/>
              <w:rPr>
                <w:b/>
                <w:sz w:val="23"/>
                <w:szCs w:val="23"/>
              </w:rPr>
            </w:pPr>
          </w:p>
        </w:tc>
      </w:tr>
    </w:tbl>
    <w:p w14:paraId="19D26C1F" w14:textId="77777777" w:rsidR="004D49E3" w:rsidRDefault="004D49E3">
      <w:pPr>
        <w:spacing w:after="200" w:line="276" w:lineRule="auto"/>
        <w:rPr>
          <w:bCs/>
        </w:rPr>
      </w:pPr>
      <w:bookmarkStart w:id="550" w:name="_Toc377382237"/>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3591"/>
        <w:gridCol w:w="1620"/>
        <w:gridCol w:w="2328"/>
      </w:tblGrid>
      <w:tr w:rsidR="004D49E3" w:rsidRPr="00F24051" w14:paraId="0D7EEF4C" w14:textId="77777777" w:rsidTr="00EB0408">
        <w:tc>
          <w:tcPr>
            <w:tcW w:w="10170" w:type="dxa"/>
            <w:gridSpan w:val="4"/>
            <w:vAlign w:val="bottom"/>
          </w:tcPr>
          <w:p w14:paraId="587B4E7D" w14:textId="0D549CF9" w:rsidR="004D49E3" w:rsidRPr="00F24051" w:rsidRDefault="004D49E3" w:rsidP="004F3C3D">
            <w:pPr>
              <w:pStyle w:val="Normal-noSpace"/>
              <w:rPr>
                <w:b/>
              </w:rPr>
            </w:pPr>
            <w:r w:rsidRPr="00F24051">
              <w:rPr>
                <w:b/>
              </w:rPr>
              <w:t xml:space="preserve">By </w:t>
            </w:r>
            <w:r>
              <w:rPr>
                <w:b/>
              </w:rPr>
              <w:t>signing</w:t>
            </w:r>
            <w:r w:rsidRPr="00F24051">
              <w:rPr>
                <w:b/>
              </w:rPr>
              <w:t xml:space="preserve"> this </w:t>
            </w:r>
            <w:r>
              <w:rPr>
                <w:b/>
              </w:rPr>
              <w:t>checklist, our company</w:t>
            </w:r>
            <w:r w:rsidRPr="00F24051">
              <w:rPr>
                <w:b/>
              </w:rPr>
              <w:t xml:space="preserve"> </w:t>
            </w:r>
            <w:r w:rsidR="004F3C3D">
              <w:rPr>
                <w:b/>
              </w:rPr>
              <w:t>acknowledges a full review of the enclosed response has been performed prior to submission and the response is complete and accurate.</w:t>
            </w:r>
          </w:p>
        </w:tc>
      </w:tr>
      <w:tr w:rsidR="004D49E3" w:rsidRPr="00C17FEE" w14:paraId="4AFC89D6" w14:textId="77777777" w:rsidTr="00EB0408">
        <w:tc>
          <w:tcPr>
            <w:tcW w:w="2631" w:type="dxa"/>
            <w:vAlign w:val="bottom"/>
          </w:tcPr>
          <w:p w14:paraId="59AF00F0" w14:textId="77777777" w:rsidR="004D49E3" w:rsidRDefault="004D49E3" w:rsidP="00EB0408">
            <w:pPr>
              <w:pStyle w:val="Normal-noSpace"/>
              <w:spacing w:before="120"/>
            </w:pPr>
          </w:p>
          <w:p w14:paraId="29C3D839" w14:textId="77777777" w:rsidR="004D49E3" w:rsidRPr="00FA512D" w:rsidRDefault="004D49E3" w:rsidP="00EB0408">
            <w:pPr>
              <w:pStyle w:val="Normal-noSpace"/>
              <w:spacing w:before="120"/>
              <w:rPr>
                <w:b/>
              </w:rPr>
            </w:pPr>
            <w:r w:rsidRPr="00FA512D">
              <w:rPr>
                <w:b/>
              </w:rPr>
              <w:t>Authorized Signature:</w:t>
            </w:r>
          </w:p>
        </w:tc>
        <w:tc>
          <w:tcPr>
            <w:tcW w:w="3591" w:type="dxa"/>
            <w:tcBorders>
              <w:bottom w:val="single" w:sz="4" w:space="0" w:color="auto"/>
            </w:tcBorders>
            <w:vAlign w:val="bottom"/>
          </w:tcPr>
          <w:p w14:paraId="594ABECC" w14:textId="77777777" w:rsidR="004D49E3" w:rsidRPr="00C17FEE" w:rsidRDefault="004D49E3" w:rsidP="00EB0408">
            <w:pPr>
              <w:pStyle w:val="Normal-noSpace"/>
              <w:spacing w:before="120"/>
            </w:pPr>
          </w:p>
        </w:tc>
        <w:tc>
          <w:tcPr>
            <w:tcW w:w="1620" w:type="dxa"/>
            <w:vAlign w:val="bottom"/>
          </w:tcPr>
          <w:p w14:paraId="23868BE0" w14:textId="77777777" w:rsidR="004D49E3" w:rsidRPr="00F24051" w:rsidRDefault="004D49E3" w:rsidP="00EB0408">
            <w:pPr>
              <w:pStyle w:val="Normal-noSpace"/>
              <w:spacing w:before="120"/>
              <w:jc w:val="right"/>
              <w:rPr>
                <w:b/>
              </w:rPr>
            </w:pPr>
            <w:r w:rsidRPr="00F24051">
              <w:rPr>
                <w:b/>
              </w:rPr>
              <w:t>Date:</w:t>
            </w:r>
          </w:p>
        </w:tc>
        <w:tc>
          <w:tcPr>
            <w:tcW w:w="2328" w:type="dxa"/>
            <w:tcBorders>
              <w:bottom w:val="single" w:sz="4" w:space="0" w:color="auto"/>
            </w:tcBorders>
            <w:vAlign w:val="bottom"/>
          </w:tcPr>
          <w:p w14:paraId="7BB0DC33" w14:textId="77777777" w:rsidR="004D49E3" w:rsidRPr="00C17FEE" w:rsidRDefault="004D49E3" w:rsidP="00EB0408">
            <w:pPr>
              <w:pStyle w:val="Normal-noSpace"/>
              <w:spacing w:before="120"/>
            </w:pPr>
          </w:p>
        </w:tc>
      </w:tr>
      <w:tr w:rsidR="004D49E3" w:rsidRPr="00C17FEE" w14:paraId="15209EA0" w14:textId="77777777" w:rsidTr="00EB0408">
        <w:tc>
          <w:tcPr>
            <w:tcW w:w="2631" w:type="dxa"/>
            <w:vAlign w:val="bottom"/>
          </w:tcPr>
          <w:p w14:paraId="5540B394" w14:textId="77777777" w:rsidR="004D49E3" w:rsidRDefault="004D49E3" w:rsidP="00EB0408">
            <w:pPr>
              <w:pStyle w:val="Normal-noSpace"/>
            </w:pPr>
          </w:p>
          <w:p w14:paraId="2E3610A1" w14:textId="77777777" w:rsidR="004D49E3" w:rsidRPr="00F24051" w:rsidRDefault="004D49E3" w:rsidP="00EB0408">
            <w:pPr>
              <w:pStyle w:val="Normal-noSpace"/>
              <w:rPr>
                <w:b/>
              </w:rPr>
            </w:pPr>
            <w:r w:rsidRPr="00F24051">
              <w:rPr>
                <w:b/>
              </w:rPr>
              <w:t>Printed Name &amp; Title:</w:t>
            </w:r>
          </w:p>
        </w:tc>
        <w:tc>
          <w:tcPr>
            <w:tcW w:w="7539" w:type="dxa"/>
            <w:gridSpan w:val="3"/>
            <w:tcBorders>
              <w:bottom w:val="single" w:sz="4" w:space="0" w:color="auto"/>
            </w:tcBorders>
            <w:vAlign w:val="bottom"/>
          </w:tcPr>
          <w:p w14:paraId="6B28BE7C" w14:textId="77777777" w:rsidR="004D49E3" w:rsidRPr="00C17FEE" w:rsidRDefault="004D49E3" w:rsidP="00EB0408">
            <w:pPr>
              <w:pStyle w:val="Normal-noSpace"/>
            </w:pPr>
          </w:p>
        </w:tc>
      </w:tr>
      <w:tr w:rsidR="004D49E3" w:rsidRPr="00C17FEE" w14:paraId="5E0B51EA" w14:textId="77777777" w:rsidTr="00EB0408">
        <w:tc>
          <w:tcPr>
            <w:tcW w:w="2631" w:type="dxa"/>
            <w:tcBorders>
              <w:bottom w:val="single" w:sz="12" w:space="0" w:color="auto"/>
            </w:tcBorders>
            <w:vAlign w:val="bottom"/>
          </w:tcPr>
          <w:p w14:paraId="1F72121B" w14:textId="77777777" w:rsidR="004D49E3" w:rsidRPr="00C17FEE" w:rsidRDefault="004D49E3" w:rsidP="00EB0408">
            <w:pPr>
              <w:pStyle w:val="Normal-noSpace"/>
            </w:pPr>
          </w:p>
        </w:tc>
        <w:tc>
          <w:tcPr>
            <w:tcW w:w="3591" w:type="dxa"/>
            <w:tcBorders>
              <w:top w:val="single" w:sz="4" w:space="0" w:color="auto"/>
              <w:bottom w:val="single" w:sz="12" w:space="0" w:color="auto"/>
            </w:tcBorders>
            <w:vAlign w:val="bottom"/>
          </w:tcPr>
          <w:p w14:paraId="762D4F33" w14:textId="77777777" w:rsidR="004D49E3" w:rsidRPr="00C17FEE" w:rsidRDefault="004D49E3" w:rsidP="00EB0408">
            <w:pPr>
              <w:pStyle w:val="Normal-noSpace"/>
            </w:pPr>
          </w:p>
        </w:tc>
        <w:tc>
          <w:tcPr>
            <w:tcW w:w="1620" w:type="dxa"/>
            <w:tcBorders>
              <w:bottom w:val="single" w:sz="12" w:space="0" w:color="auto"/>
            </w:tcBorders>
            <w:vAlign w:val="bottom"/>
          </w:tcPr>
          <w:p w14:paraId="43445CFA" w14:textId="77777777" w:rsidR="004D49E3" w:rsidRPr="00C17FEE" w:rsidRDefault="004D49E3" w:rsidP="00EB0408">
            <w:pPr>
              <w:pStyle w:val="Normal-noSpace"/>
            </w:pPr>
          </w:p>
        </w:tc>
        <w:tc>
          <w:tcPr>
            <w:tcW w:w="2328" w:type="dxa"/>
            <w:tcBorders>
              <w:bottom w:val="single" w:sz="12" w:space="0" w:color="auto"/>
            </w:tcBorders>
            <w:vAlign w:val="bottom"/>
          </w:tcPr>
          <w:p w14:paraId="30AFA9A1" w14:textId="77777777" w:rsidR="004D49E3" w:rsidRPr="00C17FEE" w:rsidRDefault="004D49E3" w:rsidP="00EB0408">
            <w:pPr>
              <w:pStyle w:val="Normal-noSpace"/>
            </w:pPr>
          </w:p>
        </w:tc>
      </w:tr>
    </w:tbl>
    <w:p w14:paraId="1C778F79" w14:textId="4C52B31B" w:rsidR="00663A25" w:rsidRDefault="00663A25">
      <w:pPr>
        <w:spacing w:after="200" w:line="276" w:lineRule="auto"/>
        <w:rPr>
          <w:rFonts w:ascii="Arial" w:hAnsi="Arial" w:cs="Arial"/>
          <w:sz w:val="24"/>
          <w:szCs w:val="24"/>
        </w:rPr>
      </w:pPr>
    </w:p>
    <w:p w14:paraId="08A74F4D" w14:textId="3D475B3C" w:rsidR="00061428" w:rsidRPr="00F32227" w:rsidRDefault="002F1ECC" w:rsidP="00202FA7">
      <w:pPr>
        <w:pStyle w:val="Heading3"/>
      </w:pPr>
      <w:bookmarkStart w:id="551" w:name="_Toc462583239"/>
      <w:bookmarkStart w:id="552" w:name="_Toc462608278"/>
      <w:bookmarkStart w:id="553" w:name="_Toc463440130"/>
      <w:r w:rsidRPr="00F32227">
        <w:lastRenderedPageBreak/>
        <w:t xml:space="preserve">Tab </w:t>
      </w:r>
      <w:r w:rsidR="00D82689">
        <w:t>5</w:t>
      </w:r>
      <w:r w:rsidR="0031255B" w:rsidRPr="00F32227">
        <w:t xml:space="preserve"> </w:t>
      </w:r>
      <w:r w:rsidRPr="00F32227">
        <w:t xml:space="preserve">– </w:t>
      </w:r>
      <w:r w:rsidR="00C54B74" w:rsidRPr="00F32227">
        <w:t>Administrative</w:t>
      </w:r>
      <w:r w:rsidRPr="00F32227">
        <w:t xml:space="preserve"> </w:t>
      </w:r>
      <w:bookmarkEnd w:id="550"/>
      <w:r w:rsidR="00663A25">
        <w:t>Questionnaire</w:t>
      </w:r>
      <w:bookmarkEnd w:id="551"/>
      <w:bookmarkEnd w:id="552"/>
      <w:bookmarkEnd w:id="553"/>
    </w:p>
    <w:p w14:paraId="461D35B1" w14:textId="77777777" w:rsidR="00CD2229" w:rsidRDefault="00663A25" w:rsidP="00684647">
      <w:pPr>
        <w:spacing w:line="360" w:lineRule="auto"/>
        <w:rPr>
          <w:rFonts w:ascii="Arial" w:hAnsi="Arial" w:cs="Arial"/>
          <w:sz w:val="24"/>
          <w:szCs w:val="24"/>
        </w:rPr>
      </w:pPr>
      <w:r w:rsidRPr="00125B46">
        <w:rPr>
          <w:rFonts w:ascii="Arial" w:hAnsi="Arial" w:cs="Arial"/>
          <w:sz w:val="24"/>
          <w:szCs w:val="24"/>
        </w:rPr>
        <w:t xml:space="preserve">The Respondent shall complete the </w:t>
      </w:r>
      <w:r>
        <w:rPr>
          <w:rFonts w:ascii="Arial" w:hAnsi="Arial" w:cs="Arial"/>
          <w:sz w:val="24"/>
          <w:szCs w:val="24"/>
        </w:rPr>
        <w:t xml:space="preserve">Administrative Questionnaire </w:t>
      </w:r>
      <w:r w:rsidRPr="00125B46">
        <w:rPr>
          <w:rFonts w:ascii="Arial" w:hAnsi="Arial" w:cs="Arial"/>
          <w:sz w:val="24"/>
          <w:szCs w:val="24"/>
        </w:rPr>
        <w:t>on the following</w:t>
      </w:r>
      <w:r>
        <w:rPr>
          <w:rFonts w:ascii="Arial" w:hAnsi="Arial" w:cs="Arial"/>
          <w:sz w:val="24"/>
          <w:szCs w:val="24"/>
        </w:rPr>
        <w:t xml:space="preserve"> pages and include it under Tab </w:t>
      </w:r>
      <w:r w:rsidR="00D82689">
        <w:rPr>
          <w:rFonts w:ascii="Arial" w:hAnsi="Arial" w:cs="Arial"/>
          <w:sz w:val="24"/>
          <w:szCs w:val="24"/>
        </w:rPr>
        <w:t>5</w:t>
      </w:r>
      <w:r w:rsidRPr="00125B46">
        <w:rPr>
          <w:rFonts w:ascii="Arial" w:hAnsi="Arial" w:cs="Arial"/>
          <w:sz w:val="24"/>
          <w:szCs w:val="24"/>
        </w:rPr>
        <w:t xml:space="preserve"> –</w:t>
      </w:r>
      <w:r>
        <w:rPr>
          <w:rFonts w:ascii="Arial" w:hAnsi="Arial" w:cs="Arial"/>
          <w:sz w:val="24"/>
          <w:szCs w:val="24"/>
        </w:rPr>
        <w:t xml:space="preserve"> Administrative Questionnaire</w:t>
      </w:r>
      <w:r w:rsidRPr="00F32227">
        <w:rPr>
          <w:rFonts w:ascii="Arial" w:hAnsi="Arial" w:cs="Arial"/>
          <w:sz w:val="24"/>
          <w:szCs w:val="24"/>
        </w:rPr>
        <w:t>.</w:t>
      </w:r>
    </w:p>
    <w:p w14:paraId="69D31F8F" w14:textId="7C7B11D5" w:rsidR="00663A25" w:rsidRDefault="00D82689" w:rsidP="00684647">
      <w:pPr>
        <w:spacing w:line="360" w:lineRule="auto"/>
        <w:rPr>
          <w:rFonts w:ascii="Arial" w:hAnsi="Arial" w:cs="Arial"/>
          <w:sz w:val="24"/>
          <w:szCs w:val="24"/>
        </w:rPr>
      </w:pPr>
      <w:r>
        <w:rPr>
          <w:rFonts w:ascii="Arial" w:hAnsi="Arial" w:cs="Arial"/>
          <w:sz w:val="24"/>
          <w:szCs w:val="24"/>
        </w:rPr>
        <w:t xml:space="preserve">The Respondent </w:t>
      </w:r>
      <w:r w:rsidR="00CD2229">
        <w:rPr>
          <w:rFonts w:ascii="Arial" w:hAnsi="Arial" w:cs="Arial"/>
          <w:sz w:val="24"/>
          <w:szCs w:val="24"/>
        </w:rPr>
        <w:t>will need to</w:t>
      </w:r>
      <w:r>
        <w:rPr>
          <w:rFonts w:ascii="Arial" w:hAnsi="Arial" w:cs="Arial"/>
          <w:sz w:val="24"/>
          <w:szCs w:val="24"/>
        </w:rPr>
        <w:t xml:space="preserve"> duplicate tables within the Administrative Questionnaire as necessary to provide a </w:t>
      </w:r>
      <w:r w:rsidR="003C6BED">
        <w:rPr>
          <w:rFonts w:ascii="Arial" w:hAnsi="Arial" w:cs="Arial"/>
          <w:sz w:val="24"/>
          <w:szCs w:val="24"/>
        </w:rPr>
        <w:t>complete</w:t>
      </w:r>
      <w:r>
        <w:rPr>
          <w:rFonts w:ascii="Arial" w:hAnsi="Arial" w:cs="Arial"/>
          <w:sz w:val="24"/>
          <w:szCs w:val="24"/>
        </w:rPr>
        <w:t xml:space="preserve"> response. </w:t>
      </w:r>
    </w:p>
    <w:p w14:paraId="03117003" w14:textId="77777777" w:rsidR="00663A25" w:rsidRDefault="00663A25" w:rsidP="00663A25">
      <w:pPr>
        <w:pStyle w:val="Normal-noSpace"/>
        <w:spacing w:line="360" w:lineRule="auto"/>
        <w:rPr>
          <w:rFonts w:ascii="Arial" w:hAnsi="Arial" w:cs="Arial"/>
          <w:sz w:val="24"/>
          <w:szCs w:val="24"/>
        </w:rPr>
      </w:pPr>
    </w:p>
    <w:p w14:paraId="5A1F5195" w14:textId="77777777" w:rsidR="003471A0" w:rsidRDefault="003471A0">
      <w:pPr>
        <w:spacing w:after="200" w:line="276" w:lineRule="auto"/>
        <w:rPr>
          <w:rFonts w:ascii="Arial" w:eastAsiaTheme="majorEastAsia" w:hAnsi="Arial" w:cs="Arial"/>
          <w:bCs/>
          <w:color w:val="000000"/>
          <w:sz w:val="24"/>
          <w:szCs w:val="24"/>
          <w:u w:val="single"/>
        </w:rPr>
      </w:pPr>
      <w:r>
        <w:br w:type="page"/>
      </w:r>
    </w:p>
    <w:p w14:paraId="20B77917" w14:textId="77777777" w:rsidR="00663A25" w:rsidRDefault="00663A25" w:rsidP="00663A25">
      <w:pPr>
        <w:contextualSpacing/>
        <w:jc w:val="center"/>
        <w:rPr>
          <w:b/>
          <w:sz w:val="23"/>
          <w:szCs w:val="23"/>
        </w:rPr>
      </w:pPr>
      <w:r>
        <w:rPr>
          <w:b/>
          <w:sz w:val="23"/>
          <w:szCs w:val="23"/>
        </w:rPr>
        <w:lastRenderedPageBreak/>
        <w:t>State of Florida</w:t>
      </w:r>
    </w:p>
    <w:p w14:paraId="39AD1BF5" w14:textId="77777777" w:rsidR="00663A25" w:rsidRDefault="00663A25" w:rsidP="00663A25">
      <w:pPr>
        <w:contextualSpacing/>
        <w:jc w:val="center"/>
        <w:rPr>
          <w:b/>
          <w:sz w:val="23"/>
          <w:szCs w:val="23"/>
        </w:rPr>
      </w:pPr>
      <w:r>
        <w:rPr>
          <w:b/>
          <w:sz w:val="23"/>
          <w:szCs w:val="23"/>
        </w:rPr>
        <w:t>State Board of Administration</w:t>
      </w:r>
    </w:p>
    <w:p w14:paraId="41164D1C" w14:textId="77777777" w:rsidR="00663A25" w:rsidRDefault="00663A25" w:rsidP="00663A25">
      <w:pPr>
        <w:contextualSpacing/>
        <w:jc w:val="center"/>
        <w:rPr>
          <w:b/>
          <w:sz w:val="23"/>
          <w:szCs w:val="23"/>
        </w:rPr>
      </w:pPr>
      <w:r>
        <w:rPr>
          <w:b/>
          <w:sz w:val="23"/>
          <w:szCs w:val="23"/>
        </w:rPr>
        <w:t>Florida Prepaid College Board</w:t>
      </w:r>
    </w:p>
    <w:p w14:paraId="0F99137A" w14:textId="77777777" w:rsidR="00663A25" w:rsidRDefault="00663A25" w:rsidP="00663A25">
      <w:pPr>
        <w:contextualSpacing/>
        <w:jc w:val="center"/>
        <w:rPr>
          <w:b/>
          <w:sz w:val="23"/>
          <w:szCs w:val="23"/>
        </w:rPr>
      </w:pPr>
      <w:r>
        <w:rPr>
          <w:b/>
          <w:sz w:val="23"/>
          <w:szCs w:val="23"/>
        </w:rPr>
        <w:t>1801 Hermitage Blvd., Suite 210</w:t>
      </w:r>
    </w:p>
    <w:p w14:paraId="7E8CDCCC" w14:textId="77777777" w:rsidR="00663A25" w:rsidRDefault="00663A25" w:rsidP="00663A25">
      <w:pPr>
        <w:contextualSpacing/>
        <w:jc w:val="center"/>
        <w:rPr>
          <w:b/>
          <w:sz w:val="23"/>
          <w:szCs w:val="23"/>
        </w:rPr>
      </w:pPr>
      <w:r>
        <w:rPr>
          <w:b/>
          <w:sz w:val="23"/>
          <w:szCs w:val="23"/>
        </w:rPr>
        <w:t>Tallahassee, Florida 32308</w:t>
      </w:r>
    </w:p>
    <w:p w14:paraId="7CFF8820" w14:textId="77777777" w:rsidR="00663A25" w:rsidRDefault="00663A25" w:rsidP="00663A25">
      <w:pPr>
        <w:contextualSpacing/>
        <w:jc w:val="center"/>
        <w:rPr>
          <w:b/>
          <w:sz w:val="23"/>
          <w:szCs w:val="23"/>
        </w:rPr>
      </w:pPr>
    </w:p>
    <w:p w14:paraId="721623F1" w14:textId="0ECF6FC7" w:rsidR="00663A25" w:rsidRDefault="008B46C7" w:rsidP="00663A25">
      <w:pPr>
        <w:spacing w:after="200"/>
        <w:jc w:val="center"/>
        <w:rPr>
          <w:b/>
          <w:sz w:val="23"/>
          <w:szCs w:val="23"/>
        </w:rPr>
      </w:pPr>
      <w:r>
        <w:rPr>
          <w:b/>
          <w:sz w:val="23"/>
          <w:szCs w:val="23"/>
        </w:rPr>
        <w:t xml:space="preserve">TAB 5 - </w:t>
      </w:r>
      <w:r w:rsidR="00663A25">
        <w:rPr>
          <w:b/>
          <w:sz w:val="23"/>
          <w:szCs w:val="23"/>
        </w:rPr>
        <w:t>ADMINISTRATIVE QUESTIONNAIRE</w:t>
      </w:r>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754"/>
        <w:gridCol w:w="5692"/>
        <w:gridCol w:w="1080"/>
        <w:gridCol w:w="13"/>
      </w:tblGrid>
      <w:tr w:rsidR="00663A25" w14:paraId="43ECBD84" w14:textId="77777777" w:rsidTr="00EB0408">
        <w:tc>
          <w:tcPr>
            <w:tcW w:w="2631" w:type="dxa"/>
            <w:tcBorders>
              <w:top w:val="single" w:sz="12" w:space="0" w:color="auto"/>
            </w:tcBorders>
            <w:vAlign w:val="center"/>
          </w:tcPr>
          <w:p w14:paraId="566DB92E" w14:textId="77777777" w:rsidR="00663A25" w:rsidRDefault="00663A25" w:rsidP="00EB0408">
            <w:pPr>
              <w:tabs>
                <w:tab w:val="left" w:pos="1710"/>
                <w:tab w:val="left" w:pos="3240"/>
              </w:tabs>
              <w:ind w:left="-108"/>
              <w:jc w:val="both"/>
              <w:rPr>
                <w:sz w:val="23"/>
                <w:szCs w:val="23"/>
              </w:rPr>
            </w:pPr>
            <w:r>
              <w:rPr>
                <w:sz w:val="23"/>
                <w:szCs w:val="23"/>
              </w:rPr>
              <w:t>Solicitation:</w:t>
            </w:r>
          </w:p>
        </w:tc>
        <w:tc>
          <w:tcPr>
            <w:tcW w:w="7539" w:type="dxa"/>
            <w:gridSpan w:val="4"/>
            <w:tcBorders>
              <w:top w:val="single" w:sz="12" w:space="0" w:color="auto"/>
            </w:tcBorders>
            <w:vAlign w:val="center"/>
          </w:tcPr>
          <w:p w14:paraId="4A65F174" w14:textId="77777777" w:rsidR="00663A25" w:rsidRDefault="00663A25" w:rsidP="00EB0408">
            <w:pPr>
              <w:tabs>
                <w:tab w:val="left" w:pos="1710"/>
                <w:tab w:val="left" w:pos="3240"/>
              </w:tabs>
              <w:jc w:val="both"/>
              <w:rPr>
                <w:b/>
                <w:sz w:val="23"/>
                <w:szCs w:val="23"/>
              </w:rPr>
            </w:pPr>
            <w:r>
              <w:rPr>
                <w:b/>
                <w:sz w:val="23"/>
                <w:szCs w:val="23"/>
              </w:rPr>
              <w:t>ITN 16-01</w:t>
            </w:r>
          </w:p>
        </w:tc>
      </w:tr>
      <w:tr w:rsidR="00663A25" w14:paraId="1916517B" w14:textId="77777777" w:rsidTr="00EB0408">
        <w:tc>
          <w:tcPr>
            <w:tcW w:w="2631" w:type="dxa"/>
            <w:tcBorders>
              <w:bottom w:val="single" w:sz="12" w:space="0" w:color="auto"/>
            </w:tcBorders>
          </w:tcPr>
          <w:p w14:paraId="6C2F4AA4" w14:textId="77777777" w:rsidR="00663A25" w:rsidRDefault="00663A25" w:rsidP="00EB0408">
            <w:pPr>
              <w:tabs>
                <w:tab w:val="left" w:pos="1710"/>
                <w:tab w:val="left" w:pos="3240"/>
              </w:tabs>
              <w:ind w:left="-108"/>
              <w:jc w:val="both"/>
              <w:rPr>
                <w:sz w:val="23"/>
                <w:szCs w:val="23"/>
              </w:rPr>
            </w:pPr>
            <w:r>
              <w:rPr>
                <w:sz w:val="23"/>
                <w:szCs w:val="23"/>
              </w:rPr>
              <w:t>Title</w:t>
            </w:r>
            <w:r>
              <w:rPr>
                <w:b/>
                <w:sz w:val="23"/>
                <w:szCs w:val="23"/>
              </w:rPr>
              <w:t>:</w:t>
            </w:r>
          </w:p>
        </w:tc>
        <w:tc>
          <w:tcPr>
            <w:tcW w:w="7539" w:type="dxa"/>
            <w:gridSpan w:val="4"/>
            <w:tcBorders>
              <w:bottom w:val="single" w:sz="4" w:space="0" w:color="auto"/>
            </w:tcBorders>
          </w:tcPr>
          <w:p w14:paraId="6D4F5FAD" w14:textId="77777777" w:rsidR="00663A25" w:rsidRDefault="00663A25" w:rsidP="00EB0408">
            <w:pPr>
              <w:tabs>
                <w:tab w:val="left" w:pos="1710"/>
                <w:tab w:val="left" w:pos="3240"/>
              </w:tabs>
              <w:ind w:right="-108"/>
              <w:jc w:val="both"/>
              <w:rPr>
                <w:b/>
                <w:sz w:val="23"/>
                <w:szCs w:val="23"/>
              </w:rPr>
            </w:pPr>
            <w:r>
              <w:rPr>
                <w:b/>
                <w:sz w:val="23"/>
                <w:szCs w:val="23"/>
              </w:rPr>
              <w:t>Customer Service and Records Administration Services</w:t>
            </w:r>
          </w:p>
        </w:tc>
      </w:tr>
      <w:tr w:rsidR="00663A25" w14:paraId="7E852B03" w14:textId="77777777" w:rsidTr="00EB0408">
        <w:tblPrEx>
          <w:tblBorders>
            <w:bottom w:val="single" w:sz="6" w:space="0" w:color="auto"/>
          </w:tblBorders>
        </w:tblPrEx>
        <w:trPr>
          <w:gridAfter w:val="1"/>
          <w:wAfter w:w="13" w:type="dxa"/>
        </w:trPr>
        <w:tc>
          <w:tcPr>
            <w:tcW w:w="3385" w:type="dxa"/>
            <w:gridSpan w:val="2"/>
            <w:tcBorders>
              <w:top w:val="single" w:sz="12" w:space="0" w:color="auto"/>
            </w:tcBorders>
            <w:vAlign w:val="center"/>
          </w:tcPr>
          <w:p w14:paraId="0840A93D" w14:textId="77777777" w:rsidR="00663A25" w:rsidRDefault="00663A25" w:rsidP="00EB0408">
            <w:pPr>
              <w:tabs>
                <w:tab w:val="left" w:pos="450"/>
              </w:tabs>
              <w:spacing w:before="240"/>
              <w:ind w:left="-108"/>
              <w:rPr>
                <w:b/>
                <w:sz w:val="23"/>
                <w:szCs w:val="23"/>
              </w:rPr>
            </w:pPr>
            <w:r>
              <w:rPr>
                <w:b/>
                <w:sz w:val="23"/>
                <w:szCs w:val="23"/>
              </w:rPr>
              <w:t>Company Name:</w:t>
            </w:r>
          </w:p>
        </w:tc>
        <w:tc>
          <w:tcPr>
            <w:tcW w:w="6772" w:type="dxa"/>
            <w:gridSpan w:val="2"/>
            <w:tcBorders>
              <w:top w:val="single" w:sz="12" w:space="0" w:color="auto"/>
              <w:bottom w:val="single" w:sz="4" w:space="0" w:color="auto"/>
            </w:tcBorders>
            <w:vAlign w:val="center"/>
          </w:tcPr>
          <w:p w14:paraId="33A93C90" w14:textId="77777777" w:rsidR="00663A25" w:rsidRDefault="00663A25" w:rsidP="00EB0408">
            <w:pPr>
              <w:tabs>
                <w:tab w:val="left" w:pos="450"/>
              </w:tabs>
              <w:spacing w:before="240"/>
              <w:rPr>
                <w:b/>
                <w:sz w:val="23"/>
                <w:szCs w:val="23"/>
              </w:rPr>
            </w:pPr>
          </w:p>
        </w:tc>
      </w:tr>
      <w:tr w:rsidR="00663A25" w:rsidRPr="00663A25" w14:paraId="4AF48900" w14:textId="77777777" w:rsidTr="00663A25">
        <w:tblPrEx>
          <w:tblBorders>
            <w:bottom w:val="single" w:sz="6" w:space="0" w:color="auto"/>
          </w:tblBorders>
        </w:tblPrEx>
        <w:trPr>
          <w:gridAfter w:val="1"/>
          <w:wAfter w:w="13" w:type="dxa"/>
        </w:trPr>
        <w:tc>
          <w:tcPr>
            <w:tcW w:w="9077" w:type="dxa"/>
            <w:gridSpan w:val="3"/>
            <w:tcBorders>
              <w:bottom w:val="nil"/>
            </w:tcBorders>
            <w:vAlign w:val="center"/>
          </w:tcPr>
          <w:p w14:paraId="2AE77295" w14:textId="7D230530" w:rsidR="00663A25" w:rsidRPr="00663A25" w:rsidRDefault="00663A25" w:rsidP="00663A25">
            <w:pPr>
              <w:tabs>
                <w:tab w:val="left" w:pos="252"/>
              </w:tabs>
              <w:spacing w:after="0"/>
              <w:ind w:left="-115"/>
              <w:rPr>
                <w:b/>
                <w:sz w:val="24"/>
                <w:szCs w:val="24"/>
              </w:rPr>
            </w:pPr>
          </w:p>
        </w:tc>
        <w:tc>
          <w:tcPr>
            <w:tcW w:w="1080" w:type="dxa"/>
            <w:tcBorders>
              <w:bottom w:val="nil"/>
            </w:tcBorders>
          </w:tcPr>
          <w:p w14:paraId="0C238D68" w14:textId="77777777" w:rsidR="00663A25" w:rsidRPr="00663A25" w:rsidRDefault="00663A25" w:rsidP="00663A25">
            <w:pPr>
              <w:tabs>
                <w:tab w:val="left" w:pos="450"/>
              </w:tabs>
              <w:spacing w:after="0"/>
              <w:rPr>
                <w:b/>
                <w:sz w:val="24"/>
                <w:szCs w:val="24"/>
              </w:rPr>
            </w:pPr>
          </w:p>
        </w:tc>
      </w:tr>
    </w:tbl>
    <w:p w14:paraId="1503B798" w14:textId="7CC5C4DF" w:rsidR="00663A25" w:rsidRPr="00F411BB" w:rsidRDefault="00663A25" w:rsidP="00663A25">
      <w:bookmarkStart w:id="554" w:name="_Toc377382238"/>
      <w:r>
        <w:rPr>
          <w:b/>
        </w:rPr>
        <w:t>1</w:t>
      </w:r>
      <w:r w:rsidRPr="00F411BB">
        <w:rPr>
          <w:b/>
        </w:rPr>
        <w:t>.</w:t>
      </w:r>
      <w:r>
        <w:rPr>
          <w:b/>
        </w:rPr>
        <w:t xml:space="preserve">  </w:t>
      </w:r>
      <w:r w:rsidRPr="00A97FEF">
        <w:rPr>
          <w:b/>
        </w:rPr>
        <w:t>ENTITY AND CONTACT</w:t>
      </w:r>
      <w:r w:rsidRPr="005D3D48">
        <w:t xml:space="preserve"> – The entity listed in this section must be the same entity named on the </w:t>
      </w:r>
      <w:r w:rsidR="003C6BED">
        <w:t>Tab 1 -</w:t>
      </w:r>
      <w:r w:rsidRPr="005D3D48">
        <w:t xml:space="preserve"> Invitation to Negotiate Acknowledgement.  The contact listed in this section must be authorized to submit this </w:t>
      </w:r>
      <w:r>
        <w:t>response</w:t>
      </w:r>
      <w:r w:rsidRPr="005D3D48">
        <w:t xml:space="preserve"> and must be the authorized contract negotiator on behalf of the Respondent.</w:t>
      </w:r>
      <w:r w:rsidRPr="00F411BB">
        <w:t xml:space="preserve">  </w:t>
      </w:r>
    </w:p>
    <w:tbl>
      <w:tblPr>
        <w:tblStyle w:val="TableGrid"/>
        <w:tblW w:w="0" w:type="auto"/>
        <w:tblInd w:w="360" w:type="dxa"/>
        <w:tblLook w:val="04A0" w:firstRow="1" w:lastRow="0" w:firstColumn="1" w:lastColumn="0" w:noHBand="0" w:noVBand="1"/>
      </w:tblPr>
      <w:tblGrid>
        <w:gridCol w:w="2538"/>
        <w:gridCol w:w="7020"/>
      </w:tblGrid>
      <w:tr w:rsidR="00663A25" w14:paraId="30C22B31" w14:textId="77777777" w:rsidTr="00EB0408">
        <w:tc>
          <w:tcPr>
            <w:tcW w:w="2538" w:type="dxa"/>
          </w:tcPr>
          <w:p w14:paraId="4AA70D4C" w14:textId="77777777" w:rsidR="00663A25" w:rsidRDefault="00663A25" w:rsidP="00EB0408">
            <w:pPr>
              <w:spacing w:after="120"/>
            </w:pPr>
            <w:r>
              <w:t>Company Name</w:t>
            </w:r>
          </w:p>
        </w:tc>
        <w:tc>
          <w:tcPr>
            <w:tcW w:w="7020" w:type="dxa"/>
          </w:tcPr>
          <w:p w14:paraId="05B5F69A" w14:textId="77777777" w:rsidR="00663A25" w:rsidRDefault="00663A25" w:rsidP="00EB0408">
            <w:pPr>
              <w:spacing w:after="120"/>
            </w:pPr>
          </w:p>
        </w:tc>
      </w:tr>
      <w:tr w:rsidR="00663A25" w14:paraId="5D2C7652" w14:textId="77777777" w:rsidTr="00EB0408">
        <w:tc>
          <w:tcPr>
            <w:tcW w:w="2538" w:type="dxa"/>
          </w:tcPr>
          <w:p w14:paraId="23FFC7F3" w14:textId="77777777" w:rsidR="00663A25" w:rsidRDefault="00663A25" w:rsidP="00EB0408">
            <w:pPr>
              <w:spacing w:after="120"/>
              <w:rPr>
                <w:bCs/>
              </w:rPr>
            </w:pPr>
            <w:r w:rsidRPr="00F411BB">
              <w:t>Contact – Name an</w:t>
            </w:r>
            <w:r>
              <w:t>d Title</w:t>
            </w:r>
          </w:p>
        </w:tc>
        <w:tc>
          <w:tcPr>
            <w:tcW w:w="7020" w:type="dxa"/>
          </w:tcPr>
          <w:p w14:paraId="26A68441" w14:textId="77777777" w:rsidR="00663A25" w:rsidRDefault="00663A25" w:rsidP="00EB0408">
            <w:pPr>
              <w:spacing w:after="120"/>
            </w:pPr>
          </w:p>
        </w:tc>
      </w:tr>
      <w:tr w:rsidR="00663A25" w14:paraId="338A3BB0" w14:textId="77777777" w:rsidTr="00EB0408">
        <w:tc>
          <w:tcPr>
            <w:tcW w:w="2538" w:type="dxa"/>
          </w:tcPr>
          <w:p w14:paraId="0DC41749" w14:textId="77777777" w:rsidR="00663A25" w:rsidRDefault="00663A25" w:rsidP="00EB0408">
            <w:pPr>
              <w:spacing w:after="120"/>
            </w:pPr>
            <w:r>
              <w:t>Office Address</w:t>
            </w:r>
          </w:p>
        </w:tc>
        <w:tc>
          <w:tcPr>
            <w:tcW w:w="7020" w:type="dxa"/>
          </w:tcPr>
          <w:p w14:paraId="36BE09C9" w14:textId="77777777" w:rsidR="00663A25" w:rsidRDefault="00663A25" w:rsidP="00EB0408">
            <w:pPr>
              <w:spacing w:after="120"/>
            </w:pPr>
          </w:p>
        </w:tc>
      </w:tr>
      <w:tr w:rsidR="00663A25" w14:paraId="44E33B04" w14:textId="77777777" w:rsidTr="00EB0408">
        <w:tc>
          <w:tcPr>
            <w:tcW w:w="2538" w:type="dxa"/>
          </w:tcPr>
          <w:p w14:paraId="59209658" w14:textId="77777777" w:rsidR="00663A25" w:rsidRDefault="00663A25" w:rsidP="00EB0408">
            <w:pPr>
              <w:spacing w:after="120"/>
            </w:pPr>
            <w:r>
              <w:t>Telephone</w:t>
            </w:r>
          </w:p>
        </w:tc>
        <w:tc>
          <w:tcPr>
            <w:tcW w:w="7020" w:type="dxa"/>
          </w:tcPr>
          <w:p w14:paraId="52348BC7" w14:textId="77777777" w:rsidR="00663A25" w:rsidRDefault="00663A25" w:rsidP="00EB0408">
            <w:pPr>
              <w:spacing w:after="120"/>
            </w:pPr>
          </w:p>
        </w:tc>
      </w:tr>
      <w:tr w:rsidR="00663A25" w14:paraId="08880E41" w14:textId="77777777" w:rsidTr="00EB0408">
        <w:tc>
          <w:tcPr>
            <w:tcW w:w="2538" w:type="dxa"/>
          </w:tcPr>
          <w:p w14:paraId="5C5BED9B" w14:textId="77777777" w:rsidR="00663A25" w:rsidRDefault="00663A25" w:rsidP="00EB0408">
            <w:pPr>
              <w:spacing w:after="120"/>
            </w:pPr>
            <w:r w:rsidRPr="00703ED9">
              <w:t>FAX</w:t>
            </w:r>
          </w:p>
        </w:tc>
        <w:tc>
          <w:tcPr>
            <w:tcW w:w="7020" w:type="dxa"/>
          </w:tcPr>
          <w:p w14:paraId="4DB73564" w14:textId="77777777" w:rsidR="00663A25" w:rsidRDefault="00663A25" w:rsidP="00EB0408">
            <w:pPr>
              <w:spacing w:after="120"/>
            </w:pPr>
          </w:p>
        </w:tc>
      </w:tr>
      <w:tr w:rsidR="00663A25" w14:paraId="66E6FF4F" w14:textId="77777777" w:rsidTr="00EB0408">
        <w:tc>
          <w:tcPr>
            <w:tcW w:w="2538" w:type="dxa"/>
          </w:tcPr>
          <w:p w14:paraId="66978DAE" w14:textId="77777777" w:rsidR="00663A25" w:rsidRDefault="00663A25" w:rsidP="00EB0408">
            <w:pPr>
              <w:spacing w:after="120"/>
              <w:rPr>
                <w:bCs/>
              </w:rPr>
            </w:pPr>
            <w:r>
              <w:t>E-Mail Address</w:t>
            </w:r>
          </w:p>
        </w:tc>
        <w:tc>
          <w:tcPr>
            <w:tcW w:w="7020" w:type="dxa"/>
          </w:tcPr>
          <w:p w14:paraId="5F2343A5" w14:textId="77777777" w:rsidR="00663A25" w:rsidRDefault="00663A25" w:rsidP="00EB0408">
            <w:pPr>
              <w:spacing w:after="120"/>
            </w:pPr>
          </w:p>
        </w:tc>
      </w:tr>
      <w:tr w:rsidR="00663A25" w14:paraId="2AA1E911" w14:textId="77777777" w:rsidTr="00EB0408">
        <w:tc>
          <w:tcPr>
            <w:tcW w:w="2538" w:type="dxa"/>
          </w:tcPr>
          <w:p w14:paraId="46DD68E5" w14:textId="77777777" w:rsidR="00663A25" w:rsidRDefault="00663A25" w:rsidP="00EB0408">
            <w:pPr>
              <w:spacing w:after="120"/>
              <w:rPr>
                <w:bCs/>
              </w:rPr>
            </w:pPr>
            <w:r w:rsidRPr="00703ED9">
              <w:t>Web Site Address</w:t>
            </w:r>
          </w:p>
        </w:tc>
        <w:tc>
          <w:tcPr>
            <w:tcW w:w="7020" w:type="dxa"/>
          </w:tcPr>
          <w:p w14:paraId="370DE1F3" w14:textId="77777777" w:rsidR="00663A25" w:rsidRDefault="00663A25" w:rsidP="00EB0408">
            <w:pPr>
              <w:spacing w:after="120"/>
            </w:pPr>
          </w:p>
        </w:tc>
      </w:tr>
      <w:tr w:rsidR="00663A25" w14:paraId="6D402018" w14:textId="77777777" w:rsidTr="00EB0408">
        <w:tc>
          <w:tcPr>
            <w:tcW w:w="2538" w:type="dxa"/>
          </w:tcPr>
          <w:p w14:paraId="2076F716" w14:textId="77777777" w:rsidR="00663A25" w:rsidRDefault="00663A25" w:rsidP="00EB0408">
            <w:pPr>
              <w:spacing w:after="120"/>
              <w:rPr>
                <w:bCs/>
              </w:rPr>
            </w:pPr>
            <w:r>
              <w:t>Year Entity Founded</w:t>
            </w:r>
          </w:p>
        </w:tc>
        <w:tc>
          <w:tcPr>
            <w:tcW w:w="7020" w:type="dxa"/>
          </w:tcPr>
          <w:p w14:paraId="0EF1CC87" w14:textId="77777777" w:rsidR="00663A25" w:rsidRDefault="00663A25" w:rsidP="00EB0408">
            <w:pPr>
              <w:spacing w:after="120"/>
            </w:pPr>
          </w:p>
        </w:tc>
      </w:tr>
    </w:tbl>
    <w:p w14:paraId="501C3CBE" w14:textId="77777777" w:rsidR="00663A25" w:rsidRDefault="00663A25" w:rsidP="00663A25">
      <w:pPr>
        <w:pStyle w:val="Normal-noSpace"/>
      </w:pPr>
    </w:p>
    <w:p w14:paraId="463AFFF7" w14:textId="13C714A8" w:rsidR="00D82689" w:rsidRPr="006042AB" w:rsidRDefault="007006ED" w:rsidP="00D82689">
      <w:r>
        <w:rPr>
          <w:b/>
        </w:rPr>
        <w:t>2</w:t>
      </w:r>
      <w:r w:rsidR="00D82689">
        <w:rPr>
          <w:b/>
        </w:rPr>
        <w:t xml:space="preserve">.  </w:t>
      </w:r>
      <w:r w:rsidR="00D82689" w:rsidRPr="006042AB">
        <w:rPr>
          <w:b/>
        </w:rPr>
        <w:t xml:space="preserve">OWNERSHIP </w:t>
      </w:r>
      <w:r w:rsidR="00D82689" w:rsidRPr="005D3D48">
        <w:t>– If privately owned, list all owners</w:t>
      </w:r>
      <w:r>
        <w:t>. I</w:t>
      </w:r>
      <w:r w:rsidR="00D82689" w:rsidRPr="005D3D48">
        <w:t>f publicly owned, list all owners with greater than two percent (2%) of stock</w:t>
      </w:r>
      <w:r>
        <w:t>.</w:t>
      </w:r>
      <w:r w:rsidR="00D82689" w:rsidRPr="005D3D48">
        <w:t xml:space="preserve"> </w:t>
      </w:r>
    </w:p>
    <w:tbl>
      <w:tblPr>
        <w:tblStyle w:val="TableGrid"/>
        <w:tblW w:w="0" w:type="auto"/>
        <w:tblInd w:w="360" w:type="dxa"/>
        <w:tblLook w:val="04A0" w:firstRow="1" w:lastRow="0" w:firstColumn="1" w:lastColumn="0" w:noHBand="0" w:noVBand="1"/>
      </w:tblPr>
      <w:tblGrid>
        <w:gridCol w:w="2624"/>
        <w:gridCol w:w="7086"/>
      </w:tblGrid>
      <w:tr w:rsidR="00D82689" w14:paraId="4E1B83B8" w14:textId="77777777" w:rsidTr="00EB0408">
        <w:tc>
          <w:tcPr>
            <w:tcW w:w="2624" w:type="dxa"/>
          </w:tcPr>
          <w:p w14:paraId="607A76D4" w14:textId="77777777" w:rsidR="00D82689" w:rsidRDefault="00D82689" w:rsidP="00EB0408">
            <w:pPr>
              <w:spacing w:after="120"/>
              <w:rPr>
                <w:bCs/>
              </w:rPr>
            </w:pPr>
            <w:r w:rsidRPr="00F411BB">
              <w:t>Owner – Name and Title</w:t>
            </w:r>
          </w:p>
        </w:tc>
        <w:tc>
          <w:tcPr>
            <w:tcW w:w="7086" w:type="dxa"/>
          </w:tcPr>
          <w:p w14:paraId="552D8386" w14:textId="77777777" w:rsidR="00D82689" w:rsidRDefault="00D82689" w:rsidP="00EB0408">
            <w:pPr>
              <w:spacing w:after="120"/>
            </w:pPr>
          </w:p>
        </w:tc>
      </w:tr>
      <w:tr w:rsidR="00D82689" w14:paraId="567E3A55" w14:textId="77777777" w:rsidTr="00EB0408">
        <w:tc>
          <w:tcPr>
            <w:tcW w:w="2624" w:type="dxa"/>
          </w:tcPr>
          <w:p w14:paraId="10991418" w14:textId="77777777" w:rsidR="00D82689" w:rsidRDefault="00D82689" w:rsidP="00EB0408">
            <w:pPr>
              <w:spacing w:after="120"/>
              <w:rPr>
                <w:bCs/>
              </w:rPr>
            </w:pPr>
            <w:r w:rsidRPr="00F411BB">
              <w:t>Ownership Percentage</w:t>
            </w:r>
          </w:p>
        </w:tc>
        <w:tc>
          <w:tcPr>
            <w:tcW w:w="7086" w:type="dxa"/>
          </w:tcPr>
          <w:p w14:paraId="5BA4A5EC" w14:textId="77777777" w:rsidR="00D82689" w:rsidRDefault="00D82689" w:rsidP="00EB0408">
            <w:pPr>
              <w:spacing w:after="120"/>
            </w:pPr>
          </w:p>
        </w:tc>
      </w:tr>
      <w:tr w:rsidR="00D82689" w14:paraId="79261E86" w14:textId="77777777" w:rsidTr="00EB0408">
        <w:tc>
          <w:tcPr>
            <w:tcW w:w="2624" w:type="dxa"/>
          </w:tcPr>
          <w:p w14:paraId="4390A26D" w14:textId="77777777" w:rsidR="00D82689" w:rsidRPr="00F411BB" w:rsidRDefault="00D82689" w:rsidP="00EB0408">
            <w:pPr>
              <w:spacing w:after="120"/>
            </w:pPr>
            <w:r w:rsidRPr="00F411BB">
              <w:t>Relationship to Entity</w:t>
            </w:r>
          </w:p>
        </w:tc>
        <w:tc>
          <w:tcPr>
            <w:tcW w:w="7086" w:type="dxa"/>
          </w:tcPr>
          <w:p w14:paraId="1EB3F762" w14:textId="77777777" w:rsidR="00D82689" w:rsidRDefault="00D82689" w:rsidP="00EB0408">
            <w:pPr>
              <w:spacing w:after="120"/>
            </w:pPr>
          </w:p>
        </w:tc>
      </w:tr>
      <w:tr w:rsidR="00D82689" w14:paraId="49B15335" w14:textId="77777777" w:rsidTr="00EB0408">
        <w:tc>
          <w:tcPr>
            <w:tcW w:w="2624" w:type="dxa"/>
          </w:tcPr>
          <w:p w14:paraId="466DF629" w14:textId="77777777" w:rsidR="00D82689" w:rsidRDefault="00D82689" w:rsidP="00EB0408">
            <w:pPr>
              <w:spacing w:after="120"/>
            </w:pPr>
            <w:r>
              <w:t>Office Address</w:t>
            </w:r>
          </w:p>
        </w:tc>
        <w:tc>
          <w:tcPr>
            <w:tcW w:w="7086" w:type="dxa"/>
          </w:tcPr>
          <w:p w14:paraId="038969ED" w14:textId="77777777" w:rsidR="00D82689" w:rsidRDefault="00D82689" w:rsidP="00EB0408">
            <w:pPr>
              <w:spacing w:after="120"/>
            </w:pPr>
          </w:p>
        </w:tc>
      </w:tr>
      <w:tr w:rsidR="00D82689" w14:paraId="6BDCB920" w14:textId="77777777" w:rsidTr="00EB0408">
        <w:tc>
          <w:tcPr>
            <w:tcW w:w="2624" w:type="dxa"/>
          </w:tcPr>
          <w:p w14:paraId="32D1F53E" w14:textId="77777777" w:rsidR="00D82689" w:rsidRDefault="00D82689" w:rsidP="00EB0408">
            <w:pPr>
              <w:spacing w:after="120"/>
            </w:pPr>
            <w:r>
              <w:t>Telephone</w:t>
            </w:r>
          </w:p>
        </w:tc>
        <w:tc>
          <w:tcPr>
            <w:tcW w:w="7086" w:type="dxa"/>
          </w:tcPr>
          <w:p w14:paraId="3BBA0EF6" w14:textId="77777777" w:rsidR="00D82689" w:rsidRDefault="00D82689" w:rsidP="00EB0408">
            <w:pPr>
              <w:spacing w:after="120"/>
            </w:pPr>
          </w:p>
        </w:tc>
      </w:tr>
      <w:tr w:rsidR="00D82689" w14:paraId="1C9F6F0A" w14:textId="77777777" w:rsidTr="00EB0408">
        <w:tc>
          <w:tcPr>
            <w:tcW w:w="2624" w:type="dxa"/>
          </w:tcPr>
          <w:p w14:paraId="0DB6DE97" w14:textId="77777777" w:rsidR="00D82689" w:rsidRDefault="00D82689" w:rsidP="00EB0408">
            <w:pPr>
              <w:spacing w:after="120"/>
            </w:pPr>
            <w:r w:rsidRPr="00703ED9">
              <w:t>FAX</w:t>
            </w:r>
          </w:p>
        </w:tc>
        <w:tc>
          <w:tcPr>
            <w:tcW w:w="7086" w:type="dxa"/>
          </w:tcPr>
          <w:p w14:paraId="3B85F1F1" w14:textId="77777777" w:rsidR="00D82689" w:rsidRDefault="00D82689" w:rsidP="00EB0408">
            <w:pPr>
              <w:spacing w:after="120"/>
            </w:pPr>
          </w:p>
        </w:tc>
      </w:tr>
      <w:tr w:rsidR="00D82689" w14:paraId="272FA7C4" w14:textId="77777777" w:rsidTr="00EB0408">
        <w:tc>
          <w:tcPr>
            <w:tcW w:w="2624" w:type="dxa"/>
          </w:tcPr>
          <w:p w14:paraId="2B7386DC" w14:textId="77777777" w:rsidR="00D82689" w:rsidRDefault="00D82689" w:rsidP="00EB0408">
            <w:pPr>
              <w:spacing w:after="120"/>
              <w:rPr>
                <w:bCs/>
              </w:rPr>
            </w:pPr>
            <w:r>
              <w:t>E-Mail Address</w:t>
            </w:r>
          </w:p>
        </w:tc>
        <w:tc>
          <w:tcPr>
            <w:tcW w:w="7086" w:type="dxa"/>
          </w:tcPr>
          <w:p w14:paraId="0A09708E" w14:textId="77777777" w:rsidR="00D82689" w:rsidRDefault="00D82689" w:rsidP="00EB0408">
            <w:pPr>
              <w:spacing w:after="120"/>
            </w:pPr>
          </w:p>
        </w:tc>
      </w:tr>
    </w:tbl>
    <w:p w14:paraId="4723BC50" w14:textId="2BA69065" w:rsidR="00D82689" w:rsidRDefault="00D82689" w:rsidP="00663A25">
      <w:pPr>
        <w:rPr>
          <w:b/>
        </w:rPr>
      </w:pPr>
    </w:p>
    <w:p w14:paraId="2FFE2C76" w14:textId="77777777" w:rsidR="003C6BED" w:rsidRDefault="003C6BED" w:rsidP="00663A25">
      <w:pPr>
        <w:rPr>
          <w:b/>
        </w:rPr>
      </w:pPr>
    </w:p>
    <w:p w14:paraId="57C3AE45" w14:textId="61F7C6A7" w:rsidR="00663A25" w:rsidRPr="006042AB" w:rsidRDefault="00997242" w:rsidP="00663A25">
      <w:r>
        <w:rPr>
          <w:b/>
        </w:rPr>
        <w:lastRenderedPageBreak/>
        <w:t>3</w:t>
      </w:r>
      <w:r w:rsidR="00663A25" w:rsidRPr="006042AB">
        <w:rPr>
          <w:b/>
        </w:rPr>
        <w:t>.</w:t>
      </w:r>
      <w:r w:rsidR="00663A25">
        <w:rPr>
          <w:b/>
        </w:rPr>
        <w:t xml:space="preserve">  </w:t>
      </w:r>
      <w:r w:rsidR="00663A25" w:rsidRPr="006042AB">
        <w:rPr>
          <w:b/>
        </w:rPr>
        <w:t>SUBCONTRACTOR</w:t>
      </w:r>
      <w:r w:rsidR="003C6BED">
        <w:rPr>
          <w:b/>
        </w:rPr>
        <w:t>(</w:t>
      </w:r>
      <w:r w:rsidR="00663A25" w:rsidRPr="006042AB">
        <w:rPr>
          <w:b/>
        </w:rPr>
        <w:t>S</w:t>
      </w:r>
      <w:r w:rsidR="003C6BED">
        <w:rPr>
          <w:b/>
        </w:rPr>
        <w:t>)</w:t>
      </w:r>
      <w:r w:rsidR="00663A25" w:rsidRPr="006042AB">
        <w:rPr>
          <w:b/>
        </w:rPr>
        <w:t xml:space="preserve"> </w:t>
      </w:r>
      <w:r w:rsidR="00663A25" w:rsidRPr="005D3D48">
        <w:t xml:space="preserve">– Provide the following information for any </w:t>
      </w:r>
      <w:r w:rsidR="00CD2229">
        <w:t>Subcontractor</w:t>
      </w:r>
      <w:r w:rsidR="00663A25" w:rsidRPr="005D3D48">
        <w:t xml:space="preserve">s that might be used to provide services under the ITN. </w:t>
      </w:r>
    </w:p>
    <w:tbl>
      <w:tblPr>
        <w:tblStyle w:val="TableGrid"/>
        <w:tblW w:w="0" w:type="auto"/>
        <w:tblInd w:w="360" w:type="dxa"/>
        <w:tblLook w:val="04A0" w:firstRow="1" w:lastRow="0" w:firstColumn="1" w:lastColumn="0" w:noHBand="0" w:noVBand="1"/>
      </w:tblPr>
      <w:tblGrid>
        <w:gridCol w:w="2623"/>
        <w:gridCol w:w="7087"/>
      </w:tblGrid>
      <w:tr w:rsidR="00663A25" w14:paraId="58F77013" w14:textId="77777777" w:rsidTr="00EB0408">
        <w:tc>
          <w:tcPr>
            <w:tcW w:w="2623" w:type="dxa"/>
          </w:tcPr>
          <w:p w14:paraId="0901803C" w14:textId="77777777" w:rsidR="00663A25" w:rsidRDefault="00663A25" w:rsidP="00EB0408">
            <w:pPr>
              <w:spacing w:after="120"/>
            </w:pPr>
            <w:r>
              <w:t>Entity Name</w:t>
            </w:r>
          </w:p>
        </w:tc>
        <w:tc>
          <w:tcPr>
            <w:tcW w:w="7087" w:type="dxa"/>
          </w:tcPr>
          <w:p w14:paraId="19A1383E" w14:textId="77777777" w:rsidR="00663A25" w:rsidRDefault="00663A25" w:rsidP="00EB0408">
            <w:pPr>
              <w:spacing w:after="120"/>
            </w:pPr>
          </w:p>
        </w:tc>
      </w:tr>
      <w:tr w:rsidR="00663A25" w14:paraId="2BEEF02A" w14:textId="77777777" w:rsidTr="00EB0408">
        <w:tc>
          <w:tcPr>
            <w:tcW w:w="2623" w:type="dxa"/>
          </w:tcPr>
          <w:p w14:paraId="279362AB" w14:textId="77777777" w:rsidR="00663A25" w:rsidRDefault="00663A25" w:rsidP="00EB0408">
            <w:pPr>
              <w:spacing w:after="120"/>
            </w:pPr>
            <w:r w:rsidRPr="00703ED9">
              <w:t>Description of Services</w:t>
            </w:r>
          </w:p>
        </w:tc>
        <w:tc>
          <w:tcPr>
            <w:tcW w:w="7087" w:type="dxa"/>
          </w:tcPr>
          <w:p w14:paraId="5C3D04D3" w14:textId="77777777" w:rsidR="00663A25" w:rsidRDefault="00663A25" w:rsidP="00EB0408">
            <w:pPr>
              <w:spacing w:after="120"/>
            </w:pPr>
          </w:p>
        </w:tc>
      </w:tr>
      <w:tr w:rsidR="00663A25" w14:paraId="500FA3FF" w14:textId="77777777" w:rsidTr="00EB0408">
        <w:tc>
          <w:tcPr>
            <w:tcW w:w="2623" w:type="dxa"/>
          </w:tcPr>
          <w:p w14:paraId="0880491D" w14:textId="77777777" w:rsidR="00663A25" w:rsidRDefault="00663A25" w:rsidP="00EB0408">
            <w:pPr>
              <w:spacing w:after="120"/>
              <w:rPr>
                <w:bCs/>
              </w:rPr>
            </w:pPr>
            <w:r w:rsidRPr="00F411BB">
              <w:t>Contact – Name an</w:t>
            </w:r>
            <w:r>
              <w:t>d Title</w:t>
            </w:r>
          </w:p>
        </w:tc>
        <w:tc>
          <w:tcPr>
            <w:tcW w:w="7087" w:type="dxa"/>
          </w:tcPr>
          <w:p w14:paraId="3C818672" w14:textId="77777777" w:rsidR="00663A25" w:rsidRDefault="00663A25" w:rsidP="00EB0408">
            <w:pPr>
              <w:spacing w:after="120"/>
            </w:pPr>
          </w:p>
        </w:tc>
      </w:tr>
      <w:tr w:rsidR="00663A25" w14:paraId="6ABD481E" w14:textId="77777777" w:rsidTr="00EB0408">
        <w:tc>
          <w:tcPr>
            <w:tcW w:w="2623" w:type="dxa"/>
          </w:tcPr>
          <w:p w14:paraId="03134CA6" w14:textId="77777777" w:rsidR="00663A25" w:rsidRDefault="00663A25" w:rsidP="00EB0408">
            <w:pPr>
              <w:spacing w:after="120"/>
            </w:pPr>
            <w:r>
              <w:t>Office Address</w:t>
            </w:r>
          </w:p>
        </w:tc>
        <w:tc>
          <w:tcPr>
            <w:tcW w:w="7087" w:type="dxa"/>
          </w:tcPr>
          <w:p w14:paraId="16703C12" w14:textId="77777777" w:rsidR="00663A25" w:rsidRDefault="00663A25" w:rsidP="00EB0408">
            <w:pPr>
              <w:spacing w:after="120"/>
            </w:pPr>
          </w:p>
        </w:tc>
      </w:tr>
      <w:tr w:rsidR="00663A25" w14:paraId="2F9FBE01" w14:textId="77777777" w:rsidTr="00EB0408">
        <w:tc>
          <w:tcPr>
            <w:tcW w:w="2623" w:type="dxa"/>
          </w:tcPr>
          <w:p w14:paraId="7A84A5F9" w14:textId="77777777" w:rsidR="00663A25" w:rsidRDefault="00663A25" w:rsidP="00EB0408">
            <w:pPr>
              <w:spacing w:after="120"/>
            </w:pPr>
            <w:r>
              <w:t>Telephone</w:t>
            </w:r>
          </w:p>
        </w:tc>
        <w:tc>
          <w:tcPr>
            <w:tcW w:w="7087" w:type="dxa"/>
          </w:tcPr>
          <w:p w14:paraId="4DE0440E" w14:textId="77777777" w:rsidR="00663A25" w:rsidRDefault="00663A25" w:rsidP="00EB0408">
            <w:pPr>
              <w:spacing w:after="120"/>
            </w:pPr>
          </w:p>
        </w:tc>
      </w:tr>
      <w:tr w:rsidR="00663A25" w14:paraId="27DC24AF" w14:textId="77777777" w:rsidTr="00EB0408">
        <w:tc>
          <w:tcPr>
            <w:tcW w:w="2623" w:type="dxa"/>
          </w:tcPr>
          <w:p w14:paraId="1E48FBF1" w14:textId="77777777" w:rsidR="00663A25" w:rsidRDefault="00663A25" w:rsidP="00EB0408">
            <w:pPr>
              <w:spacing w:after="120"/>
            </w:pPr>
            <w:r w:rsidRPr="00703ED9">
              <w:t>FAX</w:t>
            </w:r>
          </w:p>
        </w:tc>
        <w:tc>
          <w:tcPr>
            <w:tcW w:w="7087" w:type="dxa"/>
          </w:tcPr>
          <w:p w14:paraId="70F5FC47" w14:textId="77777777" w:rsidR="00663A25" w:rsidRDefault="00663A25" w:rsidP="00EB0408">
            <w:pPr>
              <w:spacing w:after="120"/>
            </w:pPr>
          </w:p>
        </w:tc>
      </w:tr>
      <w:tr w:rsidR="00663A25" w14:paraId="342314F7" w14:textId="77777777" w:rsidTr="00EB0408">
        <w:tc>
          <w:tcPr>
            <w:tcW w:w="2623" w:type="dxa"/>
          </w:tcPr>
          <w:p w14:paraId="43780ED6" w14:textId="77777777" w:rsidR="00663A25" w:rsidRDefault="00663A25" w:rsidP="00EB0408">
            <w:pPr>
              <w:spacing w:after="120"/>
              <w:rPr>
                <w:bCs/>
              </w:rPr>
            </w:pPr>
            <w:r>
              <w:t>E-Mail Address</w:t>
            </w:r>
          </w:p>
        </w:tc>
        <w:tc>
          <w:tcPr>
            <w:tcW w:w="7087" w:type="dxa"/>
          </w:tcPr>
          <w:p w14:paraId="6FDE0999" w14:textId="77777777" w:rsidR="00663A25" w:rsidRDefault="00663A25" w:rsidP="00EB0408">
            <w:pPr>
              <w:spacing w:after="120"/>
            </w:pPr>
          </w:p>
        </w:tc>
      </w:tr>
      <w:tr w:rsidR="00663A25" w14:paraId="6FD6FAB7" w14:textId="77777777" w:rsidTr="00EB0408">
        <w:tc>
          <w:tcPr>
            <w:tcW w:w="2623" w:type="dxa"/>
          </w:tcPr>
          <w:p w14:paraId="40E80E3D" w14:textId="77777777" w:rsidR="00663A25" w:rsidRDefault="00663A25" w:rsidP="00EB0408">
            <w:pPr>
              <w:spacing w:after="120"/>
              <w:rPr>
                <w:bCs/>
              </w:rPr>
            </w:pPr>
            <w:r w:rsidRPr="00703ED9">
              <w:t>Web Site Address</w:t>
            </w:r>
          </w:p>
        </w:tc>
        <w:tc>
          <w:tcPr>
            <w:tcW w:w="7087" w:type="dxa"/>
          </w:tcPr>
          <w:p w14:paraId="21771114" w14:textId="77777777" w:rsidR="00663A25" w:rsidRDefault="00663A25" w:rsidP="00EB0408">
            <w:pPr>
              <w:spacing w:after="120"/>
            </w:pPr>
          </w:p>
        </w:tc>
      </w:tr>
      <w:tr w:rsidR="00663A25" w14:paraId="591C930C" w14:textId="77777777" w:rsidTr="00EB0408">
        <w:tc>
          <w:tcPr>
            <w:tcW w:w="2623" w:type="dxa"/>
          </w:tcPr>
          <w:p w14:paraId="255D1F24" w14:textId="77777777" w:rsidR="00663A25" w:rsidRDefault="00663A25" w:rsidP="00EB0408">
            <w:pPr>
              <w:spacing w:after="120"/>
              <w:rPr>
                <w:bCs/>
              </w:rPr>
            </w:pPr>
            <w:r w:rsidRPr="00694A2B">
              <w:t>Year Entity Founded</w:t>
            </w:r>
          </w:p>
        </w:tc>
        <w:tc>
          <w:tcPr>
            <w:tcW w:w="7087" w:type="dxa"/>
          </w:tcPr>
          <w:p w14:paraId="008067D9" w14:textId="3982DD70" w:rsidR="007006ED" w:rsidRDefault="007006ED" w:rsidP="00EB0408">
            <w:pPr>
              <w:spacing w:after="120"/>
            </w:pPr>
          </w:p>
        </w:tc>
      </w:tr>
    </w:tbl>
    <w:p w14:paraId="38421B70" w14:textId="77777777" w:rsidR="00663A25" w:rsidRPr="006042AB" w:rsidRDefault="00663A25" w:rsidP="00663A25">
      <w:pPr>
        <w:pStyle w:val="Normal-noSpace"/>
      </w:pPr>
    </w:p>
    <w:p w14:paraId="4A002C33" w14:textId="46F195AA" w:rsidR="00663A25" w:rsidRPr="005D3D48" w:rsidRDefault="00997242" w:rsidP="00663A25">
      <w:r>
        <w:rPr>
          <w:b/>
        </w:rPr>
        <w:t>4</w:t>
      </w:r>
      <w:r w:rsidR="00663A25">
        <w:rPr>
          <w:b/>
        </w:rPr>
        <w:t xml:space="preserve">.  </w:t>
      </w:r>
      <w:r w:rsidR="00663A25" w:rsidRPr="00A97FEF">
        <w:rPr>
          <w:b/>
        </w:rPr>
        <w:t>CURRENT CLIENTS</w:t>
      </w:r>
      <w:r w:rsidR="00663A25" w:rsidRPr="005D3D48">
        <w:t xml:space="preserve"> – List all </w:t>
      </w:r>
      <w:r w:rsidR="00663A25">
        <w:t xml:space="preserve">current </w:t>
      </w:r>
      <w:r w:rsidR="00663A25" w:rsidRPr="00B51453">
        <w:t xml:space="preserve">Prepaid </w:t>
      </w:r>
      <w:r w:rsidR="00CD2229">
        <w:t>College Program</w:t>
      </w:r>
      <w:r w:rsidR="00663A25" w:rsidRPr="00B51453">
        <w:t xml:space="preserve"> </w:t>
      </w:r>
      <w:r w:rsidR="00CD2229">
        <w:t>and</w:t>
      </w:r>
      <w:r w:rsidR="00663A25" w:rsidRPr="00B51453">
        <w:t xml:space="preserve"> </w:t>
      </w:r>
      <w:r w:rsidR="00CD2229">
        <w:t xml:space="preserve">College </w:t>
      </w:r>
      <w:r w:rsidR="00663A25" w:rsidRPr="00B51453">
        <w:t xml:space="preserve">Savings </w:t>
      </w:r>
      <w:r w:rsidR="00CD2229">
        <w:t>Program clients of the Respondent, Subcontractor</w:t>
      </w:r>
      <w:r w:rsidR="00663A25" w:rsidRPr="005D3D48">
        <w:t xml:space="preserve">, </w:t>
      </w:r>
      <w:r w:rsidR="00CD2229">
        <w:t>or Related Entity of either.</w:t>
      </w:r>
    </w:p>
    <w:tbl>
      <w:tblPr>
        <w:tblStyle w:val="TableGrid"/>
        <w:tblW w:w="0" w:type="auto"/>
        <w:tblInd w:w="360" w:type="dxa"/>
        <w:tblLook w:val="04A0" w:firstRow="1" w:lastRow="0" w:firstColumn="1" w:lastColumn="0" w:noHBand="0" w:noVBand="1"/>
      </w:tblPr>
      <w:tblGrid>
        <w:gridCol w:w="2624"/>
        <w:gridCol w:w="7086"/>
      </w:tblGrid>
      <w:tr w:rsidR="00663A25" w14:paraId="73753FAA" w14:textId="77777777" w:rsidTr="00EB0408">
        <w:tc>
          <w:tcPr>
            <w:tcW w:w="2624" w:type="dxa"/>
          </w:tcPr>
          <w:p w14:paraId="03AC8349" w14:textId="77777777" w:rsidR="00663A25" w:rsidRPr="003C62E9" w:rsidRDefault="00663A25" w:rsidP="00EB0408">
            <w:r w:rsidRPr="005D3D48">
              <w:t>Client’s name</w:t>
            </w:r>
          </w:p>
        </w:tc>
        <w:tc>
          <w:tcPr>
            <w:tcW w:w="7086" w:type="dxa"/>
          </w:tcPr>
          <w:p w14:paraId="0C354A6F" w14:textId="77777777" w:rsidR="00663A25" w:rsidRDefault="00663A25" w:rsidP="00EB0408">
            <w:pPr>
              <w:spacing w:after="120"/>
            </w:pPr>
          </w:p>
        </w:tc>
      </w:tr>
      <w:tr w:rsidR="00663A25" w14:paraId="1F563FD8" w14:textId="77777777" w:rsidTr="00EB0408">
        <w:tc>
          <w:tcPr>
            <w:tcW w:w="2624" w:type="dxa"/>
          </w:tcPr>
          <w:p w14:paraId="74185790" w14:textId="77777777" w:rsidR="00663A25" w:rsidRDefault="00663A25" w:rsidP="00EB0408">
            <w:pPr>
              <w:spacing w:after="120"/>
              <w:rPr>
                <w:bCs/>
              </w:rPr>
            </w:pPr>
            <w:r>
              <w:t xml:space="preserve">Contact </w:t>
            </w:r>
            <w:r w:rsidRPr="00F411BB">
              <w:t>Name and Title</w:t>
            </w:r>
          </w:p>
        </w:tc>
        <w:tc>
          <w:tcPr>
            <w:tcW w:w="7086" w:type="dxa"/>
          </w:tcPr>
          <w:p w14:paraId="64E4246C" w14:textId="77777777" w:rsidR="00663A25" w:rsidRDefault="00663A25" w:rsidP="00EB0408">
            <w:pPr>
              <w:spacing w:after="120"/>
            </w:pPr>
          </w:p>
        </w:tc>
      </w:tr>
      <w:tr w:rsidR="00663A25" w14:paraId="52BB0B6C" w14:textId="77777777" w:rsidTr="00EB0408">
        <w:tc>
          <w:tcPr>
            <w:tcW w:w="2624" w:type="dxa"/>
          </w:tcPr>
          <w:p w14:paraId="73B5550F" w14:textId="6B1CAE5F" w:rsidR="00663A25" w:rsidRPr="00F411BB" w:rsidRDefault="00CD2229" w:rsidP="00EB0408">
            <w:pPr>
              <w:spacing w:after="120"/>
            </w:pPr>
            <w:r>
              <w:t>Description of Service(s)</w:t>
            </w:r>
          </w:p>
        </w:tc>
        <w:tc>
          <w:tcPr>
            <w:tcW w:w="7086" w:type="dxa"/>
          </w:tcPr>
          <w:p w14:paraId="0E8D030F" w14:textId="77777777" w:rsidR="00663A25" w:rsidRDefault="00663A25" w:rsidP="00EB0408">
            <w:pPr>
              <w:spacing w:after="120"/>
            </w:pPr>
          </w:p>
        </w:tc>
      </w:tr>
      <w:tr w:rsidR="00663A25" w14:paraId="1FE2D95D" w14:textId="77777777" w:rsidTr="00EB0408">
        <w:tc>
          <w:tcPr>
            <w:tcW w:w="2624" w:type="dxa"/>
          </w:tcPr>
          <w:p w14:paraId="6CB2182E" w14:textId="77777777" w:rsidR="00663A25" w:rsidRPr="00F411BB" w:rsidRDefault="00663A25" w:rsidP="00EB0408">
            <w:pPr>
              <w:spacing w:after="120"/>
            </w:pPr>
            <w:r>
              <w:t>Dates of Service(s)</w:t>
            </w:r>
          </w:p>
        </w:tc>
        <w:tc>
          <w:tcPr>
            <w:tcW w:w="7086" w:type="dxa"/>
          </w:tcPr>
          <w:p w14:paraId="075696C6" w14:textId="77777777" w:rsidR="00663A25" w:rsidRDefault="00663A25" w:rsidP="00EB0408">
            <w:pPr>
              <w:spacing w:after="120"/>
            </w:pPr>
          </w:p>
        </w:tc>
      </w:tr>
      <w:tr w:rsidR="00663A25" w14:paraId="5D33E3AE" w14:textId="77777777" w:rsidTr="00EB0408">
        <w:tc>
          <w:tcPr>
            <w:tcW w:w="2624" w:type="dxa"/>
          </w:tcPr>
          <w:p w14:paraId="5CB9776F" w14:textId="77777777" w:rsidR="00663A25" w:rsidRDefault="00663A25" w:rsidP="00EB0408">
            <w:pPr>
              <w:spacing w:after="120"/>
            </w:pPr>
            <w:r>
              <w:t>Office Address</w:t>
            </w:r>
          </w:p>
        </w:tc>
        <w:tc>
          <w:tcPr>
            <w:tcW w:w="7086" w:type="dxa"/>
          </w:tcPr>
          <w:p w14:paraId="5227D56F" w14:textId="77777777" w:rsidR="00663A25" w:rsidRDefault="00663A25" w:rsidP="00EB0408">
            <w:pPr>
              <w:spacing w:after="120"/>
            </w:pPr>
          </w:p>
        </w:tc>
      </w:tr>
      <w:tr w:rsidR="00663A25" w14:paraId="0D869F11" w14:textId="77777777" w:rsidTr="00EB0408">
        <w:tc>
          <w:tcPr>
            <w:tcW w:w="2624" w:type="dxa"/>
          </w:tcPr>
          <w:p w14:paraId="2AB27AAE" w14:textId="77777777" w:rsidR="00663A25" w:rsidRDefault="00663A25" w:rsidP="00EB0408">
            <w:pPr>
              <w:spacing w:after="120"/>
            </w:pPr>
            <w:r>
              <w:t>Telephone</w:t>
            </w:r>
          </w:p>
        </w:tc>
        <w:tc>
          <w:tcPr>
            <w:tcW w:w="7086" w:type="dxa"/>
          </w:tcPr>
          <w:p w14:paraId="1C193157" w14:textId="77777777" w:rsidR="00663A25" w:rsidRDefault="00663A25" w:rsidP="00EB0408">
            <w:pPr>
              <w:spacing w:after="120"/>
            </w:pPr>
          </w:p>
        </w:tc>
      </w:tr>
      <w:tr w:rsidR="00663A25" w14:paraId="1C750ECA" w14:textId="77777777" w:rsidTr="00EB0408">
        <w:tc>
          <w:tcPr>
            <w:tcW w:w="2624" w:type="dxa"/>
          </w:tcPr>
          <w:p w14:paraId="0090F518" w14:textId="77777777" w:rsidR="00663A25" w:rsidRDefault="00663A25" w:rsidP="00EB0408">
            <w:pPr>
              <w:spacing w:after="120"/>
              <w:rPr>
                <w:bCs/>
              </w:rPr>
            </w:pPr>
            <w:r>
              <w:t>E-Mail Address</w:t>
            </w:r>
          </w:p>
        </w:tc>
        <w:tc>
          <w:tcPr>
            <w:tcW w:w="7086" w:type="dxa"/>
          </w:tcPr>
          <w:p w14:paraId="541749BF" w14:textId="77777777" w:rsidR="00663A25" w:rsidRDefault="00663A25" w:rsidP="00EB0408">
            <w:pPr>
              <w:spacing w:after="120"/>
            </w:pPr>
          </w:p>
        </w:tc>
      </w:tr>
    </w:tbl>
    <w:p w14:paraId="51C517A0" w14:textId="77777777" w:rsidR="00663A25" w:rsidRPr="005D3D48" w:rsidRDefault="00663A25" w:rsidP="00663A25"/>
    <w:p w14:paraId="11283077" w14:textId="3FB1865B" w:rsidR="00663A25" w:rsidRPr="005D3D48" w:rsidRDefault="00997242" w:rsidP="00663A25">
      <w:r>
        <w:rPr>
          <w:b/>
        </w:rPr>
        <w:t>5</w:t>
      </w:r>
      <w:r w:rsidR="00663A25">
        <w:rPr>
          <w:b/>
        </w:rPr>
        <w:t>.  FORMER</w:t>
      </w:r>
      <w:r w:rsidR="00663A25" w:rsidRPr="00A97FEF">
        <w:rPr>
          <w:b/>
        </w:rPr>
        <w:t xml:space="preserve"> CLIENTS</w:t>
      </w:r>
      <w:r w:rsidR="00663A25" w:rsidRPr="005D3D48">
        <w:t xml:space="preserve"> – </w:t>
      </w:r>
      <w:r w:rsidR="00CD2229" w:rsidRPr="005D3D48">
        <w:t xml:space="preserve">List all </w:t>
      </w:r>
      <w:r w:rsidR="00CD2229">
        <w:t xml:space="preserve">former </w:t>
      </w:r>
      <w:r w:rsidR="00CD2229" w:rsidRPr="00B51453">
        <w:t xml:space="preserve">Prepaid </w:t>
      </w:r>
      <w:r w:rsidR="00CD2229">
        <w:t>College Program</w:t>
      </w:r>
      <w:r w:rsidR="00CD2229" w:rsidRPr="00B51453">
        <w:t xml:space="preserve"> </w:t>
      </w:r>
      <w:r w:rsidR="00CD2229">
        <w:t>and</w:t>
      </w:r>
      <w:r w:rsidR="00CD2229" w:rsidRPr="00B51453">
        <w:t xml:space="preserve"> </w:t>
      </w:r>
      <w:r w:rsidR="00CD2229">
        <w:t xml:space="preserve">College </w:t>
      </w:r>
      <w:r w:rsidR="00CD2229" w:rsidRPr="00B51453">
        <w:t xml:space="preserve">Savings </w:t>
      </w:r>
      <w:r w:rsidR="00CD2229">
        <w:t>Program clients of the Respondent, Subcontractor</w:t>
      </w:r>
      <w:r w:rsidR="00CD2229" w:rsidRPr="005D3D48">
        <w:t xml:space="preserve">, </w:t>
      </w:r>
      <w:r w:rsidR="00CD2229">
        <w:t>or Related Entity of either since 2010.</w:t>
      </w:r>
    </w:p>
    <w:tbl>
      <w:tblPr>
        <w:tblStyle w:val="TableGrid"/>
        <w:tblW w:w="0" w:type="auto"/>
        <w:tblInd w:w="360" w:type="dxa"/>
        <w:tblLook w:val="04A0" w:firstRow="1" w:lastRow="0" w:firstColumn="1" w:lastColumn="0" w:noHBand="0" w:noVBand="1"/>
      </w:tblPr>
      <w:tblGrid>
        <w:gridCol w:w="2624"/>
        <w:gridCol w:w="7086"/>
      </w:tblGrid>
      <w:tr w:rsidR="00663A25" w14:paraId="1C32627B" w14:textId="77777777" w:rsidTr="00EB0408">
        <w:tc>
          <w:tcPr>
            <w:tcW w:w="2624" w:type="dxa"/>
          </w:tcPr>
          <w:p w14:paraId="4DD808D1" w14:textId="77777777" w:rsidR="00663A25" w:rsidRPr="003C62E9" w:rsidRDefault="00663A25" w:rsidP="00EB0408">
            <w:r w:rsidRPr="005D3D48">
              <w:t>Client’s name</w:t>
            </w:r>
          </w:p>
        </w:tc>
        <w:tc>
          <w:tcPr>
            <w:tcW w:w="7086" w:type="dxa"/>
          </w:tcPr>
          <w:p w14:paraId="73D70D9E" w14:textId="77777777" w:rsidR="00663A25" w:rsidRDefault="00663A25" w:rsidP="00EB0408">
            <w:pPr>
              <w:spacing w:after="120"/>
            </w:pPr>
          </w:p>
        </w:tc>
      </w:tr>
      <w:tr w:rsidR="00663A25" w14:paraId="56DA5174" w14:textId="77777777" w:rsidTr="00EB0408">
        <w:tc>
          <w:tcPr>
            <w:tcW w:w="2624" w:type="dxa"/>
          </w:tcPr>
          <w:p w14:paraId="53F8DABB" w14:textId="77777777" w:rsidR="00663A25" w:rsidRDefault="00663A25" w:rsidP="00EB0408">
            <w:pPr>
              <w:spacing w:after="120"/>
              <w:rPr>
                <w:bCs/>
              </w:rPr>
            </w:pPr>
            <w:r>
              <w:t xml:space="preserve">Contact </w:t>
            </w:r>
            <w:r w:rsidRPr="00F411BB">
              <w:t>Name and Title</w:t>
            </w:r>
          </w:p>
        </w:tc>
        <w:tc>
          <w:tcPr>
            <w:tcW w:w="7086" w:type="dxa"/>
          </w:tcPr>
          <w:p w14:paraId="0CEC0DCE" w14:textId="77777777" w:rsidR="00663A25" w:rsidRDefault="00663A25" w:rsidP="00EB0408">
            <w:pPr>
              <w:spacing w:after="120"/>
            </w:pPr>
          </w:p>
        </w:tc>
      </w:tr>
      <w:tr w:rsidR="00663A25" w14:paraId="0E5DF745" w14:textId="77777777" w:rsidTr="00EB0408">
        <w:tc>
          <w:tcPr>
            <w:tcW w:w="2624" w:type="dxa"/>
          </w:tcPr>
          <w:p w14:paraId="4411A9B9" w14:textId="38D7AE99" w:rsidR="00663A25" w:rsidRPr="00F411BB" w:rsidRDefault="00CD2229" w:rsidP="00EB0408">
            <w:pPr>
              <w:spacing w:after="120"/>
            </w:pPr>
            <w:r>
              <w:t>Description of Service(s)</w:t>
            </w:r>
          </w:p>
        </w:tc>
        <w:tc>
          <w:tcPr>
            <w:tcW w:w="7086" w:type="dxa"/>
          </w:tcPr>
          <w:p w14:paraId="74A8E4C9" w14:textId="77777777" w:rsidR="00663A25" w:rsidRDefault="00663A25" w:rsidP="00EB0408">
            <w:pPr>
              <w:spacing w:after="120"/>
            </w:pPr>
          </w:p>
        </w:tc>
      </w:tr>
      <w:tr w:rsidR="00663A25" w14:paraId="4861D88E" w14:textId="77777777" w:rsidTr="00EB0408">
        <w:tc>
          <w:tcPr>
            <w:tcW w:w="2624" w:type="dxa"/>
          </w:tcPr>
          <w:p w14:paraId="45E3DC78" w14:textId="77777777" w:rsidR="00663A25" w:rsidRPr="00F411BB" w:rsidRDefault="00663A25" w:rsidP="00EB0408">
            <w:pPr>
              <w:spacing w:after="120"/>
            </w:pPr>
            <w:r>
              <w:t>Dates of Service(s)</w:t>
            </w:r>
          </w:p>
        </w:tc>
        <w:tc>
          <w:tcPr>
            <w:tcW w:w="7086" w:type="dxa"/>
          </w:tcPr>
          <w:p w14:paraId="518DCF98" w14:textId="77777777" w:rsidR="00663A25" w:rsidRDefault="00663A25" w:rsidP="00EB0408">
            <w:pPr>
              <w:spacing w:after="120"/>
            </w:pPr>
          </w:p>
        </w:tc>
      </w:tr>
      <w:tr w:rsidR="00663A25" w14:paraId="7001E422" w14:textId="77777777" w:rsidTr="00EB0408">
        <w:tc>
          <w:tcPr>
            <w:tcW w:w="2624" w:type="dxa"/>
          </w:tcPr>
          <w:p w14:paraId="6CBD8D5C" w14:textId="77777777" w:rsidR="00663A25" w:rsidRDefault="00663A25" w:rsidP="00EB0408">
            <w:pPr>
              <w:spacing w:after="120"/>
            </w:pPr>
            <w:r>
              <w:t>Office Address</w:t>
            </w:r>
          </w:p>
        </w:tc>
        <w:tc>
          <w:tcPr>
            <w:tcW w:w="7086" w:type="dxa"/>
          </w:tcPr>
          <w:p w14:paraId="3EE4F117" w14:textId="77777777" w:rsidR="00663A25" w:rsidRDefault="00663A25" w:rsidP="00EB0408">
            <w:pPr>
              <w:spacing w:after="120"/>
            </w:pPr>
          </w:p>
        </w:tc>
      </w:tr>
      <w:tr w:rsidR="00663A25" w14:paraId="35A1472E" w14:textId="77777777" w:rsidTr="00EB0408">
        <w:tc>
          <w:tcPr>
            <w:tcW w:w="2624" w:type="dxa"/>
          </w:tcPr>
          <w:p w14:paraId="1399D1F5" w14:textId="77777777" w:rsidR="00663A25" w:rsidRDefault="00663A25" w:rsidP="00EB0408">
            <w:pPr>
              <w:spacing w:after="120"/>
            </w:pPr>
            <w:r>
              <w:t xml:space="preserve">Reason for Expiration </w:t>
            </w:r>
          </w:p>
        </w:tc>
        <w:tc>
          <w:tcPr>
            <w:tcW w:w="7086" w:type="dxa"/>
          </w:tcPr>
          <w:p w14:paraId="0F18632C" w14:textId="77777777" w:rsidR="00663A25" w:rsidRDefault="00663A25" w:rsidP="00EB0408">
            <w:pPr>
              <w:spacing w:after="120"/>
            </w:pPr>
          </w:p>
        </w:tc>
      </w:tr>
      <w:tr w:rsidR="00663A25" w14:paraId="7D4974AD" w14:textId="77777777" w:rsidTr="00EB0408">
        <w:tc>
          <w:tcPr>
            <w:tcW w:w="2624" w:type="dxa"/>
          </w:tcPr>
          <w:p w14:paraId="07349265" w14:textId="77777777" w:rsidR="00663A25" w:rsidRDefault="00663A25" w:rsidP="00EB0408">
            <w:pPr>
              <w:spacing w:after="120"/>
            </w:pPr>
            <w:r>
              <w:t>Telephone</w:t>
            </w:r>
          </w:p>
        </w:tc>
        <w:tc>
          <w:tcPr>
            <w:tcW w:w="7086" w:type="dxa"/>
          </w:tcPr>
          <w:p w14:paraId="06E0E8A3" w14:textId="77777777" w:rsidR="00663A25" w:rsidRDefault="00663A25" w:rsidP="00EB0408">
            <w:pPr>
              <w:spacing w:after="120"/>
            </w:pPr>
          </w:p>
        </w:tc>
      </w:tr>
      <w:tr w:rsidR="00663A25" w14:paraId="48016F3E" w14:textId="77777777" w:rsidTr="00EB0408">
        <w:tc>
          <w:tcPr>
            <w:tcW w:w="2624" w:type="dxa"/>
          </w:tcPr>
          <w:p w14:paraId="060E0B49" w14:textId="77777777" w:rsidR="00663A25" w:rsidRDefault="00663A25" w:rsidP="00EB0408">
            <w:pPr>
              <w:spacing w:after="120"/>
              <w:rPr>
                <w:bCs/>
              </w:rPr>
            </w:pPr>
            <w:r>
              <w:t>E-Mail Address</w:t>
            </w:r>
          </w:p>
        </w:tc>
        <w:tc>
          <w:tcPr>
            <w:tcW w:w="7086" w:type="dxa"/>
          </w:tcPr>
          <w:p w14:paraId="63D39B80" w14:textId="77777777" w:rsidR="00663A25" w:rsidRDefault="00663A25" w:rsidP="00EB0408">
            <w:pPr>
              <w:spacing w:after="120"/>
            </w:pPr>
          </w:p>
        </w:tc>
      </w:tr>
    </w:tbl>
    <w:p w14:paraId="7A156D05" w14:textId="77777777" w:rsidR="00663A25" w:rsidRPr="009C6AA0" w:rsidRDefault="00663A25" w:rsidP="00663A25">
      <w:pPr>
        <w:rPr>
          <w:b/>
          <w:bCs/>
          <w:sz w:val="2"/>
        </w:rPr>
      </w:pPr>
    </w:p>
    <w:p w14:paraId="23044E4E" w14:textId="5BCB8FF6" w:rsidR="00663A25" w:rsidRPr="001A51F2" w:rsidRDefault="00997242" w:rsidP="00663A25">
      <w:r>
        <w:rPr>
          <w:b/>
          <w:bCs/>
        </w:rPr>
        <w:lastRenderedPageBreak/>
        <w:t>6</w:t>
      </w:r>
      <w:r w:rsidR="00663A25">
        <w:rPr>
          <w:b/>
          <w:bCs/>
        </w:rPr>
        <w:t xml:space="preserve">.  </w:t>
      </w:r>
      <w:r w:rsidR="00663A25">
        <w:rPr>
          <w:b/>
        </w:rPr>
        <w:t xml:space="preserve">REFERENCES - </w:t>
      </w:r>
      <w:r w:rsidR="00663A25">
        <w:t>The Respondent shall p</w:t>
      </w:r>
      <w:r w:rsidR="00663A25" w:rsidRPr="00C17FEE">
        <w:t xml:space="preserve">rovide names, titles and contact information for </w:t>
      </w:r>
      <w:r w:rsidR="00CD2229" w:rsidRPr="00CD2229">
        <w:rPr>
          <w:b/>
          <w:u w:val="single"/>
        </w:rPr>
        <w:t>THREE</w:t>
      </w:r>
      <w:r w:rsidR="00663A25" w:rsidRPr="00C17FEE">
        <w:t xml:space="preserve"> current or </w:t>
      </w:r>
      <w:r w:rsidR="00CD2229">
        <w:t>former</w:t>
      </w:r>
      <w:r w:rsidR="00663A25" w:rsidRPr="00C17FEE">
        <w:t xml:space="preserve"> clients who can serve as client references and attest to the Respondent’s</w:t>
      </w:r>
      <w:r w:rsidR="00CD2229">
        <w:t>,</w:t>
      </w:r>
      <w:r w:rsidR="00663A25">
        <w:t xml:space="preserve"> Sub</w:t>
      </w:r>
      <w:r w:rsidR="00CD2229">
        <w:t>contractor’s, or Related Entity of either’s ability to deliver</w:t>
      </w:r>
      <w:r w:rsidR="00663A25" w:rsidRPr="00C17FEE">
        <w:t xml:space="preserve"> the </w:t>
      </w:r>
      <w:r w:rsidR="00CD2229">
        <w:t xml:space="preserve">systems and </w:t>
      </w:r>
      <w:r w:rsidR="00663A25" w:rsidRPr="00C17FEE">
        <w:t xml:space="preserve">services </w:t>
      </w:r>
      <w:r w:rsidR="00CD2229">
        <w:t>described in this ITN</w:t>
      </w:r>
      <w:r w:rsidR="00663A25" w:rsidRPr="0056654D">
        <w:t>.</w:t>
      </w:r>
      <w:r w:rsidR="00663A25">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9"/>
        <w:gridCol w:w="2981"/>
        <w:gridCol w:w="3528"/>
      </w:tblGrid>
      <w:tr w:rsidR="00663A25" w:rsidRPr="006B2653" w14:paraId="2E4D13DA" w14:textId="77777777" w:rsidTr="00EB0408">
        <w:trPr>
          <w:trHeight w:hRule="exact" w:val="271"/>
        </w:trPr>
        <w:tc>
          <w:tcPr>
            <w:tcW w:w="2599" w:type="dxa"/>
          </w:tcPr>
          <w:p w14:paraId="773CD8FB" w14:textId="52E6FDDB" w:rsidR="00663A25" w:rsidRPr="00CD2229" w:rsidRDefault="00CD2229" w:rsidP="00EB0408">
            <w:r>
              <w:t>Client Name</w:t>
            </w:r>
            <w:r w:rsidR="00663A25" w:rsidRPr="00CD2229">
              <w:t>:</w:t>
            </w:r>
          </w:p>
        </w:tc>
        <w:tc>
          <w:tcPr>
            <w:tcW w:w="6509" w:type="dxa"/>
            <w:gridSpan w:val="2"/>
          </w:tcPr>
          <w:p w14:paraId="745CFC6F" w14:textId="77777777" w:rsidR="00663A25" w:rsidRPr="006B2653" w:rsidRDefault="00663A25" w:rsidP="00EB0408"/>
        </w:tc>
      </w:tr>
      <w:tr w:rsidR="00663A25" w:rsidRPr="006B2653" w14:paraId="0F747DF2" w14:textId="77777777" w:rsidTr="00EB0408">
        <w:trPr>
          <w:trHeight w:hRule="exact" w:val="298"/>
        </w:trPr>
        <w:tc>
          <w:tcPr>
            <w:tcW w:w="2599" w:type="dxa"/>
          </w:tcPr>
          <w:p w14:paraId="5DFF70D4" w14:textId="77777777" w:rsidR="00663A25" w:rsidRPr="006B2653" w:rsidRDefault="00663A25" w:rsidP="00EB0408">
            <w:r w:rsidRPr="006B2653">
              <w:t>Address:</w:t>
            </w:r>
          </w:p>
        </w:tc>
        <w:tc>
          <w:tcPr>
            <w:tcW w:w="6509" w:type="dxa"/>
            <w:gridSpan w:val="2"/>
          </w:tcPr>
          <w:p w14:paraId="2B985EAB" w14:textId="77777777" w:rsidR="00663A25" w:rsidRPr="006B2653" w:rsidRDefault="00663A25" w:rsidP="00EB0408"/>
        </w:tc>
      </w:tr>
      <w:tr w:rsidR="00663A25" w:rsidRPr="006B2653" w14:paraId="46D84F5A" w14:textId="77777777" w:rsidTr="00EB0408">
        <w:trPr>
          <w:trHeight w:hRule="exact" w:val="284"/>
        </w:trPr>
        <w:tc>
          <w:tcPr>
            <w:tcW w:w="2599" w:type="dxa"/>
          </w:tcPr>
          <w:p w14:paraId="03106CC2" w14:textId="77777777" w:rsidR="00663A25" w:rsidRPr="006B2653" w:rsidRDefault="00663A25" w:rsidP="00EB0408">
            <w:r w:rsidRPr="006B2653">
              <w:t>Contact Name:</w:t>
            </w:r>
          </w:p>
        </w:tc>
        <w:tc>
          <w:tcPr>
            <w:tcW w:w="6509" w:type="dxa"/>
            <w:gridSpan w:val="2"/>
          </w:tcPr>
          <w:p w14:paraId="2828F8AA" w14:textId="77777777" w:rsidR="00663A25" w:rsidRPr="006B2653" w:rsidRDefault="00663A25" w:rsidP="00EB0408"/>
        </w:tc>
      </w:tr>
      <w:tr w:rsidR="00663A25" w:rsidRPr="006B2653" w14:paraId="204A1618" w14:textId="77777777" w:rsidTr="00EB0408">
        <w:trPr>
          <w:trHeight w:hRule="exact" w:val="284"/>
        </w:trPr>
        <w:tc>
          <w:tcPr>
            <w:tcW w:w="2599" w:type="dxa"/>
          </w:tcPr>
          <w:p w14:paraId="73690603" w14:textId="77777777" w:rsidR="00663A25" w:rsidRPr="006B2653" w:rsidRDefault="00663A25" w:rsidP="00EB0408">
            <w:r w:rsidRPr="006B2653">
              <w:t>Contact Phone:</w:t>
            </w:r>
          </w:p>
          <w:p w14:paraId="1F188486" w14:textId="77777777" w:rsidR="00663A25" w:rsidRPr="006B2653" w:rsidRDefault="00663A25" w:rsidP="00EB0408"/>
          <w:p w14:paraId="0AA0BDA8" w14:textId="77777777" w:rsidR="00663A25" w:rsidRPr="006B2653" w:rsidRDefault="00663A25" w:rsidP="00EB0408"/>
        </w:tc>
        <w:tc>
          <w:tcPr>
            <w:tcW w:w="6509" w:type="dxa"/>
            <w:gridSpan w:val="2"/>
          </w:tcPr>
          <w:p w14:paraId="5398999E" w14:textId="77777777" w:rsidR="00663A25" w:rsidRPr="006B2653" w:rsidRDefault="00663A25" w:rsidP="00EB0408"/>
        </w:tc>
      </w:tr>
      <w:tr w:rsidR="00663A25" w:rsidRPr="006B2653" w14:paraId="7184C029" w14:textId="77777777" w:rsidTr="00EB0408">
        <w:trPr>
          <w:trHeight w:hRule="exact" w:val="284"/>
        </w:trPr>
        <w:tc>
          <w:tcPr>
            <w:tcW w:w="2599" w:type="dxa"/>
          </w:tcPr>
          <w:p w14:paraId="553E6C70" w14:textId="77777777" w:rsidR="00663A25" w:rsidRPr="006B2653" w:rsidRDefault="00663A25" w:rsidP="00EB0408">
            <w:r w:rsidRPr="006B2653">
              <w:t>Contact Email:</w:t>
            </w:r>
          </w:p>
        </w:tc>
        <w:tc>
          <w:tcPr>
            <w:tcW w:w="6509" w:type="dxa"/>
            <w:gridSpan w:val="2"/>
          </w:tcPr>
          <w:p w14:paraId="56D2D6BC" w14:textId="77777777" w:rsidR="00663A25" w:rsidRPr="006B2653" w:rsidRDefault="00663A25" w:rsidP="00EB0408"/>
        </w:tc>
      </w:tr>
      <w:tr w:rsidR="00663A25" w:rsidRPr="006B2653" w14:paraId="650FAD68" w14:textId="77777777" w:rsidTr="00EB0408">
        <w:trPr>
          <w:trHeight w:hRule="exact" w:val="284"/>
        </w:trPr>
        <w:tc>
          <w:tcPr>
            <w:tcW w:w="2599" w:type="dxa"/>
          </w:tcPr>
          <w:p w14:paraId="0CCCEB3F" w14:textId="77777777" w:rsidR="00663A25" w:rsidRPr="006B2653" w:rsidRDefault="00663A25" w:rsidP="00EB0408">
            <w:r w:rsidRPr="006B2653">
              <w:t>Alternate Contact Name:</w:t>
            </w:r>
          </w:p>
        </w:tc>
        <w:tc>
          <w:tcPr>
            <w:tcW w:w="6509" w:type="dxa"/>
            <w:gridSpan w:val="2"/>
          </w:tcPr>
          <w:p w14:paraId="2C69773A" w14:textId="77777777" w:rsidR="00663A25" w:rsidRPr="006B2653" w:rsidRDefault="00663A25" w:rsidP="00EB0408"/>
        </w:tc>
      </w:tr>
      <w:tr w:rsidR="00663A25" w:rsidRPr="006B2653" w14:paraId="350BD34E" w14:textId="77777777" w:rsidTr="00EB0408">
        <w:trPr>
          <w:trHeight w:hRule="exact" w:val="284"/>
        </w:trPr>
        <w:tc>
          <w:tcPr>
            <w:tcW w:w="2599" w:type="dxa"/>
          </w:tcPr>
          <w:p w14:paraId="257C579C" w14:textId="77777777" w:rsidR="00663A25" w:rsidRPr="006B2653" w:rsidRDefault="00663A25" w:rsidP="00EB0408">
            <w:r w:rsidRPr="006B2653">
              <w:t>Alternate Contact Phone:</w:t>
            </w:r>
          </w:p>
          <w:p w14:paraId="2E39B392" w14:textId="77777777" w:rsidR="00663A25" w:rsidRPr="006B2653" w:rsidRDefault="00663A25" w:rsidP="00EB0408"/>
          <w:p w14:paraId="76AAAED8" w14:textId="77777777" w:rsidR="00663A25" w:rsidRPr="006B2653" w:rsidRDefault="00663A25" w:rsidP="00EB0408"/>
        </w:tc>
        <w:tc>
          <w:tcPr>
            <w:tcW w:w="6509" w:type="dxa"/>
            <w:gridSpan w:val="2"/>
          </w:tcPr>
          <w:p w14:paraId="0D028743" w14:textId="77777777" w:rsidR="00663A25" w:rsidRPr="006B2653" w:rsidRDefault="00663A25" w:rsidP="00EB0408"/>
        </w:tc>
      </w:tr>
      <w:tr w:rsidR="00663A25" w:rsidRPr="006B2653" w14:paraId="324A4C12" w14:textId="77777777" w:rsidTr="00EB0408">
        <w:trPr>
          <w:trHeight w:hRule="exact" w:val="284"/>
        </w:trPr>
        <w:tc>
          <w:tcPr>
            <w:tcW w:w="2599" w:type="dxa"/>
          </w:tcPr>
          <w:p w14:paraId="21B6397F" w14:textId="77777777" w:rsidR="00663A25" w:rsidRPr="006B2653" w:rsidRDefault="00663A25" w:rsidP="00EB0408">
            <w:r w:rsidRPr="006B2653">
              <w:t>Alternate Contact Email:</w:t>
            </w:r>
          </w:p>
        </w:tc>
        <w:tc>
          <w:tcPr>
            <w:tcW w:w="6509" w:type="dxa"/>
            <w:gridSpan w:val="2"/>
          </w:tcPr>
          <w:p w14:paraId="66C86EAA" w14:textId="77777777" w:rsidR="00663A25" w:rsidRPr="006B2653" w:rsidRDefault="00663A25" w:rsidP="00EB0408"/>
        </w:tc>
      </w:tr>
      <w:tr w:rsidR="00663A25" w:rsidRPr="006B2653" w14:paraId="1D118A48" w14:textId="77777777" w:rsidTr="00EB0408">
        <w:trPr>
          <w:trHeight w:hRule="exact" w:val="280"/>
        </w:trPr>
        <w:tc>
          <w:tcPr>
            <w:tcW w:w="2599" w:type="dxa"/>
          </w:tcPr>
          <w:p w14:paraId="67551FFC" w14:textId="77777777" w:rsidR="00663A25" w:rsidRPr="006B2653" w:rsidRDefault="00663A25" w:rsidP="00EB0408">
            <w:r w:rsidRPr="006B2653">
              <w:t>Project Name:</w:t>
            </w:r>
          </w:p>
        </w:tc>
        <w:tc>
          <w:tcPr>
            <w:tcW w:w="6509" w:type="dxa"/>
            <w:gridSpan w:val="2"/>
          </w:tcPr>
          <w:p w14:paraId="47B8F165" w14:textId="77777777" w:rsidR="00663A25" w:rsidRPr="006B2653" w:rsidRDefault="00663A25" w:rsidP="00EB0408"/>
        </w:tc>
      </w:tr>
      <w:tr w:rsidR="00663A25" w:rsidRPr="006B2653" w14:paraId="770A4D48" w14:textId="77777777" w:rsidTr="00EB0408">
        <w:trPr>
          <w:trHeight w:hRule="exact" w:val="532"/>
        </w:trPr>
        <w:tc>
          <w:tcPr>
            <w:tcW w:w="2599" w:type="dxa"/>
          </w:tcPr>
          <w:p w14:paraId="44F2B6C9" w14:textId="77777777" w:rsidR="00663A25" w:rsidRPr="006B2653" w:rsidRDefault="00663A25" w:rsidP="00EB0408">
            <w:r>
              <w:t>Company</w:t>
            </w:r>
            <w:r w:rsidRPr="006B2653">
              <w:t xml:space="preserve"> Role:</w:t>
            </w:r>
          </w:p>
        </w:tc>
        <w:tc>
          <w:tcPr>
            <w:tcW w:w="6509" w:type="dxa"/>
            <w:gridSpan w:val="2"/>
          </w:tcPr>
          <w:p w14:paraId="2E5B1390" w14:textId="77777777" w:rsidR="00663A25" w:rsidRPr="006B2653" w:rsidRDefault="00663A25" w:rsidP="00EB0408"/>
        </w:tc>
      </w:tr>
      <w:tr w:rsidR="00663A25" w:rsidRPr="006B2653" w14:paraId="64C257F1" w14:textId="77777777" w:rsidTr="00EB0408">
        <w:trPr>
          <w:trHeight w:hRule="exact" w:val="622"/>
        </w:trPr>
        <w:tc>
          <w:tcPr>
            <w:tcW w:w="2599" w:type="dxa"/>
          </w:tcPr>
          <w:p w14:paraId="6143B86B" w14:textId="77777777" w:rsidR="00663A25" w:rsidRPr="006B2653" w:rsidRDefault="00663A25" w:rsidP="00EB0408">
            <w:r w:rsidRPr="006B2653">
              <w:t>Description of Work:</w:t>
            </w:r>
          </w:p>
        </w:tc>
        <w:tc>
          <w:tcPr>
            <w:tcW w:w="6509" w:type="dxa"/>
            <w:gridSpan w:val="2"/>
          </w:tcPr>
          <w:p w14:paraId="7E06C50C" w14:textId="77777777" w:rsidR="00663A25" w:rsidRPr="006B2653" w:rsidRDefault="00663A25" w:rsidP="00EB0408"/>
        </w:tc>
      </w:tr>
      <w:tr w:rsidR="00663A25" w:rsidRPr="006B2653" w14:paraId="53ECB955" w14:textId="77777777" w:rsidTr="00EB0408">
        <w:trPr>
          <w:trHeight w:hRule="exact" w:val="1295"/>
        </w:trPr>
        <w:tc>
          <w:tcPr>
            <w:tcW w:w="2599" w:type="dxa"/>
          </w:tcPr>
          <w:p w14:paraId="0EB498B0" w14:textId="77777777" w:rsidR="00663A25" w:rsidRPr="006B2653" w:rsidRDefault="00663A25" w:rsidP="00EB0408">
            <w:r w:rsidRPr="006B2653">
              <w:t>Service Dates (From / To):</w:t>
            </w:r>
          </w:p>
          <w:p w14:paraId="41524D23" w14:textId="77777777" w:rsidR="00663A25" w:rsidRPr="006B2653" w:rsidRDefault="00663A25" w:rsidP="00EB0408">
            <w:r w:rsidRPr="006B2653">
              <w:t>Must demonstrate at least one (1) continuous year</w:t>
            </w:r>
          </w:p>
        </w:tc>
        <w:tc>
          <w:tcPr>
            <w:tcW w:w="6509" w:type="dxa"/>
            <w:gridSpan w:val="2"/>
          </w:tcPr>
          <w:p w14:paraId="0D661035" w14:textId="77777777" w:rsidR="00663A25" w:rsidRPr="006B2653" w:rsidRDefault="00663A25" w:rsidP="00EB0408">
            <w:r w:rsidRPr="006B2653">
              <w:t xml:space="preserve">                                                          </w:t>
            </w:r>
          </w:p>
          <w:p w14:paraId="1F888897" w14:textId="77777777" w:rsidR="00663A25" w:rsidRPr="006B2653" w:rsidRDefault="00663A25" w:rsidP="00EB0408">
            <w:r w:rsidRPr="006B2653">
              <w:t>To:</w:t>
            </w:r>
          </w:p>
        </w:tc>
      </w:tr>
      <w:tr w:rsidR="00663A25" w:rsidRPr="006B2653" w14:paraId="085E9C56" w14:textId="77777777" w:rsidTr="00EB0408">
        <w:trPr>
          <w:trHeight w:hRule="exact" w:val="523"/>
        </w:trPr>
        <w:tc>
          <w:tcPr>
            <w:tcW w:w="2599" w:type="dxa"/>
            <w:tcBorders>
              <w:bottom w:val="nil"/>
            </w:tcBorders>
          </w:tcPr>
          <w:p w14:paraId="3B8EDFB9" w14:textId="77777777" w:rsidR="00663A25" w:rsidRPr="006B2653" w:rsidRDefault="00663A25" w:rsidP="00EB0408">
            <w:r w:rsidRPr="006B2653">
              <w:t>Contract Value:</w:t>
            </w:r>
          </w:p>
        </w:tc>
        <w:tc>
          <w:tcPr>
            <w:tcW w:w="2981" w:type="dxa"/>
          </w:tcPr>
          <w:p w14:paraId="7329A0FC" w14:textId="77777777" w:rsidR="00663A25" w:rsidRPr="006B2653" w:rsidRDefault="00663A25" w:rsidP="00EB0408">
            <w:r w:rsidRPr="006B2653">
              <w:t>Original: $</w:t>
            </w:r>
          </w:p>
        </w:tc>
        <w:tc>
          <w:tcPr>
            <w:tcW w:w="3528" w:type="dxa"/>
          </w:tcPr>
          <w:p w14:paraId="1F11C927" w14:textId="77777777" w:rsidR="00663A25" w:rsidRPr="006B2653" w:rsidRDefault="00663A25" w:rsidP="00EB0408">
            <w:r w:rsidRPr="006B2653">
              <w:t>Actual:  $</w:t>
            </w:r>
          </w:p>
        </w:tc>
      </w:tr>
      <w:tr w:rsidR="00663A25" w:rsidRPr="006B2653" w14:paraId="5786D674" w14:textId="77777777" w:rsidTr="00EB0408">
        <w:trPr>
          <w:trHeight w:hRule="exact" w:val="622"/>
        </w:trPr>
        <w:tc>
          <w:tcPr>
            <w:tcW w:w="2599" w:type="dxa"/>
            <w:tcBorders>
              <w:top w:val="nil"/>
            </w:tcBorders>
          </w:tcPr>
          <w:p w14:paraId="30A04771" w14:textId="77777777" w:rsidR="00663A25" w:rsidRPr="006B2653" w:rsidRDefault="00663A25" w:rsidP="00EB0408">
            <w:r w:rsidRPr="006B2653">
              <w:t>Explain variance (if applicable):</w:t>
            </w:r>
          </w:p>
        </w:tc>
        <w:tc>
          <w:tcPr>
            <w:tcW w:w="6509" w:type="dxa"/>
            <w:gridSpan w:val="2"/>
          </w:tcPr>
          <w:p w14:paraId="0FE1765F" w14:textId="77777777" w:rsidR="00663A25" w:rsidRPr="006B2653" w:rsidRDefault="00663A25" w:rsidP="00EB0408"/>
        </w:tc>
      </w:tr>
      <w:tr w:rsidR="00663A25" w:rsidRPr="006B2653" w14:paraId="7514D095" w14:textId="77777777" w:rsidTr="00EB0408">
        <w:trPr>
          <w:trHeight w:hRule="exact" w:val="640"/>
        </w:trPr>
        <w:tc>
          <w:tcPr>
            <w:tcW w:w="2599" w:type="dxa"/>
            <w:tcBorders>
              <w:bottom w:val="nil"/>
            </w:tcBorders>
          </w:tcPr>
          <w:p w14:paraId="6ADE05F7" w14:textId="77777777" w:rsidR="00663A25" w:rsidRPr="006B2653" w:rsidRDefault="00663A25" w:rsidP="00EB0408">
            <w:r w:rsidRPr="006B2653">
              <w:t>Completion Date:</w:t>
            </w:r>
          </w:p>
        </w:tc>
        <w:tc>
          <w:tcPr>
            <w:tcW w:w="2981" w:type="dxa"/>
          </w:tcPr>
          <w:p w14:paraId="6297CF29" w14:textId="77777777" w:rsidR="00663A25" w:rsidRPr="006B2653" w:rsidRDefault="00663A25" w:rsidP="00EB0408">
            <w:r w:rsidRPr="006B2653">
              <w:t>Original Estimated Completion Date:</w:t>
            </w:r>
          </w:p>
          <w:p w14:paraId="74F3509A" w14:textId="77777777" w:rsidR="00663A25" w:rsidRPr="006B2653" w:rsidRDefault="00663A25" w:rsidP="00EB0408"/>
        </w:tc>
        <w:tc>
          <w:tcPr>
            <w:tcW w:w="3528" w:type="dxa"/>
          </w:tcPr>
          <w:p w14:paraId="356815B0" w14:textId="77777777" w:rsidR="00663A25" w:rsidRPr="006B2653" w:rsidRDefault="00663A25" w:rsidP="00EB0408">
            <w:r w:rsidRPr="006B2653">
              <w:t>Actual Completion Date:</w:t>
            </w:r>
          </w:p>
        </w:tc>
      </w:tr>
      <w:tr w:rsidR="00663A25" w:rsidRPr="006B2653" w14:paraId="50011DA7" w14:textId="77777777" w:rsidTr="00EB0408">
        <w:trPr>
          <w:trHeight w:hRule="exact" w:val="622"/>
        </w:trPr>
        <w:tc>
          <w:tcPr>
            <w:tcW w:w="2599" w:type="dxa"/>
            <w:tcBorders>
              <w:top w:val="nil"/>
            </w:tcBorders>
          </w:tcPr>
          <w:p w14:paraId="3A92E78E" w14:textId="77777777" w:rsidR="00663A25" w:rsidRPr="006B2653" w:rsidRDefault="00663A25" w:rsidP="00EB0408">
            <w:r w:rsidRPr="006B2653">
              <w:t>Explain variance (if applicable):</w:t>
            </w:r>
          </w:p>
        </w:tc>
        <w:tc>
          <w:tcPr>
            <w:tcW w:w="6509" w:type="dxa"/>
            <w:gridSpan w:val="2"/>
          </w:tcPr>
          <w:p w14:paraId="30C9FD24" w14:textId="77777777" w:rsidR="00663A25" w:rsidRPr="006B2653" w:rsidRDefault="00663A25" w:rsidP="00EB0408"/>
        </w:tc>
      </w:tr>
      <w:tr w:rsidR="00663A25" w:rsidRPr="006B2653" w14:paraId="743CAF68" w14:textId="77777777" w:rsidTr="00EB0408">
        <w:trPr>
          <w:trHeight w:hRule="exact" w:val="550"/>
        </w:trPr>
        <w:tc>
          <w:tcPr>
            <w:tcW w:w="2599" w:type="dxa"/>
          </w:tcPr>
          <w:p w14:paraId="55DB65C2" w14:textId="77777777" w:rsidR="00663A25" w:rsidRPr="006B2653" w:rsidRDefault="00663A25" w:rsidP="00EB0408">
            <w:r w:rsidRPr="006B2653">
              <w:t>Lessons Learned:</w:t>
            </w:r>
          </w:p>
        </w:tc>
        <w:tc>
          <w:tcPr>
            <w:tcW w:w="6509" w:type="dxa"/>
            <w:gridSpan w:val="2"/>
          </w:tcPr>
          <w:p w14:paraId="5CDBB85D" w14:textId="77777777" w:rsidR="00663A25" w:rsidRPr="006B2653" w:rsidRDefault="00663A25" w:rsidP="00EB0408"/>
        </w:tc>
      </w:tr>
    </w:tbl>
    <w:p w14:paraId="1466691D" w14:textId="2459EC02" w:rsidR="00663A25" w:rsidRDefault="00663A25" w:rsidP="00663A25">
      <w:pPr>
        <w:pStyle w:val="Normal-noSpace"/>
      </w:pPr>
    </w:p>
    <w:p w14:paraId="28BFD29C" w14:textId="77777777" w:rsidR="004F3C3D" w:rsidRDefault="004F3C3D" w:rsidP="00663A25">
      <w:pPr>
        <w:pStyle w:val="Normal-noSpace"/>
      </w:pPr>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3591"/>
        <w:gridCol w:w="1620"/>
        <w:gridCol w:w="2328"/>
      </w:tblGrid>
      <w:tr w:rsidR="004F3C3D" w:rsidRPr="00F24051" w14:paraId="6B99C319" w14:textId="77777777" w:rsidTr="00EB0408">
        <w:tc>
          <w:tcPr>
            <w:tcW w:w="10170" w:type="dxa"/>
            <w:gridSpan w:val="4"/>
            <w:vAlign w:val="bottom"/>
          </w:tcPr>
          <w:p w14:paraId="002A2352" w14:textId="01653332" w:rsidR="004F3C3D" w:rsidRPr="00F24051" w:rsidRDefault="004F3C3D" w:rsidP="00EB0408">
            <w:pPr>
              <w:pStyle w:val="Normal-noSpace"/>
              <w:rPr>
                <w:b/>
              </w:rPr>
            </w:pPr>
            <w:r w:rsidRPr="00F24051">
              <w:rPr>
                <w:b/>
              </w:rPr>
              <w:t xml:space="preserve">By </w:t>
            </w:r>
            <w:r>
              <w:rPr>
                <w:b/>
              </w:rPr>
              <w:t>signing</w:t>
            </w:r>
            <w:r w:rsidRPr="00F24051">
              <w:rPr>
                <w:b/>
              </w:rPr>
              <w:t xml:space="preserve"> this </w:t>
            </w:r>
            <w:r>
              <w:rPr>
                <w:b/>
              </w:rPr>
              <w:t>questionnaire, our company</w:t>
            </w:r>
            <w:r w:rsidRPr="00F24051">
              <w:rPr>
                <w:b/>
              </w:rPr>
              <w:t xml:space="preserve"> </w:t>
            </w:r>
            <w:r>
              <w:rPr>
                <w:b/>
              </w:rPr>
              <w:t xml:space="preserve">attests and affirms that all of the answers above are </w:t>
            </w:r>
            <w:r w:rsidR="00562141">
              <w:rPr>
                <w:b/>
              </w:rPr>
              <w:t xml:space="preserve">complete, </w:t>
            </w:r>
            <w:r>
              <w:rPr>
                <w:b/>
              </w:rPr>
              <w:t>true and accurate.</w:t>
            </w:r>
          </w:p>
        </w:tc>
      </w:tr>
      <w:tr w:rsidR="004F3C3D" w:rsidRPr="00C17FEE" w14:paraId="124F0852" w14:textId="77777777" w:rsidTr="00EB0408">
        <w:tc>
          <w:tcPr>
            <w:tcW w:w="2631" w:type="dxa"/>
            <w:vAlign w:val="bottom"/>
          </w:tcPr>
          <w:p w14:paraId="04DE8CC6" w14:textId="77777777" w:rsidR="004F3C3D" w:rsidRDefault="004F3C3D" w:rsidP="00EB0408">
            <w:pPr>
              <w:pStyle w:val="Normal-noSpace"/>
              <w:spacing w:before="120"/>
            </w:pPr>
          </w:p>
          <w:p w14:paraId="68CB3F00" w14:textId="77777777" w:rsidR="004F3C3D" w:rsidRPr="00FA512D" w:rsidRDefault="004F3C3D" w:rsidP="00EB0408">
            <w:pPr>
              <w:pStyle w:val="Normal-noSpace"/>
              <w:spacing w:before="120"/>
              <w:rPr>
                <w:b/>
              </w:rPr>
            </w:pPr>
            <w:r w:rsidRPr="00FA512D">
              <w:rPr>
                <w:b/>
              </w:rPr>
              <w:t>Authorized Signature:</w:t>
            </w:r>
          </w:p>
        </w:tc>
        <w:tc>
          <w:tcPr>
            <w:tcW w:w="3591" w:type="dxa"/>
            <w:tcBorders>
              <w:bottom w:val="single" w:sz="4" w:space="0" w:color="auto"/>
            </w:tcBorders>
            <w:vAlign w:val="bottom"/>
          </w:tcPr>
          <w:p w14:paraId="583CD03F" w14:textId="77777777" w:rsidR="004F3C3D" w:rsidRPr="00C17FEE" w:rsidRDefault="004F3C3D" w:rsidP="00EB0408">
            <w:pPr>
              <w:pStyle w:val="Normal-noSpace"/>
              <w:spacing w:before="120"/>
            </w:pPr>
          </w:p>
        </w:tc>
        <w:tc>
          <w:tcPr>
            <w:tcW w:w="1620" w:type="dxa"/>
            <w:vAlign w:val="bottom"/>
          </w:tcPr>
          <w:p w14:paraId="300DD449" w14:textId="77777777" w:rsidR="004F3C3D" w:rsidRPr="00F24051" w:rsidRDefault="004F3C3D" w:rsidP="00EB0408">
            <w:pPr>
              <w:pStyle w:val="Normal-noSpace"/>
              <w:spacing w:before="120"/>
              <w:jc w:val="right"/>
              <w:rPr>
                <w:b/>
              </w:rPr>
            </w:pPr>
            <w:r w:rsidRPr="00F24051">
              <w:rPr>
                <w:b/>
              </w:rPr>
              <w:t>Date:</w:t>
            </w:r>
          </w:p>
        </w:tc>
        <w:tc>
          <w:tcPr>
            <w:tcW w:w="2328" w:type="dxa"/>
            <w:tcBorders>
              <w:bottom w:val="single" w:sz="4" w:space="0" w:color="auto"/>
            </w:tcBorders>
            <w:vAlign w:val="bottom"/>
          </w:tcPr>
          <w:p w14:paraId="1D95AE5E" w14:textId="77777777" w:rsidR="004F3C3D" w:rsidRPr="00C17FEE" w:rsidRDefault="004F3C3D" w:rsidP="00EB0408">
            <w:pPr>
              <w:pStyle w:val="Normal-noSpace"/>
              <w:spacing w:before="120"/>
            </w:pPr>
          </w:p>
        </w:tc>
      </w:tr>
      <w:tr w:rsidR="004F3C3D" w:rsidRPr="00C17FEE" w14:paraId="2090D700" w14:textId="77777777" w:rsidTr="00EB0408">
        <w:tc>
          <w:tcPr>
            <w:tcW w:w="2631" w:type="dxa"/>
            <w:vAlign w:val="bottom"/>
          </w:tcPr>
          <w:p w14:paraId="7CFEDFCB" w14:textId="77777777" w:rsidR="004F3C3D" w:rsidRDefault="004F3C3D" w:rsidP="00EB0408">
            <w:pPr>
              <w:pStyle w:val="Normal-noSpace"/>
            </w:pPr>
          </w:p>
          <w:p w14:paraId="58DC5CD1" w14:textId="77777777" w:rsidR="004F3C3D" w:rsidRPr="00F24051" w:rsidRDefault="004F3C3D" w:rsidP="00EB0408">
            <w:pPr>
              <w:pStyle w:val="Normal-noSpace"/>
              <w:rPr>
                <w:b/>
              </w:rPr>
            </w:pPr>
            <w:r w:rsidRPr="00F24051">
              <w:rPr>
                <w:b/>
              </w:rPr>
              <w:t>Printed Name &amp; Title:</w:t>
            </w:r>
          </w:p>
        </w:tc>
        <w:tc>
          <w:tcPr>
            <w:tcW w:w="7539" w:type="dxa"/>
            <w:gridSpan w:val="3"/>
            <w:tcBorders>
              <w:bottom w:val="single" w:sz="4" w:space="0" w:color="auto"/>
            </w:tcBorders>
            <w:vAlign w:val="bottom"/>
          </w:tcPr>
          <w:p w14:paraId="18E19153" w14:textId="77777777" w:rsidR="004F3C3D" w:rsidRPr="00C17FEE" w:rsidRDefault="004F3C3D" w:rsidP="00EB0408">
            <w:pPr>
              <w:pStyle w:val="Normal-noSpace"/>
            </w:pPr>
          </w:p>
        </w:tc>
      </w:tr>
    </w:tbl>
    <w:p w14:paraId="43E044DC" w14:textId="77777777" w:rsidR="004F3C3D" w:rsidRDefault="004F3C3D">
      <w:pPr>
        <w:spacing w:after="200" w:line="276" w:lineRule="auto"/>
        <w:rPr>
          <w:rFonts w:ascii="Arial" w:eastAsiaTheme="majorEastAsia" w:hAnsi="Arial" w:cs="Arial"/>
          <w:bCs/>
          <w:color w:val="000000"/>
          <w:sz w:val="24"/>
          <w:szCs w:val="24"/>
          <w:u w:val="single"/>
        </w:rPr>
      </w:pPr>
      <w:r>
        <w:br w:type="page"/>
      </w:r>
    </w:p>
    <w:p w14:paraId="69C50AF0" w14:textId="4A27940C" w:rsidR="002E5A09" w:rsidRPr="00F32227" w:rsidRDefault="004F3C3D" w:rsidP="00202FA7">
      <w:pPr>
        <w:pStyle w:val="Heading3"/>
      </w:pPr>
      <w:bookmarkStart w:id="555" w:name="_Toc462583240"/>
      <w:bookmarkStart w:id="556" w:name="_Toc462608279"/>
      <w:bookmarkStart w:id="557" w:name="_Toc463440131"/>
      <w:r>
        <w:lastRenderedPageBreak/>
        <w:t>Tab 6</w:t>
      </w:r>
      <w:r w:rsidR="002E5A09" w:rsidRPr="00F32227">
        <w:t xml:space="preserve"> – Organization Overview</w:t>
      </w:r>
      <w:bookmarkEnd w:id="555"/>
      <w:bookmarkEnd w:id="556"/>
      <w:bookmarkEnd w:id="557"/>
      <w:r w:rsidR="002E5A09" w:rsidRPr="00F32227">
        <w:t xml:space="preserve"> </w:t>
      </w:r>
    </w:p>
    <w:bookmarkEnd w:id="554"/>
    <w:p w14:paraId="2CFB8B1C" w14:textId="77777777" w:rsidR="0088187D" w:rsidRDefault="004F3C3D" w:rsidP="00684647">
      <w:pPr>
        <w:spacing w:line="360" w:lineRule="auto"/>
        <w:rPr>
          <w:rFonts w:ascii="Arial" w:hAnsi="Arial" w:cs="Arial"/>
          <w:sz w:val="24"/>
          <w:szCs w:val="24"/>
        </w:rPr>
      </w:pPr>
      <w:r w:rsidRPr="00125B46">
        <w:rPr>
          <w:rFonts w:ascii="Arial" w:hAnsi="Arial" w:cs="Arial"/>
          <w:sz w:val="24"/>
          <w:szCs w:val="24"/>
        </w:rPr>
        <w:t xml:space="preserve">The Respondent shall complete the </w:t>
      </w:r>
      <w:r>
        <w:rPr>
          <w:rFonts w:ascii="Arial" w:hAnsi="Arial" w:cs="Arial"/>
          <w:sz w:val="24"/>
          <w:szCs w:val="24"/>
        </w:rPr>
        <w:t xml:space="preserve">Organization Overview </w:t>
      </w:r>
      <w:r w:rsidRPr="00125B46">
        <w:rPr>
          <w:rFonts w:ascii="Arial" w:hAnsi="Arial" w:cs="Arial"/>
          <w:sz w:val="24"/>
          <w:szCs w:val="24"/>
        </w:rPr>
        <w:t>on the following</w:t>
      </w:r>
      <w:r>
        <w:rPr>
          <w:rFonts w:ascii="Arial" w:hAnsi="Arial" w:cs="Arial"/>
          <w:sz w:val="24"/>
          <w:szCs w:val="24"/>
        </w:rPr>
        <w:t xml:space="preserve"> page and include it under Tab 6</w:t>
      </w:r>
      <w:r w:rsidRPr="00125B46">
        <w:rPr>
          <w:rFonts w:ascii="Arial" w:hAnsi="Arial" w:cs="Arial"/>
          <w:sz w:val="24"/>
          <w:szCs w:val="24"/>
        </w:rPr>
        <w:t xml:space="preserve"> –</w:t>
      </w:r>
      <w:r>
        <w:rPr>
          <w:rFonts w:ascii="Arial" w:hAnsi="Arial" w:cs="Arial"/>
          <w:sz w:val="24"/>
          <w:szCs w:val="24"/>
        </w:rPr>
        <w:t xml:space="preserve"> Organization Overview</w:t>
      </w:r>
      <w:r w:rsidRPr="00F32227">
        <w:rPr>
          <w:rFonts w:ascii="Arial" w:hAnsi="Arial" w:cs="Arial"/>
          <w:sz w:val="24"/>
          <w:szCs w:val="24"/>
        </w:rPr>
        <w:t>.</w:t>
      </w:r>
    </w:p>
    <w:p w14:paraId="4E017848" w14:textId="77777777" w:rsidR="0088187D" w:rsidRDefault="0088187D">
      <w:pPr>
        <w:spacing w:after="200" w:line="276" w:lineRule="auto"/>
        <w:rPr>
          <w:rFonts w:ascii="Arial" w:hAnsi="Arial" w:cs="Arial"/>
          <w:sz w:val="24"/>
          <w:szCs w:val="24"/>
        </w:rPr>
      </w:pPr>
      <w:r>
        <w:rPr>
          <w:rFonts w:ascii="Arial" w:hAnsi="Arial" w:cs="Arial"/>
          <w:sz w:val="24"/>
          <w:szCs w:val="24"/>
        </w:rPr>
        <w:br w:type="page"/>
      </w:r>
    </w:p>
    <w:p w14:paraId="704C2419" w14:textId="77777777" w:rsidR="0088187D" w:rsidRDefault="0088187D" w:rsidP="0088187D">
      <w:pPr>
        <w:contextualSpacing/>
        <w:jc w:val="center"/>
        <w:rPr>
          <w:b/>
          <w:sz w:val="23"/>
          <w:szCs w:val="23"/>
        </w:rPr>
      </w:pPr>
      <w:r>
        <w:rPr>
          <w:b/>
          <w:sz w:val="23"/>
          <w:szCs w:val="23"/>
        </w:rPr>
        <w:lastRenderedPageBreak/>
        <w:t>State of Florida</w:t>
      </w:r>
    </w:p>
    <w:p w14:paraId="3411BF94" w14:textId="77777777" w:rsidR="0088187D" w:rsidRDefault="0088187D" w:rsidP="0088187D">
      <w:pPr>
        <w:contextualSpacing/>
        <w:jc w:val="center"/>
        <w:rPr>
          <w:b/>
          <w:sz w:val="23"/>
          <w:szCs w:val="23"/>
        </w:rPr>
      </w:pPr>
      <w:r>
        <w:rPr>
          <w:b/>
          <w:sz w:val="23"/>
          <w:szCs w:val="23"/>
        </w:rPr>
        <w:t>State Board of Administration</w:t>
      </w:r>
    </w:p>
    <w:p w14:paraId="27EF6B35" w14:textId="77777777" w:rsidR="0088187D" w:rsidRDefault="0088187D" w:rsidP="0088187D">
      <w:pPr>
        <w:contextualSpacing/>
        <w:jc w:val="center"/>
        <w:rPr>
          <w:b/>
          <w:sz w:val="23"/>
          <w:szCs w:val="23"/>
        </w:rPr>
      </w:pPr>
      <w:r>
        <w:rPr>
          <w:b/>
          <w:sz w:val="23"/>
          <w:szCs w:val="23"/>
        </w:rPr>
        <w:t>Florida Prepaid College Board</w:t>
      </w:r>
    </w:p>
    <w:p w14:paraId="26F08CF3" w14:textId="77777777" w:rsidR="0088187D" w:rsidRDefault="0088187D" w:rsidP="0088187D">
      <w:pPr>
        <w:contextualSpacing/>
        <w:jc w:val="center"/>
        <w:rPr>
          <w:b/>
          <w:sz w:val="23"/>
          <w:szCs w:val="23"/>
        </w:rPr>
      </w:pPr>
      <w:r>
        <w:rPr>
          <w:b/>
          <w:sz w:val="23"/>
          <w:szCs w:val="23"/>
        </w:rPr>
        <w:t>1801 Hermitage Blvd., Suite 210</w:t>
      </w:r>
    </w:p>
    <w:p w14:paraId="755BFEB2" w14:textId="77777777" w:rsidR="0088187D" w:rsidRDefault="0088187D" w:rsidP="0088187D">
      <w:pPr>
        <w:contextualSpacing/>
        <w:jc w:val="center"/>
        <w:rPr>
          <w:b/>
          <w:sz w:val="23"/>
          <w:szCs w:val="23"/>
        </w:rPr>
      </w:pPr>
      <w:r>
        <w:rPr>
          <w:b/>
          <w:sz w:val="23"/>
          <w:szCs w:val="23"/>
        </w:rPr>
        <w:t>Tallahassee, Florida 32308</w:t>
      </w:r>
    </w:p>
    <w:p w14:paraId="6546EA3F" w14:textId="77777777" w:rsidR="0088187D" w:rsidRDefault="0088187D" w:rsidP="0088187D">
      <w:pPr>
        <w:contextualSpacing/>
        <w:jc w:val="center"/>
        <w:rPr>
          <w:b/>
          <w:sz w:val="23"/>
          <w:szCs w:val="23"/>
        </w:rPr>
      </w:pPr>
    </w:p>
    <w:p w14:paraId="6C956F31" w14:textId="00050C7F" w:rsidR="0088187D" w:rsidRDefault="008B46C7" w:rsidP="0088187D">
      <w:pPr>
        <w:spacing w:after="200"/>
        <w:jc w:val="center"/>
        <w:rPr>
          <w:b/>
          <w:sz w:val="23"/>
          <w:szCs w:val="23"/>
        </w:rPr>
      </w:pPr>
      <w:r>
        <w:rPr>
          <w:b/>
          <w:sz w:val="23"/>
          <w:szCs w:val="23"/>
        </w:rPr>
        <w:t xml:space="preserve">TAB 6 - </w:t>
      </w:r>
      <w:r w:rsidR="00F95BDF">
        <w:rPr>
          <w:b/>
          <w:sz w:val="23"/>
          <w:szCs w:val="23"/>
        </w:rPr>
        <w:t>ORGANIZATION OVERVIEW</w:t>
      </w:r>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754"/>
        <w:gridCol w:w="5692"/>
        <w:gridCol w:w="1080"/>
        <w:gridCol w:w="13"/>
      </w:tblGrid>
      <w:tr w:rsidR="0088187D" w14:paraId="7B7CE83E" w14:textId="77777777" w:rsidTr="00EB0408">
        <w:tc>
          <w:tcPr>
            <w:tcW w:w="2631" w:type="dxa"/>
            <w:tcBorders>
              <w:top w:val="single" w:sz="12" w:space="0" w:color="auto"/>
            </w:tcBorders>
            <w:vAlign w:val="center"/>
          </w:tcPr>
          <w:p w14:paraId="3BD791C1" w14:textId="77777777" w:rsidR="0088187D" w:rsidRDefault="0088187D" w:rsidP="00EB0408">
            <w:pPr>
              <w:tabs>
                <w:tab w:val="left" w:pos="1710"/>
                <w:tab w:val="left" w:pos="3240"/>
              </w:tabs>
              <w:ind w:left="-108"/>
              <w:jc w:val="both"/>
              <w:rPr>
                <w:sz w:val="23"/>
                <w:szCs w:val="23"/>
              </w:rPr>
            </w:pPr>
            <w:r>
              <w:rPr>
                <w:sz w:val="23"/>
                <w:szCs w:val="23"/>
              </w:rPr>
              <w:t>Solicitation:</w:t>
            </w:r>
          </w:p>
        </w:tc>
        <w:tc>
          <w:tcPr>
            <w:tcW w:w="7539" w:type="dxa"/>
            <w:gridSpan w:val="4"/>
            <w:tcBorders>
              <w:top w:val="single" w:sz="12" w:space="0" w:color="auto"/>
            </w:tcBorders>
            <w:vAlign w:val="center"/>
          </w:tcPr>
          <w:p w14:paraId="57FF62C4" w14:textId="77777777" w:rsidR="0088187D" w:rsidRDefault="0088187D" w:rsidP="00EB0408">
            <w:pPr>
              <w:tabs>
                <w:tab w:val="left" w:pos="1710"/>
                <w:tab w:val="left" w:pos="3240"/>
              </w:tabs>
              <w:jc w:val="both"/>
              <w:rPr>
                <w:b/>
                <w:sz w:val="23"/>
                <w:szCs w:val="23"/>
              </w:rPr>
            </w:pPr>
            <w:r>
              <w:rPr>
                <w:b/>
                <w:sz w:val="23"/>
                <w:szCs w:val="23"/>
              </w:rPr>
              <w:t>ITN 16-01</w:t>
            </w:r>
          </w:p>
        </w:tc>
      </w:tr>
      <w:tr w:rsidR="0088187D" w14:paraId="5FEE7C12" w14:textId="77777777" w:rsidTr="00EB0408">
        <w:tc>
          <w:tcPr>
            <w:tcW w:w="2631" w:type="dxa"/>
            <w:tcBorders>
              <w:bottom w:val="single" w:sz="12" w:space="0" w:color="auto"/>
            </w:tcBorders>
          </w:tcPr>
          <w:p w14:paraId="01E69A13" w14:textId="77777777" w:rsidR="0088187D" w:rsidRDefault="0088187D" w:rsidP="00EB0408">
            <w:pPr>
              <w:tabs>
                <w:tab w:val="left" w:pos="1710"/>
                <w:tab w:val="left" w:pos="3240"/>
              </w:tabs>
              <w:ind w:left="-108"/>
              <w:jc w:val="both"/>
              <w:rPr>
                <w:sz w:val="23"/>
                <w:szCs w:val="23"/>
              </w:rPr>
            </w:pPr>
            <w:r>
              <w:rPr>
                <w:sz w:val="23"/>
                <w:szCs w:val="23"/>
              </w:rPr>
              <w:t>Title</w:t>
            </w:r>
            <w:r>
              <w:rPr>
                <w:b/>
                <w:sz w:val="23"/>
                <w:szCs w:val="23"/>
              </w:rPr>
              <w:t>:</w:t>
            </w:r>
          </w:p>
        </w:tc>
        <w:tc>
          <w:tcPr>
            <w:tcW w:w="7539" w:type="dxa"/>
            <w:gridSpan w:val="4"/>
            <w:tcBorders>
              <w:bottom w:val="single" w:sz="4" w:space="0" w:color="auto"/>
            </w:tcBorders>
          </w:tcPr>
          <w:p w14:paraId="06B16EA6" w14:textId="77777777" w:rsidR="0088187D" w:rsidRDefault="0088187D" w:rsidP="00EB0408">
            <w:pPr>
              <w:tabs>
                <w:tab w:val="left" w:pos="1710"/>
                <w:tab w:val="left" w:pos="3240"/>
              </w:tabs>
              <w:ind w:right="-108"/>
              <w:jc w:val="both"/>
              <w:rPr>
                <w:b/>
                <w:sz w:val="23"/>
                <w:szCs w:val="23"/>
              </w:rPr>
            </w:pPr>
            <w:r>
              <w:rPr>
                <w:b/>
                <w:sz w:val="23"/>
                <w:szCs w:val="23"/>
              </w:rPr>
              <w:t>Customer Service and Records Administration Services</w:t>
            </w:r>
          </w:p>
        </w:tc>
      </w:tr>
      <w:tr w:rsidR="0088187D" w14:paraId="566BF2A5" w14:textId="77777777" w:rsidTr="00EB0408">
        <w:tblPrEx>
          <w:tblBorders>
            <w:bottom w:val="single" w:sz="6" w:space="0" w:color="auto"/>
          </w:tblBorders>
        </w:tblPrEx>
        <w:trPr>
          <w:gridAfter w:val="1"/>
          <w:wAfter w:w="13" w:type="dxa"/>
        </w:trPr>
        <w:tc>
          <w:tcPr>
            <w:tcW w:w="3385" w:type="dxa"/>
            <w:gridSpan w:val="2"/>
            <w:tcBorders>
              <w:top w:val="single" w:sz="12" w:space="0" w:color="auto"/>
            </w:tcBorders>
            <w:vAlign w:val="center"/>
          </w:tcPr>
          <w:p w14:paraId="5B1A9DFD" w14:textId="77777777" w:rsidR="0088187D" w:rsidRDefault="0088187D" w:rsidP="00D96B84">
            <w:pPr>
              <w:tabs>
                <w:tab w:val="left" w:pos="450"/>
              </w:tabs>
              <w:spacing w:before="120" w:after="120"/>
              <w:ind w:left="-108"/>
              <w:rPr>
                <w:b/>
                <w:sz w:val="23"/>
                <w:szCs w:val="23"/>
              </w:rPr>
            </w:pPr>
            <w:r>
              <w:rPr>
                <w:b/>
                <w:sz w:val="23"/>
                <w:szCs w:val="23"/>
              </w:rPr>
              <w:t>Company Name:</w:t>
            </w:r>
          </w:p>
        </w:tc>
        <w:tc>
          <w:tcPr>
            <w:tcW w:w="6772" w:type="dxa"/>
            <w:gridSpan w:val="2"/>
            <w:tcBorders>
              <w:top w:val="single" w:sz="12" w:space="0" w:color="auto"/>
              <w:bottom w:val="single" w:sz="4" w:space="0" w:color="auto"/>
            </w:tcBorders>
            <w:vAlign w:val="center"/>
          </w:tcPr>
          <w:p w14:paraId="272BCD33" w14:textId="77777777" w:rsidR="0088187D" w:rsidRDefault="0088187D" w:rsidP="00D96B84">
            <w:pPr>
              <w:tabs>
                <w:tab w:val="left" w:pos="450"/>
              </w:tabs>
              <w:spacing w:before="120" w:after="120"/>
              <w:rPr>
                <w:b/>
                <w:sz w:val="23"/>
                <w:szCs w:val="23"/>
              </w:rPr>
            </w:pPr>
          </w:p>
        </w:tc>
      </w:tr>
      <w:tr w:rsidR="0088187D" w:rsidRPr="00663A25" w14:paraId="5A3CC3A9" w14:textId="77777777" w:rsidTr="00EB0408">
        <w:tblPrEx>
          <w:tblBorders>
            <w:bottom w:val="single" w:sz="6" w:space="0" w:color="auto"/>
          </w:tblBorders>
        </w:tblPrEx>
        <w:trPr>
          <w:gridAfter w:val="1"/>
          <w:wAfter w:w="13" w:type="dxa"/>
        </w:trPr>
        <w:tc>
          <w:tcPr>
            <w:tcW w:w="9077" w:type="dxa"/>
            <w:gridSpan w:val="3"/>
            <w:tcBorders>
              <w:bottom w:val="nil"/>
            </w:tcBorders>
            <w:vAlign w:val="center"/>
          </w:tcPr>
          <w:p w14:paraId="06488AF9" w14:textId="77777777" w:rsidR="0088187D" w:rsidRPr="00663A25" w:rsidRDefault="0088187D" w:rsidP="00EB0408">
            <w:pPr>
              <w:tabs>
                <w:tab w:val="left" w:pos="252"/>
              </w:tabs>
              <w:spacing w:after="0"/>
              <w:ind w:left="-115"/>
              <w:rPr>
                <w:b/>
                <w:sz w:val="24"/>
                <w:szCs w:val="24"/>
              </w:rPr>
            </w:pPr>
          </w:p>
        </w:tc>
        <w:tc>
          <w:tcPr>
            <w:tcW w:w="1080" w:type="dxa"/>
            <w:tcBorders>
              <w:bottom w:val="nil"/>
            </w:tcBorders>
          </w:tcPr>
          <w:p w14:paraId="28081C92" w14:textId="77777777" w:rsidR="0088187D" w:rsidRPr="00663A25" w:rsidRDefault="0088187D" w:rsidP="00EB0408">
            <w:pPr>
              <w:tabs>
                <w:tab w:val="left" w:pos="450"/>
              </w:tabs>
              <w:spacing w:after="0"/>
              <w:rPr>
                <w:b/>
                <w:sz w:val="24"/>
                <w:szCs w:val="24"/>
              </w:rPr>
            </w:pPr>
          </w:p>
        </w:tc>
      </w:tr>
    </w:tbl>
    <w:p w14:paraId="2AEFCC2A" w14:textId="175BE9E8" w:rsidR="0088187D" w:rsidRPr="0088187D" w:rsidRDefault="0088187D" w:rsidP="002315D6">
      <w:pPr>
        <w:pStyle w:val="ListParagraph"/>
        <w:numPr>
          <w:ilvl w:val="0"/>
          <w:numId w:val="15"/>
        </w:numPr>
        <w:spacing w:line="360" w:lineRule="auto"/>
        <w:rPr>
          <w:rFonts w:ascii="Arial" w:hAnsi="Arial" w:cs="Arial"/>
          <w:sz w:val="24"/>
          <w:szCs w:val="24"/>
        </w:rPr>
      </w:pPr>
      <w:r w:rsidRPr="0088187D">
        <w:rPr>
          <w:b/>
        </w:rPr>
        <w:t>BACKGROUND</w:t>
      </w:r>
      <w:r w:rsidRPr="005D3D48">
        <w:t xml:space="preserve"> – </w:t>
      </w:r>
      <w:r w:rsidRPr="0088187D">
        <w:rPr>
          <w:rFonts w:ascii="Arial" w:hAnsi="Arial" w:cs="Arial"/>
          <w:sz w:val="24"/>
          <w:szCs w:val="24"/>
        </w:rPr>
        <w:t>Provide a brief history of the organization</w:t>
      </w:r>
      <w:r>
        <w:rPr>
          <w:rFonts w:ascii="Arial" w:hAnsi="Arial" w:cs="Arial"/>
          <w:sz w:val="24"/>
          <w:szCs w:val="24"/>
        </w:rPr>
        <w:t>,</w:t>
      </w:r>
      <w:r w:rsidRPr="0088187D">
        <w:rPr>
          <w:rFonts w:ascii="Arial" w:hAnsi="Arial" w:cs="Arial"/>
          <w:sz w:val="24"/>
          <w:szCs w:val="24"/>
        </w:rPr>
        <w:t xml:space="preserve"> including</w:t>
      </w:r>
      <w:r>
        <w:rPr>
          <w:rFonts w:ascii="Arial" w:hAnsi="Arial" w:cs="Arial"/>
          <w:sz w:val="24"/>
          <w:szCs w:val="24"/>
        </w:rPr>
        <w:t xml:space="preserve"> a discussion of</w:t>
      </w:r>
      <w:r w:rsidRPr="0088187D">
        <w:rPr>
          <w:rFonts w:ascii="Arial" w:hAnsi="Arial" w:cs="Arial"/>
          <w:sz w:val="24"/>
          <w:szCs w:val="24"/>
        </w:rPr>
        <w:t>:</w:t>
      </w:r>
    </w:p>
    <w:p w14:paraId="1AF51188" w14:textId="221D8FF5" w:rsidR="0088187D" w:rsidRDefault="0088187D" w:rsidP="002315D6">
      <w:pPr>
        <w:pStyle w:val="ListParagraph"/>
        <w:numPr>
          <w:ilvl w:val="1"/>
          <w:numId w:val="15"/>
        </w:numPr>
        <w:spacing w:line="360" w:lineRule="auto"/>
        <w:ind w:left="1080"/>
        <w:rPr>
          <w:rFonts w:ascii="Arial" w:hAnsi="Arial" w:cs="Arial"/>
          <w:sz w:val="24"/>
          <w:szCs w:val="24"/>
        </w:rPr>
      </w:pPr>
      <w:r>
        <w:rPr>
          <w:rFonts w:ascii="Arial" w:hAnsi="Arial" w:cs="Arial"/>
          <w:sz w:val="24"/>
          <w:szCs w:val="24"/>
        </w:rPr>
        <w:t>The</w:t>
      </w:r>
      <w:r w:rsidRPr="0088187D">
        <w:rPr>
          <w:rFonts w:ascii="Arial" w:hAnsi="Arial" w:cs="Arial"/>
          <w:sz w:val="24"/>
          <w:szCs w:val="24"/>
        </w:rPr>
        <w:t xml:space="preserve"> organization</w:t>
      </w:r>
      <w:r>
        <w:rPr>
          <w:rFonts w:ascii="Arial" w:hAnsi="Arial" w:cs="Arial"/>
          <w:sz w:val="24"/>
          <w:szCs w:val="24"/>
        </w:rPr>
        <w:t>al</w:t>
      </w:r>
      <w:r w:rsidRPr="0088187D">
        <w:rPr>
          <w:rFonts w:ascii="Arial" w:hAnsi="Arial" w:cs="Arial"/>
          <w:sz w:val="24"/>
          <w:szCs w:val="24"/>
        </w:rPr>
        <w:t xml:space="preserve"> structure</w:t>
      </w:r>
    </w:p>
    <w:p w14:paraId="73271CDA" w14:textId="72FAE159" w:rsidR="0088187D" w:rsidRDefault="0088187D" w:rsidP="002315D6">
      <w:pPr>
        <w:pStyle w:val="ListParagraph"/>
        <w:numPr>
          <w:ilvl w:val="1"/>
          <w:numId w:val="15"/>
        </w:numPr>
        <w:spacing w:line="360" w:lineRule="auto"/>
        <w:ind w:left="1080"/>
        <w:rPr>
          <w:rFonts w:ascii="Arial" w:hAnsi="Arial" w:cs="Arial"/>
          <w:sz w:val="24"/>
          <w:szCs w:val="24"/>
        </w:rPr>
      </w:pPr>
      <w:r>
        <w:rPr>
          <w:rFonts w:ascii="Arial" w:hAnsi="Arial" w:cs="Arial"/>
          <w:sz w:val="24"/>
          <w:szCs w:val="24"/>
        </w:rPr>
        <w:t>The</w:t>
      </w:r>
      <w:r w:rsidRPr="0088187D">
        <w:rPr>
          <w:rFonts w:ascii="Arial" w:hAnsi="Arial" w:cs="Arial"/>
          <w:sz w:val="24"/>
          <w:szCs w:val="24"/>
        </w:rPr>
        <w:t xml:space="preserve"> </w:t>
      </w:r>
      <w:r>
        <w:rPr>
          <w:rFonts w:ascii="Arial" w:hAnsi="Arial" w:cs="Arial"/>
          <w:sz w:val="24"/>
          <w:szCs w:val="24"/>
        </w:rPr>
        <w:t xml:space="preserve">culture and </w:t>
      </w:r>
      <w:r w:rsidRPr="0088187D">
        <w:rPr>
          <w:rFonts w:ascii="Arial" w:hAnsi="Arial" w:cs="Arial"/>
          <w:sz w:val="24"/>
          <w:szCs w:val="24"/>
        </w:rPr>
        <w:t xml:space="preserve">leadership </w:t>
      </w:r>
      <w:r>
        <w:rPr>
          <w:rFonts w:ascii="Arial" w:hAnsi="Arial" w:cs="Arial"/>
          <w:sz w:val="24"/>
          <w:szCs w:val="24"/>
        </w:rPr>
        <w:t>style</w:t>
      </w:r>
      <w:r w:rsidR="00D96B84">
        <w:rPr>
          <w:rFonts w:ascii="Arial" w:hAnsi="Arial" w:cs="Arial"/>
          <w:sz w:val="24"/>
          <w:szCs w:val="24"/>
        </w:rPr>
        <w:t>, including instilling a culture of continuous improvement</w:t>
      </w:r>
    </w:p>
    <w:p w14:paraId="1DA41257" w14:textId="3E80882F" w:rsidR="00D96B84" w:rsidRDefault="00D96B84" w:rsidP="002315D6">
      <w:pPr>
        <w:pStyle w:val="ListParagraph"/>
        <w:numPr>
          <w:ilvl w:val="1"/>
          <w:numId w:val="15"/>
        </w:numPr>
        <w:spacing w:line="360" w:lineRule="auto"/>
        <w:ind w:left="1080"/>
        <w:rPr>
          <w:rFonts w:ascii="Arial" w:hAnsi="Arial" w:cs="Arial"/>
          <w:sz w:val="24"/>
          <w:szCs w:val="24"/>
        </w:rPr>
      </w:pPr>
      <w:r>
        <w:rPr>
          <w:rFonts w:ascii="Arial" w:hAnsi="Arial" w:cs="Arial"/>
          <w:sz w:val="24"/>
          <w:szCs w:val="24"/>
        </w:rPr>
        <w:t>Any data breaches and how the organization responded</w:t>
      </w:r>
    </w:p>
    <w:p w14:paraId="25934EF0" w14:textId="135DE94F" w:rsidR="0088187D" w:rsidRDefault="0088187D" w:rsidP="002315D6">
      <w:pPr>
        <w:pStyle w:val="ListParagraph"/>
        <w:numPr>
          <w:ilvl w:val="1"/>
          <w:numId w:val="15"/>
        </w:numPr>
        <w:spacing w:line="360" w:lineRule="auto"/>
        <w:ind w:left="1080"/>
        <w:rPr>
          <w:rFonts w:ascii="Arial" w:hAnsi="Arial" w:cs="Arial"/>
          <w:sz w:val="24"/>
          <w:szCs w:val="24"/>
        </w:rPr>
      </w:pPr>
      <w:r>
        <w:rPr>
          <w:rFonts w:ascii="Arial" w:hAnsi="Arial" w:cs="Arial"/>
          <w:sz w:val="24"/>
          <w:szCs w:val="24"/>
        </w:rPr>
        <w:t>Recent and upcoming events and changes affecting the organization</w:t>
      </w:r>
      <w:r w:rsidR="00F95BDF">
        <w:rPr>
          <w:rFonts w:ascii="Arial" w:hAnsi="Arial" w:cs="Arial"/>
          <w:sz w:val="24"/>
          <w:szCs w:val="24"/>
        </w:rPr>
        <w:t xml:space="preserve"> or </w:t>
      </w:r>
      <w:r>
        <w:rPr>
          <w:rFonts w:ascii="Arial" w:hAnsi="Arial" w:cs="Arial"/>
          <w:sz w:val="24"/>
          <w:szCs w:val="24"/>
        </w:rPr>
        <w:t>resources</w:t>
      </w:r>
      <w:r w:rsidR="00D96B84">
        <w:rPr>
          <w:rFonts w:ascii="Arial" w:hAnsi="Arial" w:cs="Arial"/>
          <w:sz w:val="24"/>
          <w:szCs w:val="24"/>
        </w:rPr>
        <w:t>, including a discussion of succession planning for key persons associated with this Contract</w:t>
      </w:r>
    </w:p>
    <w:tbl>
      <w:tblPr>
        <w:tblStyle w:val="TableGrid"/>
        <w:tblW w:w="0" w:type="auto"/>
        <w:tblLook w:val="04A0" w:firstRow="1" w:lastRow="0" w:firstColumn="1" w:lastColumn="0" w:noHBand="0" w:noVBand="1"/>
      </w:tblPr>
      <w:tblGrid>
        <w:gridCol w:w="10070"/>
      </w:tblGrid>
      <w:tr w:rsidR="0088187D" w14:paraId="229087FE" w14:textId="77777777" w:rsidTr="0088187D">
        <w:tc>
          <w:tcPr>
            <w:tcW w:w="10070" w:type="dxa"/>
          </w:tcPr>
          <w:p w14:paraId="45171BC1" w14:textId="23A0232A" w:rsidR="0088187D" w:rsidRDefault="0076623C" w:rsidP="0088187D">
            <w:pPr>
              <w:spacing w:line="360" w:lineRule="auto"/>
              <w:rPr>
                <w:rFonts w:ascii="Arial" w:hAnsi="Arial" w:cs="Arial"/>
                <w:sz w:val="24"/>
                <w:szCs w:val="24"/>
              </w:rPr>
            </w:pPr>
            <w:r w:rsidRPr="004521A6">
              <w:rPr>
                <w:rFonts w:ascii="Arial" w:hAnsi="Arial" w:cs="Arial"/>
                <w:sz w:val="24"/>
                <w:szCs w:val="24"/>
              </w:rPr>
              <w:t>Please enter res</w:t>
            </w:r>
            <w:r>
              <w:rPr>
                <w:rFonts w:ascii="Arial" w:hAnsi="Arial" w:cs="Arial"/>
                <w:sz w:val="24"/>
                <w:szCs w:val="24"/>
              </w:rPr>
              <w:t>ponse here.  Suggested length 5</w:t>
            </w:r>
            <w:r w:rsidRPr="004521A6">
              <w:rPr>
                <w:rFonts w:ascii="Arial" w:hAnsi="Arial" w:cs="Arial"/>
                <w:sz w:val="24"/>
                <w:szCs w:val="24"/>
              </w:rPr>
              <w:t xml:space="preserve"> to </w:t>
            </w:r>
            <w:r>
              <w:rPr>
                <w:rFonts w:ascii="Arial" w:hAnsi="Arial" w:cs="Arial"/>
                <w:sz w:val="24"/>
                <w:szCs w:val="24"/>
              </w:rPr>
              <w:t>10</w:t>
            </w:r>
            <w:r w:rsidRPr="004521A6">
              <w:rPr>
                <w:rFonts w:ascii="Arial" w:hAnsi="Arial" w:cs="Arial"/>
                <w:sz w:val="24"/>
                <w:szCs w:val="24"/>
              </w:rPr>
              <w:t xml:space="preserve"> pages.</w:t>
            </w:r>
          </w:p>
        </w:tc>
      </w:tr>
    </w:tbl>
    <w:p w14:paraId="3663B814" w14:textId="0D3A5F32" w:rsidR="0076623C" w:rsidRDefault="0076623C" w:rsidP="002315D6">
      <w:pPr>
        <w:pStyle w:val="ListParagraph"/>
        <w:numPr>
          <w:ilvl w:val="0"/>
          <w:numId w:val="15"/>
        </w:numPr>
        <w:spacing w:before="240" w:line="360" w:lineRule="auto"/>
        <w:rPr>
          <w:rFonts w:ascii="Arial" w:hAnsi="Arial" w:cs="Arial"/>
          <w:sz w:val="24"/>
          <w:szCs w:val="24"/>
        </w:rPr>
      </w:pPr>
      <w:r w:rsidRPr="0076623C">
        <w:rPr>
          <w:b/>
        </w:rPr>
        <w:t>RELEVANT EXPERIENCE</w:t>
      </w:r>
      <w:r>
        <w:rPr>
          <w:rFonts w:ascii="Arial" w:hAnsi="Arial" w:cs="Arial"/>
          <w:sz w:val="24"/>
          <w:szCs w:val="24"/>
        </w:rPr>
        <w:t xml:space="preserve"> – Provide a brief overview of the Respondent’s, Subcontractor’s and Related Entity of either’s experience providing customer service and records administration services similar to those described in this ITN, including a discussion of the services, standards and accomplishments related to:</w:t>
      </w:r>
    </w:p>
    <w:p w14:paraId="1362A85B" w14:textId="6891D4BB" w:rsidR="0076623C" w:rsidRPr="0076623C" w:rsidRDefault="0076623C" w:rsidP="002315D6">
      <w:pPr>
        <w:pStyle w:val="ListParagraph"/>
        <w:numPr>
          <w:ilvl w:val="1"/>
          <w:numId w:val="15"/>
        </w:numPr>
        <w:spacing w:line="360" w:lineRule="auto"/>
        <w:ind w:left="1080"/>
        <w:rPr>
          <w:rFonts w:ascii="Arial" w:hAnsi="Arial" w:cs="Arial"/>
          <w:sz w:val="24"/>
          <w:szCs w:val="24"/>
        </w:rPr>
      </w:pPr>
      <w:r w:rsidRPr="0076623C">
        <w:rPr>
          <w:rFonts w:ascii="Arial" w:hAnsi="Arial" w:cs="Arial"/>
          <w:sz w:val="24"/>
          <w:szCs w:val="24"/>
        </w:rPr>
        <w:t>Prepaid College Programs</w:t>
      </w:r>
    </w:p>
    <w:p w14:paraId="3D9AFC93" w14:textId="7445D3E5" w:rsidR="0076623C" w:rsidRPr="0076623C" w:rsidRDefault="0076623C" w:rsidP="002315D6">
      <w:pPr>
        <w:pStyle w:val="ListParagraph"/>
        <w:numPr>
          <w:ilvl w:val="1"/>
          <w:numId w:val="15"/>
        </w:numPr>
        <w:spacing w:line="360" w:lineRule="auto"/>
        <w:ind w:left="1080"/>
        <w:rPr>
          <w:rFonts w:ascii="Arial" w:hAnsi="Arial" w:cs="Arial"/>
          <w:sz w:val="24"/>
          <w:szCs w:val="24"/>
        </w:rPr>
      </w:pPr>
      <w:r w:rsidRPr="0076623C">
        <w:rPr>
          <w:rFonts w:ascii="Arial" w:hAnsi="Arial" w:cs="Arial"/>
          <w:sz w:val="24"/>
          <w:szCs w:val="24"/>
        </w:rPr>
        <w:t>College Savings Programs</w:t>
      </w:r>
    </w:p>
    <w:p w14:paraId="35DEF074" w14:textId="0D71EEE3" w:rsidR="0076623C" w:rsidRPr="0076623C" w:rsidRDefault="0076623C" w:rsidP="002315D6">
      <w:pPr>
        <w:pStyle w:val="ListParagraph"/>
        <w:numPr>
          <w:ilvl w:val="1"/>
          <w:numId w:val="15"/>
        </w:numPr>
        <w:spacing w:line="360" w:lineRule="auto"/>
        <w:ind w:left="1080"/>
        <w:rPr>
          <w:rFonts w:ascii="Arial" w:hAnsi="Arial" w:cs="Arial"/>
          <w:sz w:val="24"/>
          <w:szCs w:val="24"/>
        </w:rPr>
      </w:pPr>
      <w:r w:rsidRPr="0076623C">
        <w:rPr>
          <w:rFonts w:ascii="Arial" w:hAnsi="Arial" w:cs="Arial"/>
          <w:sz w:val="24"/>
          <w:szCs w:val="24"/>
        </w:rPr>
        <w:t>Foundations</w:t>
      </w:r>
    </w:p>
    <w:tbl>
      <w:tblPr>
        <w:tblStyle w:val="TableGrid"/>
        <w:tblW w:w="0" w:type="auto"/>
        <w:tblLook w:val="04A0" w:firstRow="1" w:lastRow="0" w:firstColumn="1" w:lastColumn="0" w:noHBand="0" w:noVBand="1"/>
      </w:tblPr>
      <w:tblGrid>
        <w:gridCol w:w="10070"/>
      </w:tblGrid>
      <w:tr w:rsidR="0076623C" w14:paraId="043BC277" w14:textId="77777777" w:rsidTr="0076623C">
        <w:tc>
          <w:tcPr>
            <w:tcW w:w="10070" w:type="dxa"/>
          </w:tcPr>
          <w:p w14:paraId="49BA1EC8" w14:textId="3B0B392F" w:rsidR="0076623C" w:rsidRDefault="0076623C" w:rsidP="00F95BDF">
            <w:pPr>
              <w:spacing w:line="360" w:lineRule="auto"/>
              <w:rPr>
                <w:rFonts w:ascii="Arial" w:hAnsi="Arial" w:cs="Arial"/>
                <w:sz w:val="24"/>
                <w:szCs w:val="24"/>
              </w:rPr>
            </w:pPr>
            <w:r w:rsidRPr="004521A6">
              <w:rPr>
                <w:rFonts w:ascii="Arial" w:hAnsi="Arial" w:cs="Arial"/>
                <w:sz w:val="24"/>
                <w:szCs w:val="24"/>
              </w:rPr>
              <w:t>Please enter res</w:t>
            </w:r>
            <w:r>
              <w:rPr>
                <w:rFonts w:ascii="Arial" w:hAnsi="Arial" w:cs="Arial"/>
                <w:sz w:val="24"/>
                <w:szCs w:val="24"/>
              </w:rPr>
              <w:t xml:space="preserve">ponse here.  Suggested length </w:t>
            </w:r>
            <w:r w:rsidR="00F95BDF">
              <w:rPr>
                <w:rFonts w:ascii="Arial" w:hAnsi="Arial" w:cs="Arial"/>
                <w:sz w:val="24"/>
                <w:szCs w:val="24"/>
              </w:rPr>
              <w:t>10</w:t>
            </w:r>
            <w:r w:rsidRPr="004521A6">
              <w:rPr>
                <w:rFonts w:ascii="Arial" w:hAnsi="Arial" w:cs="Arial"/>
                <w:sz w:val="24"/>
                <w:szCs w:val="24"/>
              </w:rPr>
              <w:t xml:space="preserve"> to </w:t>
            </w:r>
            <w:r w:rsidR="00F95BDF">
              <w:rPr>
                <w:rFonts w:ascii="Arial" w:hAnsi="Arial" w:cs="Arial"/>
                <w:sz w:val="24"/>
                <w:szCs w:val="24"/>
              </w:rPr>
              <w:t>15</w:t>
            </w:r>
            <w:r w:rsidRPr="004521A6">
              <w:rPr>
                <w:rFonts w:ascii="Arial" w:hAnsi="Arial" w:cs="Arial"/>
                <w:sz w:val="24"/>
                <w:szCs w:val="24"/>
              </w:rPr>
              <w:t xml:space="preserve"> pages.</w:t>
            </w:r>
          </w:p>
        </w:tc>
      </w:tr>
    </w:tbl>
    <w:p w14:paraId="609054FE" w14:textId="05ABF01D" w:rsidR="00BA570B" w:rsidRDefault="00BA570B">
      <w:pPr>
        <w:spacing w:after="200" w:line="276" w:lineRule="auto"/>
        <w:rPr>
          <w:rFonts w:ascii="Arial" w:hAnsi="Arial" w:cs="Arial"/>
          <w:sz w:val="24"/>
          <w:szCs w:val="24"/>
        </w:rPr>
      </w:pPr>
    </w:p>
    <w:p w14:paraId="2496D974" w14:textId="01EF11D7" w:rsidR="00EA232E" w:rsidRDefault="00836524" w:rsidP="002315D6">
      <w:pPr>
        <w:pStyle w:val="ListParagraph"/>
        <w:numPr>
          <w:ilvl w:val="0"/>
          <w:numId w:val="15"/>
        </w:numPr>
        <w:spacing w:before="240" w:line="360" w:lineRule="auto"/>
        <w:rPr>
          <w:rFonts w:ascii="Arial" w:hAnsi="Arial" w:cs="Arial"/>
          <w:sz w:val="24"/>
          <w:szCs w:val="24"/>
        </w:rPr>
      </w:pPr>
      <w:r>
        <w:rPr>
          <w:b/>
        </w:rPr>
        <w:lastRenderedPageBreak/>
        <w:t>RELEVANT LEGAL MATTERS</w:t>
      </w:r>
      <w:r>
        <w:rPr>
          <w:rFonts w:ascii="Arial" w:hAnsi="Arial" w:cs="Arial"/>
          <w:sz w:val="24"/>
          <w:szCs w:val="24"/>
        </w:rPr>
        <w:t xml:space="preserve"> – Provide a detailed description of </w:t>
      </w:r>
      <w:r w:rsidRPr="00EA232E">
        <w:rPr>
          <w:rFonts w:ascii="Arial" w:hAnsi="Arial" w:cs="Arial"/>
          <w:sz w:val="24"/>
          <w:szCs w:val="24"/>
        </w:rPr>
        <w:t>any past or pending regulatory restrictions, consent orders, stipulations or litigation to which the Respondent, any Subcontractor</w:t>
      </w:r>
      <w:r>
        <w:rPr>
          <w:rFonts w:ascii="Arial" w:hAnsi="Arial" w:cs="Arial"/>
          <w:sz w:val="24"/>
          <w:szCs w:val="24"/>
        </w:rPr>
        <w:t>, any Related E</w:t>
      </w:r>
      <w:r w:rsidRPr="00EA232E">
        <w:rPr>
          <w:rFonts w:ascii="Arial" w:hAnsi="Arial" w:cs="Arial"/>
          <w:sz w:val="24"/>
          <w:szCs w:val="24"/>
        </w:rPr>
        <w:t xml:space="preserve">ntity of the Respondent or any Subcontractor, or any of their principals, owners, directors or officers, </w:t>
      </w:r>
      <w:r>
        <w:rPr>
          <w:rFonts w:ascii="Arial" w:hAnsi="Arial" w:cs="Arial"/>
          <w:sz w:val="24"/>
          <w:szCs w:val="24"/>
        </w:rPr>
        <w:t>has ever been a party that</w:t>
      </w:r>
      <w:r w:rsidRPr="00EA232E">
        <w:rPr>
          <w:rFonts w:ascii="Arial" w:hAnsi="Arial" w:cs="Arial"/>
          <w:sz w:val="24"/>
          <w:szCs w:val="24"/>
        </w:rPr>
        <w:t xml:space="preserve"> would affect its or their ability to provide the required services or which alleges any unfair, illegal or unethical business practice</w:t>
      </w:r>
      <w:r>
        <w:rPr>
          <w:rFonts w:ascii="Arial" w:hAnsi="Arial" w:cs="Arial"/>
          <w:sz w:val="24"/>
          <w:szCs w:val="24"/>
        </w:rPr>
        <w:t>.</w:t>
      </w:r>
    </w:p>
    <w:tbl>
      <w:tblPr>
        <w:tblStyle w:val="TableGrid"/>
        <w:tblW w:w="0" w:type="auto"/>
        <w:tblLook w:val="04A0" w:firstRow="1" w:lastRow="0" w:firstColumn="1" w:lastColumn="0" w:noHBand="0" w:noVBand="1"/>
      </w:tblPr>
      <w:tblGrid>
        <w:gridCol w:w="10070"/>
      </w:tblGrid>
      <w:tr w:rsidR="00836524" w14:paraId="08E0D8C1" w14:textId="77777777" w:rsidTr="00836524">
        <w:tc>
          <w:tcPr>
            <w:tcW w:w="10070" w:type="dxa"/>
          </w:tcPr>
          <w:p w14:paraId="4B0E9116" w14:textId="3B41401A" w:rsidR="00836524" w:rsidRDefault="00836524" w:rsidP="00836524">
            <w:pPr>
              <w:spacing w:line="360" w:lineRule="auto"/>
              <w:rPr>
                <w:rFonts w:ascii="Arial" w:hAnsi="Arial" w:cs="Arial"/>
                <w:sz w:val="24"/>
                <w:szCs w:val="24"/>
              </w:rPr>
            </w:pPr>
            <w:r w:rsidRPr="004521A6">
              <w:rPr>
                <w:rFonts w:ascii="Arial" w:hAnsi="Arial" w:cs="Arial"/>
                <w:sz w:val="24"/>
                <w:szCs w:val="24"/>
              </w:rPr>
              <w:t>Please enter res</w:t>
            </w:r>
            <w:r>
              <w:rPr>
                <w:rFonts w:ascii="Arial" w:hAnsi="Arial" w:cs="Arial"/>
                <w:sz w:val="24"/>
                <w:szCs w:val="24"/>
              </w:rPr>
              <w:t>ponse here.</w:t>
            </w:r>
          </w:p>
        </w:tc>
      </w:tr>
    </w:tbl>
    <w:p w14:paraId="3FD18DB7" w14:textId="57EC4A07" w:rsidR="00836524" w:rsidRDefault="00836524" w:rsidP="002315D6">
      <w:pPr>
        <w:pStyle w:val="ListParagraph"/>
        <w:numPr>
          <w:ilvl w:val="0"/>
          <w:numId w:val="15"/>
        </w:numPr>
        <w:spacing w:before="240" w:line="360" w:lineRule="auto"/>
        <w:rPr>
          <w:rFonts w:ascii="Arial" w:hAnsi="Arial" w:cs="Arial"/>
          <w:sz w:val="24"/>
          <w:szCs w:val="24"/>
        </w:rPr>
      </w:pPr>
      <w:r>
        <w:rPr>
          <w:b/>
        </w:rPr>
        <w:t>FELONIES</w:t>
      </w:r>
      <w:r>
        <w:rPr>
          <w:rFonts w:ascii="Arial" w:hAnsi="Arial" w:cs="Arial"/>
          <w:sz w:val="24"/>
          <w:szCs w:val="24"/>
        </w:rPr>
        <w:t xml:space="preserve"> – Provide a detailed description of each incident where any </w:t>
      </w:r>
      <w:r w:rsidRPr="00EA232E">
        <w:rPr>
          <w:rFonts w:ascii="Arial" w:hAnsi="Arial" w:cs="Arial"/>
          <w:sz w:val="24"/>
          <w:szCs w:val="24"/>
        </w:rPr>
        <w:t xml:space="preserve">officers, principals, owners, directors, proposed contract </w:t>
      </w:r>
      <w:r>
        <w:rPr>
          <w:rFonts w:ascii="Arial" w:hAnsi="Arial" w:cs="Arial"/>
          <w:sz w:val="24"/>
          <w:szCs w:val="24"/>
        </w:rPr>
        <w:t xml:space="preserve">employees of the Respondent, </w:t>
      </w:r>
      <w:r w:rsidR="00463BB7">
        <w:rPr>
          <w:rFonts w:ascii="Arial" w:hAnsi="Arial" w:cs="Arial"/>
          <w:sz w:val="24"/>
          <w:szCs w:val="24"/>
        </w:rPr>
        <w:t xml:space="preserve">Subcontractor, or </w:t>
      </w:r>
      <w:r w:rsidRPr="00EA232E">
        <w:rPr>
          <w:rFonts w:ascii="Arial" w:hAnsi="Arial" w:cs="Arial"/>
          <w:sz w:val="24"/>
          <w:szCs w:val="24"/>
        </w:rPr>
        <w:t xml:space="preserve">any </w:t>
      </w:r>
      <w:r>
        <w:rPr>
          <w:rFonts w:ascii="Arial" w:hAnsi="Arial" w:cs="Arial"/>
          <w:sz w:val="24"/>
          <w:szCs w:val="24"/>
        </w:rPr>
        <w:t xml:space="preserve">Related </w:t>
      </w:r>
      <w:r w:rsidR="00463BB7">
        <w:rPr>
          <w:rFonts w:ascii="Arial" w:hAnsi="Arial" w:cs="Arial"/>
          <w:sz w:val="24"/>
          <w:szCs w:val="24"/>
        </w:rPr>
        <w:t xml:space="preserve">Entity of the Respondent or </w:t>
      </w:r>
      <w:r w:rsidRPr="00EA232E">
        <w:rPr>
          <w:rFonts w:ascii="Arial" w:hAnsi="Arial" w:cs="Arial"/>
          <w:sz w:val="24"/>
          <w:szCs w:val="24"/>
        </w:rPr>
        <w:t>Subcontractor, that will provide a</w:t>
      </w:r>
      <w:r>
        <w:rPr>
          <w:rFonts w:ascii="Arial" w:hAnsi="Arial" w:cs="Arial"/>
          <w:sz w:val="24"/>
          <w:szCs w:val="24"/>
        </w:rPr>
        <w:t xml:space="preserve">ny of the required services </w:t>
      </w:r>
      <w:r w:rsidRPr="00EA232E">
        <w:rPr>
          <w:rFonts w:ascii="Arial" w:hAnsi="Arial" w:cs="Arial"/>
          <w:sz w:val="24"/>
          <w:szCs w:val="24"/>
        </w:rPr>
        <w:t>have been convicted of a felony, had adjudication of guilt withheld as to any felony, or plead nolo contendere to any felony</w:t>
      </w:r>
      <w:r>
        <w:rPr>
          <w:rFonts w:ascii="Arial" w:hAnsi="Arial" w:cs="Arial"/>
          <w:sz w:val="24"/>
          <w:szCs w:val="24"/>
        </w:rPr>
        <w:t>.</w:t>
      </w:r>
    </w:p>
    <w:tbl>
      <w:tblPr>
        <w:tblStyle w:val="TableGrid"/>
        <w:tblW w:w="0" w:type="auto"/>
        <w:tblLook w:val="04A0" w:firstRow="1" w:lastRow="0" w:firstColumn="1" w:lastColumn="0" w:noHBand="0" w:noVBand="1"/>
      </w:tblPr>
      <w:tblGrid>
        <w:gridCol w:w="10070"/>
      </w:tblGrid>
      <w:tr w:rsidR="00836524" w14:paraId="753978A2" w14:textId="77777777" w:rsidTr="00836524">
        <w:tc>
          <w:tcPr>
            <w:tcW w:w="10070" w:type="dxa"/>
          </w:tcPr>
          <w:p w14:paraId="492A422C" w14:textId="177714C9" w:rsidR="00836524" w:rsidRDefault="00836524" w:rsidP="00836524">
            <w:pPr>
              <w:spacing w:line="360" w:lineRule="auto"/>
              <w:rPr>
                <w:rFonts w:ascii="Arial" w:hAnsi="Arial" w:cs="Arial"/>
                <w:sz w:val="24"/>
                <w:szCs w:val="24"/>
              </w:rPr>
            </w:pPr>
            <w:r>
              <w:rPr>
                <w:rFonts w:ascii="Arial" w:hAnsi="Arial" w:cs="Arial"/>
                <w:sz w:val="24"/>
                <w:szCs w:val="24"/>
              </w:rPr>
              <w:t>Please enter response here.</w:t>
            </w:r>
          </w:p>
        </w:tc>
      </w:tr>
    </w:tbl>
    <w:p w14:paraId="163D1B79" w14:textId="2FD6FFC3" w:rsidR="00836524" w:rsidRDefault="00463BB7" w:rsidP="002315D6">
      <w:pPr>
        <w:pStyle w:val="ListParagraph"/>
        <w:numPr>
          <w:ilvl w:val="0"/>
          <w:numId w:val="15"/>
        </w:numPr>
        <w:spacing w:before="240" w:line="360" w:lineRule="auto"/>
        <w:rPr>
          <w:rFonts w:ascii="Arial" w:hAnsi="Arial" w:cs="Arial"/>
          <w:sz w:val="24"/>
          <w:szCs w:val="24"/>
        </w:rPr>
      </w:pPr>
      <w:r w:rsidRPr="00463BB7">
        <w:rPr>
          <w:b/>
        </w:rPr>
        <w:t>PENALTIES, FINES AND LIQUIDATED DAMAGES</w:t>
      </w:r>
      <w:r w:rsidR="00836524">
        <w:rPr>
          <w:rFonts w:ascii="Arial" w:hAnsi="Arial" w:cs="Arial"/>
          <w:sz w:val="24"/>
          <w:szCs w:val="24"/>
        </w:rPr>
        <w:t xml:space="preserve"> – Provide a detailed description of each incident, including the amount,</w:t>
      </w:r>
      <w:r>
        <w:rPr>
          <w:rFonts w:ascii="Arial" w:hAnsi="Arial" w:cs="Arial"/>
          <w:sz w:val="24"/>
          <w:szCs w:val="24"/>
        </w:rPr>
        <w:t xml:space="preserve"> of </w:t>
      </w:r>
      <w:r w:rsidRPr="00EA232E">
        <w:rPr>
          <w:rFonts w:ascii="Arial" w:hAnsi="Arial" w:cs="Arial"/>
          <w:sz w:val="24"/>
          <w:szCs w:val="24"/>
        </w:rPr>
        <w:t>any penalties, fines or liquidated damages</w:t>
      </w:r>
      <w:r>
        <w:rPr>
          <w:rFonts w:ascii="Arial" w:hAnsi="Arial" w:cs="Arial"/>
          <w:sz w:val="24"/>
          <w:szCs w:val="24"/>
        </w:rPr>
        <w:t xml:space="preserve"> that have</w:t>
      </w:r>
      <w:r w:rsidRPr="00EA232E">
        <w:rPr>
          <w:rFonts w:ascii="Arial" w:hAnsi="Arial" w:cs="Arial"/>
          <w:sz w:val="24"/>
          <w:szCs w:val="24"/>
        </w:rPr>
        <w:t xml:space="preserve"> ever been imposed against the Respondent, any Subcontractor</w:t>
      </w:r>
      <w:r>
        <w:rPr>
          <w:rFonts w:ascii="Arial" w:hAnsi="Arial" w:cs="Arial"/>
          <w:sz w:val="24"/>
          <w:szCs w:val="24"/>
        </w:rPr>
        <w:t xml:space="preserve"> or any R</w:t>
      </w:r>
      <w:r w:rsidRPr="00EA232E">
        <w:rPr>
          <w:rFonts w:ascii="Arial" w:hAnsi="Arial" w:cs="Arial"/>
          <w:sz w:val="24"/>
          <w:szCs w:val="24"/>
        </w:rPr>
        <w:t xml:space="preserve">elated </w:t>
      </w:r>
      <w:r>
        <w:rPr>
          <w:rFonts w:ascii="Arial" w:hAnsi="Arial" w:cs="Arial"/>
          <w:sz w:val="24"/>
          <w:szCs w:val="24"/>
        </w:rPr>
        <w:t>E</w:t>
      </w:r>
      <w:r w:rsidRPr="00EA232E">
        <w:rPr>
          <w:rFonts w:ascii="Arial" w:hAnsi="Arial" w:cs="Arial"/>
          <w:sz w:val="24"/>
          <w:szCs w:val="24"/>
        </w:rPr>
        <w:t>ntity of the Respondent or any Subcontractor, including without limitation thereto, those associated with any contract for services entered into by the Respondent, any Subcontractor</w:t>
      </w:r>
      <w:r w:rsidR="00BA570B">
        <w:rPr>
          <w:rFonts w:ascii="Arial" w:hAnsi="Arial" w:cs="Arial"/>
          <w:sz w:val="24"/>
          <w:szCs w:val="24"/>
        </w:rPr>
        <w:t>, or any Related E</w:t>
      </w:r>
      <w:r w:rsidRPr="00EA232E">
        <w:rPr>
          <w:rFonts w:ascii="Arial" w:hAnsi="Arial" w:cs="Arial"/>
          <w:sz w:val="24"/>
          <w:szCs w:val="24"/>
        </w:rPr>
        <w:t>ntity of the Respondent or any Subcontractor, within the past five (5) years</w:t>
      </w:r>
      <w:r w:rsidR="00BA570B">
        <w:rPr>
          <w:rFonts w:ascii="Arial" w:hAnsi="Arial" w:cs="Arial"/>
          <w:sz w:val="24"/>
          <w:szCs w:val="24"/>
        </w:rPr>
        <w:t>.</w:t>
      </w:r>
    </w:p>
    <w:tbl>
      <w:tblPr>
        <w:tblStyle w:val="TableGrid"/>
        <w:tblW w:w="0" w:type="auto"/>
        <w:tblLook w:val="04A0" w:firstRow="1" w:lastRow="0" w:firstColumn="1" w:lastColumn="0" w:noHBand="0" w:noVBand="1"/>
      </w:tblPr>
      <w:tblGrid>
        <w:gridCol w:w="10070"/>
      </w:tblGrid>
      <w:tr w:rsidR="00BA570B" w14:paraId="6FD2A36F" w14:textId="77777777" w:rsidTr="00BA570B">
        <w:tc>
          <w:tcPr>
            <w:tcW w:w="10070" w:type="dxa"/>
          </w:tcPr>
          <w:p w14:paraId="64A6D8A8" w14:textId="0F59BC93" w:rsidR="00BA570B" w:rsidRDefault="00BA570B" w:rsidP="00BA570B">
            <w:pPr>
              <w:spacing w:line="360" w:lineRule="auto"/>
              <w:rPr>
                <w:rFonts w:ascii="Arial" w:hAnsi="Arial" w:cs="Arial"/>
                <w:sz w:val="24"/>
                <w:szCs w:val="24"/>
              </w:rPr>
            </w:pPr>
            <w:r>
              <w:rPr>
                <w:rFonts w:ascii="Arial" w:hAnsi="Arial" w:cs="Arial"/>
                <w:sz w:val="24"/>
                <w:szCs w:val="24"/>
              </w:rPr>
              <w:t>Please enter response here.</w:t>
            </w:r>
          </w:p>
        </w:tc>
      </w:tr>
    </w:tbl>
    <w:p w14:paraId="08E90A35" w14:textId="060FFE22" w:rsidR="00BA570B" w:rsidRDefault="00BA570B" w:rsidP="002315D6">
      <w:pPr>
        <w:pStyle w:val="ListParagraph"/>
        <w:numPr>
          <w:ilvl w:val="0"/>
          <w:numId w:val="15"/>
        </w:numPr>
        <w:spacing w:before="240" w:line="360" w:lineRule="auto"/>
        <w:rPr>
          <w:rFonts w:ascii="Arial" w:hAnsi="Arial" w:cs="Arial"/>
          <w:sz w:val="24"/>
          <w:szCs w:val="24"/>
        </w:rPr>
      </w:pPr>
      <w:r w:rsidRPr="00BA570B">
        <w:rPr>
          <w:b/>
        </w:rPr>
        <w:t>CONVICTED VENDOR LIST</w:t>
      </w:r>
      <w:r>
        <w:rPr>
          <w:rFonts w:ascii="Arial" w:hAnsi="Arial" w:cs="Arial"/>
          <w:sz w:val="24"/>
          <w:szCs w:val="24"/>
        </w:rPr>
        <w:t xml:space="preserve"> – Provide a detailed description and the date of each incident that </w:t>
      </w:r>
      <w:r w:rsidRPr="00EA232E">
        <w:rPr>
          <w:rFonts w:ascii="Arial" w:hAnsi="Arial" w:cs="Arial"/>
          <w:sz w:val="24"/>
          <w:szCs w:val="24"/>
        </w:rPr>
        <w:t>the Respondent</w:t>
      </w:r>
      <w:r>
        <w:rPr>
          <w:rFonts w:ascii="Arial" w:hAnsi="Arial" w:cs="Arial"/>
          <w:sz w:val="24"/>
          <w:szCs w:val="24"/>
        </w:rPr>
        <w:t>,</w:t>
      </w:r>
      <w:r w:rsidRPr="00EA232E">
        <w:rPr>
          <w:rFonts w:ascii="Arial" w:hAnsi="Arial" w:cs="Arial"/>
          <w:sz w:val="24"/>
          <w:szCs w:val="24"/>
        </w:rPr>
        <w:t xml:space="preserve"> </w:t>
      </w:r>
      <w:r>
        <w:rPr>
          <w:rFonts w:ascii="Arial" w:hAnsi="Arial" w:cs="Arial"/>
          <w:sz w:val="24"/>
          <w:szCs w:val="24"/>
        </w:rPr>
        <w:t xml:space="preserve">any </w:t>
      </w:r>
      <w:r w:rsidRPr="00EA232E">
        <w:rPr>
          <w:rFonts w:ascii="Arial" w:hAnsi="Arial" w:cs="Arial"/>
          <w:sz w:val="24"/>
          <w:szCs w:val="24"/>
        </w:rPr>
        <w:t>Subcontractor</w:t>
      </w:r>
      <w:r>
        <w:rPr>
          <w:rFonts w:ascii="Arial" w:hAnsi="Arial" w:cs="Arial"/>
          <w:sz w:val="24"/>
          <w:szCs w:val="24"/>
        </w:rPr>
        <w:t xml:space="preserve">, or any Related Entity of the Respondent or any Subcontractor, has </w:t>
      </w:r>
      <w:r w:rsidRPr="00EA232E">
        <w:rPr>
          <w:rFonts w:ascii="Arial" w:hAnsi="Arial" w:cs="Arial"/>
          <w:sz w:val="24"/>
          <w:szCs w:val="24"/>
        </w:rPr>
        <w:t>ever been placed on the convicted vendor list</w:t>
      </w:r>
      <w:r>
        <w:rPr>
          <w:rFonts w:ascii="Arial" w:hAnsi="Arial" w:cs="Arial"/>
          <w:sz w:val="24"/>
          <w:szCs w:val="24"/>
        </w:rPr>
        <w:t>.</w:t>
      </w:r>
    </w:p>
    <w:tbl>
      <w:tblPr>
        <w:tblStyle w:val="TableGrid"/>
        <w:tblW w:w="0" w:type="auto"/>
        <w:tblLook w:val="04A0" w:firstRow="1" w:lastRow="0" w:firstColumn="1" w:lastColumn="0" w:noHBand="0" w:noVBand="1"/>
      </w:tblPr>
      <w:tblGrid>
        <w:gridCol w:w="10070"/>
      </w:tblGrid>
      <w:tr w:rsidR="00BA570B" w14:paraId="7616FBE7" w14:textId="77777777" w:rsidTr="00BA570B">
        <w:tc>
          <w:tcPr>
            <w:tcW w:w="10070" w:type="dxa"/>
          </w:tcPr>
          <w:p w14:paraId="650B1AFB" w14:textId="0D2EAA6E" w:rsidR="00BA570B" w:rsidRDefault="00BA570B" w:rsidP="00BA570B">
            <w:pPr>
              <w:spacing w:line="360" w:lineRule="auto"/>
              <w:rPr>
                <w:rFonts w:ascii="Arial" w:hAnsi="Arial" w:cs="Arial"/>
                <w:sz w:val="24"/>
                <w:szCs w:val="24"/>
              </w:rPr>
            </w:pPr>
            <w:r>
              <w:rPr>
                <w:rFonts w:ascii="Arial" w:hAnsi="Arial" w:cs="Arial"/>
                <w:sz w:val="24"/>
                <w:szCs w:val="24"/>
              </w:rPr>
              <w:t>Please enter response here.</w:t>
            </w:r>
          </w:p>
        </w:tc>
      </w:tr>
    </w:tbl>
    <w:p w14:paraId="201DCEC6" w14:textId="0A68695A" w:rsidR="00BA570B" w:rsidRDefault="00BA570B" w:rsidP="002315D6">
      <w:pPr>
        <w:pStyle w:val="ListParagraph"/>
        <w:numPr>
          <w:ilvl w:val="0"/>
          <w:numId w:val="15"/>
        </w:numPr>
        <w:spacing w:before="240" w:line="360" w:lineRule="auto"/>
        <w:rPr>
          <w:rFonts w:ascii="Arial" w:hAnsi="Arial" w:cs="Arial"/>
          <w:sz w:val="24"/>
          <w:szCs w:val="24"/>
        </w:rPr>
      </w:pPr>
      <w:r w:rsidRPr="00BA570B">
        <w:rPr>
          <w:b/>
        </w:rPr>
        <w:lastRenderedPageBreak/>
        <w:t>COMPLIANCE WITH SECTION 287.133, FLORIDA STATUTES</w:t>
      </w:r>
      <w:r>
        <w:rPr>
          <w:rFonts w:ascii="Arial" w:hAnsi="Arial" w:cs="Arial"/>
          <w:sz w:val="24"/>
          <w:szCs w:val="24"/>
        </w:rPr>
        <w:t xml:space="preserve"> – Confirm that the Respondent, any Subcontractor, and any Related Entity of the Respondent or any Subcontractor</w:t>
      </w:r>
      <w:r w:rsidRPr="00BA570B">
        <w:rPr>
          <w:rFonts w:ascii="Arial" w:hAnsi="Arial" w:cs="Arial"/>
          <w:sz w:val="24"/>
          <w:szCs w:val="24"/>
        </w:rPr>
        <w:t xml:space="preserve"> </w:t>
      </w:r>
      <w:r w:rsidR="006F657C">
        <w:rPr>
          <w:rFonts w:ascii="Arial" w:hAnsi="Arial" w:cs="Arial"/>
          <w:sz w:val="24"/>
          <w:szCs w:val="24"/>
        </w:rPr>
        <w:t xml:space="preserve">will </w:t>
      </w:r>
      <w:r w:rsidRPr="00EA232E">
        <w:rPr>
          <w:rFonts w:ascii="Arial" w:hAnsi="Arial" w:cs="Arial"/>
          <w:sz w:val="24"/>
          <w:szCs w:val="24"/>
        </w:rPr>
        <w:t>comply with the provisions of s. 287.133, Florida Statutes</w:t>
      </w:r>
      <w:r>
        <w:rPr>
          <w:rFonts w:ascii="Arial" w:hAnsi="Arial" w:cs="Arial"/>
          <w:sz w:val="24"/>
          <w:szCs w:val="24"/>
        </w:rPr>
        <w:t>.</w:t>
      </w:r>
    </w:p>
    <w:tbl>
      <w:tblPr>
        <w:tblStyle w:val="TableGrid"/>
        <w:tblW w:w="0" w:type="auto"/>
        <w:tblLook w:val="04A0" w:firstRow="1" w:lastRow="0" w:firstColumn="1" w:lastColumn="0" w:noHBand="0" w:noVBand="1"/>
      </w:tblPr>
      <w:tblGrid>
        <w:gridCol w:w="10070"/>
      </w:tblGrid>
      <w:tr w:rsidR="00BA570B" w14:paraId="50F5BD65" w14:textId="77777777" w:rsidTr="00BA570B">
        <w:tc>
          <w:tcPr>
            <w:tcW w:w="10070" w:type="dxa"/>
          </w:tcPr>
          <w:p w14:paraId="61ECB557" w14:textId="6BD24B9B" w:rsidR="00BA570B" w:rsidRDefault="00BA570B" w:rsidP="00BA570B">
            <w:pPr>
              <w:spacing w:line="360" w:lineRule="auto"/>
              <w:rPr>
                <w:rFonts w:ascii="Arial" w:hAnsi="Arial" w:cs="Arial"/>
                <w:sz w:val="24"/>
                <w:szCs w:val="24"/>
              </w:rPr>
            </w:pPr>
            <w:r>
              <w:rPr>
                <w:rFonts w:ascii="Arial" w:hAnsi="Arial" w:cs="Arial"/>
                <w:sz w:val="24"/>
                <w:szCs w:val="24"/>
              </w:rPr>
              <w:t>Please enter confirmation here.</w:t>
            </w:r>
          </w:p>
        </w:tc>
      </w:tr>
    </w:tbl>
    <w:p w14:paraId="6EE8B647" w14:textId="5DC9B14B" w:rsidR="006F657C" w:rsidRDefault="006F657C" w:rsidP="002315D6">
      <w:pPr>
        <w:pStyle w:val="ListParagraph"/>
        <w:numPr>
          <w:ilvl w:val="0"/>
          <w:numId w:val="15"/>
        </w:numPr>
        <w:spacing w:before="240" w:line="360" w:lineRule="auto"/>
        <w:rPr>
          <w:rFonts w:ascii="Arial" w:hAnsi="Arial" w:cs="Arial"/>
          <w:sz w:val="24"/>
          <w:szCs w:val="24"/>
        </w:rPr>
      </w:pPr>
      <w:r>
        <w:rPr>
          <w:b/>
        </w:rPr>
        <w:t>DISCRIMINATORY</w:t>
      </w:r>
      <w:r w:rsidRPr="00BA570B">
        <w:rPr>
          <w:b/>
        </w:rPr>
        <w:t xml:space="preserve"> VENDOR LIST</w:t>
      </w:r>
      <w:r>
        <w:rPr>
          <w:rFonts w:ascii="Arial" w:hAnsi="Arial" w:cs="Arial"/>
          <w:sz w:val="24"/>
          <w:szCs w:val="24"/>
        </w:rPr>
        <w:t xml:space="preserve"> – Provide a detailed description and the date of each incident that </w:t>
      </w:r>
      <w:r w:rsidRPr="00EA232E">
        <w:rPr>
          <w:rFonts w:ascii="Arial" w:hAnsi="Arial" w:cs="Arial"/>
          <w:sz w:val="24"/>
          <w:szCs w:val="24"/>
        </w:rPr>
        <w:t>the Respondent</w:t>
      </w:r>
      <w:r>
        <w:rPr>
          <w:rFonts w:ascii="Arial" w:hAnsi="Arial" w:cs="Arial"/>
          <w:sz w:val="24"/>
          <w:szCs w:val="24"/>
        </w:rPr>
        <w:t>,</w:t>
      </w:r>
      <w:r w:rsidRPr="00EA232E">
        <w:rPr>
          <w:rFonts w:ascii="Arial" w:hAnsi="Arial" w:cs="Arial"/>
          <w:sz w:val="24"/>
          <w:szCs w:val="24"/>
        </w:rPr>
        <w:t xml:space="preserve"> </w:t>
      </w:r>
      <w:r>
        <w:rPr>
          <w:rFonts w:ascii="Arial" w:hAnsi="Arial" w:cs="Arial"/>
          <w:sz w:val="24"/>
          <w:szCs w:val="24"/>
        </w:rPr>
        <w:t xml:space="preserve">any </w:t>
      </w:r>
      <w:r w:rsidRPr="00EA232E">
        <w:rPr>
          <w:rFonts w:ascii="Arial" w:hAnsi="Arial" w:cs="Arial"/>
          <w:sz w:val="24"/>
          <w:szCs w:val="24"/>
        </w:rPr>
        <w:t>Subcontractor</w:t>
      </w:r>
      <w:r>
        <w:rPr>
          <w:rFonts w:ascii="Arial" w:hAnsi="Arial" w:cs="Arial"/>
          <w:sz w:val="24"/>
          <w:szCs w:val="24"/>
        </w:rPr>
        <w:t xml:space="preserve">, or any Related Entity of the Respondent or any Subcontractor, has </w:t>
      </w:r>
      <w:r w:rsidRPr="00EA232E">
        <w:rPr>
          <w:rFonts w:ascii="Arial" w:hAnsi="Arial" w:cs="Arial"/>
          <w:sz w:val="24"/>
          <w:szCs w:val="24"/>
        </w:rPr>
        <w:t xml:space="preserve">ever been placed on the </w:t>
      </w:r>
      <w:r>
        <w:rPr>
          <w:rFonts w:ascii="Arial" w:hAnsi="Arial" w:cs="Arial"/>
          <w:sz w:val="24"/>
          <w:szCs w:val="24"/>
        </w:rPr>
        <w:t>discriminatory</w:t>
      </w:r>
      <w:r w:rsidRPr="00EA232E">
        <w:rPr>
          <w:rFonts w:ascii="Arial" w:hAnsi="Arial" w:cs="Arial"/>
          <w:sz w:val="24"/>
          <w:szCs w:val="24"/>
        </w:rPr>
        <w:t xml:space="preserve"> vendor list</w:t>
      </w:r>
      <w:r>
        <w:rPr>
          <w:rFonts w:ascii="Arial" w:hAnsi="Arial" w:cs="Arial"/>
          <w:sz w:val="24"/>
          <w:szCs w:val="24"/>
        </w:rPr>
        <w:t>.</w:t>
      </w:r>
    </w:p>
    <w:tbl>
      <w:tblPr>
        <w:tblStyle w:val="TableGrid"/>
        <w:tblW w:w="0" w:type="auto"/>
        <w:tblLook w:val="04A0" w:firstRow="1" w:lastRow="0" w:firstColumn="1" w:lastColumn="0" w:noHBand="0" w:noVBand="1"/>
      </w:tblPr>
      <w:tblGrid>
        <w:gridCol w:w="10070"/>
      </w:tblGrid>
      <w:tr w:rsidR="006F657C" w14:paraId="22945F70" w14:textId="77777777" w:rsidTr="00B0349D">
        <w:tc>
          <w:tcPr>
            <w:tcW w:w="10070" w:type="dxa"/>
          </w:tcPr>
          <w:p w14:paraId="70A5C570" w14:textId="77777777" w:rsidR="006F657C" w:rsidRDefault="006F657C" w:rsidP="00B0349D">
            <w:pPr>
              <w:spacing w:line="360" w:lineRule="auto"/>
              <w:rPr>
                <w:rFonts w:ascii="Arial" w:hAnsi="Arial" w:cs="Arial"/>
                <w:sz w:val="24"/>
                <w:szCs w:val="24"/>
              </w:rPr>
            </w:pPr>
            <w:r>
              <w:rPr>
                <w:rFonts w:ascii="Arial" w:hAnsi="Arial" w:cs="Arial"/>
                <w:sz w:val="24"/>
                <w:szCs w:val="24"/>
              </w:rPr>
              <w:t>Please enter response here.</w:t>
            </w:r>
          </w:p>
        </w:tc>
      </w:tr>
    </w:tbl>
    <w:p w14:paraId="311E0802" w14:textId="10229194" w:rsidR="006F657C" w:rsidRDefault="006F657C" w:rsidP="002315D6">
      <w:pPr>
        <w:pStyle w:val="ListParagraph"/>
        <w:numPr>
          <w:ilvl w:val="0"/>
          <w:numId w:val="15"/>
        </w:numPr>
        <w:spacing w:before="240" w:line="360" w:lineRule="auto"/>
        <w:rPr>
          <w:rFonts w:ascii="Arial" w:hAnsi="Arial" w:cs="Arial"/>
          <w:sz w:val="24"/>
          <w:szCs w:val="24"/>
        </w:rPr>
      </w:pPr>
      <w:r w:rsidRPr="00BA570B">
        <w:rPr>
          <w:b/>
        </w:rPr>
        <w:t>COMPLIANCE WITH SECTION 2</w:t>
      </w:r>
      <w:r>
        <w:rPr>
          <w:b/>
        </w:rPr>
        <w:t>87.134</w:t>
      </w:r>
      <w:r w:rsidRPr="00BA570B">
        <w:rPr>
          <w:b/>
        </w:rPr>
        <w:t>, FLORIDA STATUTES</w:t>
      </w:r>
      <w:r>
        <w:rPr>
          <w:rFonts w:ascii="Arial" w:hAnsi="Arial" w:cs="Arial"/>
          <w:sz w:val="24"/>
          <w:szCs w:val="24"/>
        </w:rPr>
        <w:t xml:space="preserve"> – Confirm that the Respondent, any Subcontractor, and any Related Entity of the Respondent or any Subcontractor</w:t>
      </w:r>
      <w:r w:rsidRPr="00BA570B">
        <w:rPr>
          <w:rFonts w:ascii="Arial" w:hAnsi="Arial" w:cs="Arial"/>
          <w:sz w:val="24"/>
          <w:szCs w:val="24"/>
        </w:rPr>
        <w:t xml:space="preserve"> </w:t>
      </w:r>
      <w:r>
        <w:rPr>
          <w:rFonts w:ascii="Arial" w:hAnsi="Arial" w:cs="Arial"/>
          <w:sz w:val="24"/>
          <w:szCs w:val="24"/>
        </w:rPr>
        <w:t xml:space="preserve">will </w:t>
      </w:r>
      <w:r w:rsidRPr="00EA232E">
        <w:rPr>
          <w:rFonts w:ascii="Arial" w:hAnsi="Arial" w:cs="Arial"/>
          <w:sz w:val="24"/>
          <w:szCs w:val="24"/>
        </w:rPr>
        <w:t>comply w</w:t>
      </w:r>
      <w:r>
        <w:rPr>
          <w:rFonts w:ascii="Arial" w:hAnsi="Arial" w:cs="Arial"/>
          <w:sz w:val="24"/>
          <w:szCs w:val="24"/>
        </w:rPr>
        <w:t>ith the provisions of s. 287.134</w:t>
      </w:r>
      <w:r w:rsidRPr="00EA232E">
        <w:rPr>
          <w:rFonts w:ascii="Arial" w:hAnsi="Arial" w:cs="Arial"/>
          <w:sz w:val="24"/>
          <w:szCs w:val="24"/>
        </w:rPr>
        <w:t>, Florida Statutes</w:t>
      </w:r>
      <w:r>
        <w:rPr>
          <w:rFonts w:ascii="Arial" w:hAnsi="Arial" w:cs="Arial"/>
          <w:sz w:val="24"/>
          <w:szCs w:val="24"/>
        </w:rPr>
        <w:t>.</w:t>
      </w:r>
    </w:p>
    <w:tbl>
      <w:tblPr>
        <w:tblStyle w:val="TableGrid"/>
        <w:tblW w:w="0" w:type="auto"/>
        <w:tblLook w:val="04A0" w:firstRow="1" w:lastRow="0" w:firstColumn="1" w:lastColumn="0" w:noHBand="0" w:noVBand="1"/>
      </w:tblPr>
      <w:tblGrid>
        <w:gridCol w:w="10070"/>
      </w:tblGrid>
      <w:tr w:rsidR="006F657C" w14:paraId="128EB5F4" w14:textId="77777777" w:rsidTr="00B0349D">
        <w:tc>
          <w:tcPr>
            <w:tcW w:w="10070" w:type="dxa"/>
          </w:tcPr>
          <w:p w14:paraId="6825F0AB" w14:textId="77777777" w:rsidR="006F657C" w:rsidRDefault="006F657C" w:rsidP="00B0349D">
            <w:pPr>
              <w:spacing w:line="360" w:lineRule="auto"/>
              <w:rPr>
                <w:rFonts w:ascii="Arial" w:hAnsi="Arial" w:cs="Arial"/>
                <w:sz w:val="24"/>
                <w:szCs w:val="24"/>
              </w:rPr>
            </w:pPr>
            <w:r>
              <w:rPr>
                <w:rFonts w:ascii="Arial" w:hAnsi="Arial" w:cs="Arial"/>
                <w:sz w:val="24"/>
                <w:szCs w:val="24"/>
              </w:rPr>
              <w:t>Please enter confirmation here.</w:t>
            </w:r>
          </w:p>
        </w:tc>
      </w:tr>
    </w:tbl>
    <w:p w14:paraId="0109F4E5" w14:textId="4C7ADA84" w:rsidR="0088187D" w:rsidRDefault="0088187D" w:rsidP="002315D6">
      <w:pPr>
        <w:pStyle w:val="ListParagraph"/>
        <w:numPr>
          <w:ilvl w:val="0"/>
          <w:numId w:val="15"/>
        </w:numPr>
        <w:spacing w:before="240" w:line="360" w:lineRule="auto"/>
        <w:rPr>
          <w:rFonts w:ascii="Arial" w:hAnsi="Arial" w:cs="Arial"/>
          <w:sz w:val="24"/>
          <w:szCs w:val="24"/>
        </w:rPr>
      </w:pPr>
      <w:r>
        <w:rPr>
          <w:b/>
        </w:rPr>
        <w:t>FINANCIAL STATEMENTS</w:t>
      </w:r>
      <w:r>
        <w:rPr>
          <w:rFonts w:ascii="Arial" w:hAnsi="Arial" w:cs="Arial"/>
          <w:sz w:val="24"/>
          <w:szCs w:val="24"/>
        </w:rPr>
        <w:t xml:space="preserve"> </w:t>
      </w:r>
      <w:r w:rsidRPr="005D3D48">
        <w:t>–</w:t>
      </w:r>
      <w:r w:rsidR="00E05E80" w:rsidRPr="00E05E80">
        <w:rPr>
          <w:rFonts w:ascii="Arial" w:hAnsi="Arial" w:cs="Arial"/>
          <w:sz w:val="24"/>
          <w:szCs w:val="24"/>
        </w:rPr>
        <w:t xml:space="preserve"> </w:t>
      </w:r>
      <w:r w:rsidR="00E05E80">
        <w:rPr>
          <w:rFonts w:ascii="Arial" w:hAnsi="Arial" w:cs="Arial"/>
          <w:sz w:val="24"/>
          <w:szCs w:val="24"/>
        </w:rPr>
        <w:t>Provide</w:t>
      </w:r>
      <w:r w:rsidR="00E05E80" w:rsidRPr="00F32227">
        <w:rPr>
          <w:rFonts w:ascii="Arial" w:hAnsi="Arial" w:cs="Arial"/>
          <w:sz w:val="24"/>
          <w:szCs w:val="24"/>
        </w:rPr>
        <w:t xml:space="preserve"> independent evidence of sufficient financial resources and stability for </w:t>
      </w:r>
      <w:r w:rsidR="00E05E80">
        <w:rPr>
          <w:rFonts w:ascii="Arial" w:hAnsi="Arial" w:cs="Arial"/>
          <w:sz w:val="24"/>
          <w:szCs w:val="24"/>
        </w:rPr>
        <w:t>the Respondent</w:t>
      </w:r>
      <w:r w:rsidR="00E05E80" w:rsidRPr="00F32227">
        <w:rPr>
          <w:rFonts w:ascii="Arial" w:hAnsi="Arial" w:cs="Arial"/>
          <w:sz w:val="24"/>
          <w:szCs w:val="24"/>
        </w:rPr>
        <w:t xml:space="preserve"> to provide the services sought</w:t>
      </w:r>
      <w:r w:rsidR="0076623C">
        <w:rPr>
          <w:rFonts w:ascii="Arial" w:hAnsi="Arial" w:cs="Arial"/>
          <w:sz w:val="24"/>
          <w:szCs w:val="24"/>
        </w:rPr>
        <w:t xml:space="preserve"> under this ITN.  The preferred evidence is copies of </w:t>
      </w:r>
      <w:r w:rsidR="00E05E80" w:rsidRPr="00F32227">
        <w:rPr>
          <w:rFonts w:ascii="Arial" w:hAnsi="Arial" w:cs="Arial"/>
          <w:sz w:val="24"/>
          <w:szCs w:val="24"/>
        </w:rPr>
        <w:t>audited financial statements that include balance sheets and income statements</w:t>
      </w:r>
      <w:r w:rsidR="0076623C">
        <w:rPr>
          <w:rFonts w:ascii="Arial" w:hAnsi="Arial" w:cs="Arial"/>
          <w:sz w:val="24"/>
          <w:szCs w:val="24"/>
        </w:rPr>
        <w:t xml:space="preserve"> for the past three years</w:t>
      </w:r>
      <w:r w:rsidR="00E05E80" w:rsidRPr="00F32227">
        <w:rPr>
          <w:rFonts w:ascii="Arial" w:hAnsi="Arial" w:cs="Arial"/>
          <w:sz w:val="24"/>
          <w:szCs w:val="24"/>
        </w:rPr>
        <w:t>.</w:t>
      </w:r>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3591"/>
        <w:gridCol w:w="1620"/>
        <w:gridCol w:w="2328"/>
      </w:tblGrid>
      <w:tr w:rsidR="00F95BDF" w:rsidRPr="00F24051" w14:paraId="1779609D" w14:textId="77777777" w:rsidTr="00EB0408">
        <w:tc>
          <w:tcPr>
            <w:tcW w:w="10170" w:type="dxa"/>
            <w:gridSpan w:val="4"/>
            <w:vAlign w:val="bottom"/>
          </w:tcPr>
          <w:p w14:paraId="4B8269C5" w14:textId="2401EB66" w:rsidR="003C6BED" w:rsidRDefault="00F95BDF" w:rsidP="00F95BDF">
            <w:pPr>
              <w:pStyle w:val="Normal-noSpace"/>
              <w:rPr>
                <w:b/>
              </w:rPr>
            </w:pPr>
            <w:r w:rsidRPr="00F24051">
              <w:rPr>
                <w:b/>
              </w:rPr>
              <w:t xml:space="preserve">By </w:t>
            </w:r>
            <w:r>
              <w:rPr>
                <w:b/>
              </w:rPr>
              <w:t>signing</w:t>
            </w:r>
            <w:r w:rsidRPr="00F24051">
              <w:rPr>
                <w:b/>
              </w:rPr>
              <w:t xml:space="preserve"> this </w:t>
            </w:r>
            <w:r>
              <w:rPr>
                <w:b/>
              </w:rPr>
              <w:t>overview, our company</w:t>
            </w:r>
            <w:r w:rsidRPr="00F24051">
              <w:rPr>
                <w:b/>
              </w:rPr>
              <w:t xml:space="preserve"> </w:t>
            </w:r>
            <w:r>
              <w:rPr>
                <w:b/>
              </w:rPr>
              <w:t xml:space="preserve">attests and affirms that the responses above are </w:t>
            </w:r>
            <w:r w:rsidR="00562141">
              <w:rPr>
                <w:b/>
              </w:rPr>
              <w:t xml:space="preserve">complete, </w:t>
            </w:r>
            <w:r>
              <w:rPr>
                <w:b/>
              </w:rPr>
              <w:t>true and accurate.</w:t>
            </w:r>
            <w:r w:rsidR="006F657C">
              <w:rPr>
                <w:b/>
              </w:rPr>
              <w:t xml:space="preserve">  Further, our company </w:t>
            </w:r>
            <w:r w:rsidR="006F657C" w:rsidRPr="006F657C">
              <w:rPr>
                <w:b/>
              </w:rPr>
              <w:t>hereby certifies that</w:t>
            </w:r>
            <w:r w:rsidR="003C6BED">
              <w:rPr>
                <w:b/>
              </w:rPr>
              <w:t>:</w:t>
            </w:r>
          </w:p>
          <w:p w14:paraId="06E3263D" w14:textId="77777777" w:rsidR="003C6BED" w:rsidRDefault="003C6BED" w:rsidP="00857B0D">
            <w:pPr>
              <w:pStyle w:val="Normal-noSpace"/>
              <w:numPr>
                <w:ilvl w:val="0"/>
                <w:numId w:val="66"/>
              </w:numPr>
              <w:rPr>
                <w:b/>
              </w:rPr>
            </w:pPr>
            <w:r>
              <w:rPr>
                <w:b/>
              </w:rPr>
              <w:t>A</w:t>
            </w:r>
            <w:r w:rsidR="006F657C" w:rsidRPr="006F657C">
              <w:rPr>
                <w:b/>
              </w:rPr>
              <w:t xml:space="preserve">ll persons, companies, or parties interested in the Invitation to Negotiate </w:t>
            </w:r>
            <w:r>
              <w:rPr>
                <w:b/>
              </w:rPr>
              <w:t>as principals are named herein;</w:t>
            </w:r>
          </w:p>
          <w:p w14:paraId="100BD26C" w14:textId="77777777" w:rsidR="003C6BED" w:rsidRDefault="003C6BED" w:rsidP="00857B0D">
            <w:pPr>
              <w:pStyle w:val="Normal-noSpace"/>
              <w:numPr>
                <w:ilvl w:val="0"/>
                <w:numId w:val="66"/>
              </w:numPr>
              <w:rPr>
                <w:b/>
              </w:rPr>
            </w:pPr>
            <w:r>
              <w:rPr>
                <w:b/>
              </w:rPr>
              <w:t>T</w:t>
            </w:r>
            <w:r w:rsidR="006F657C" w:rsidRPr="006F657C">
              <w:rPr>
                <w:b/>
              </w:rPr>
              <w:t xml:space="preserve">he </w:t>
            </w:r>
            <w:r>
              <w:rPr>
                <w:b/>
              </w:rPr>
              <w:t>response to this ITN</w:t>
            </w:r>
            <w:r w:rsidR="006F657C" w:rsidRPr="006F657C">
              <w:rPr>
                <w:b/>
              </w:rPr>
              <w:t xml:space="preserve"> is made without collusion with any other person, persons, company, or parties submitting </w:t>
            </w:r>
            <w:r>
              <w:rPr>
                <w:b/>
              </w:rPr>
              <w:t>a response</w:t>
            </w:r>
            <w:r w:rsidR="006F657C" w:rsidRPr="006F657C">
              <w:rPr>
                <w:b/>
              </w:rPr>
              <w:t>;</w:t>
            </w:r>
            <w:r w:rsidR="006F657C">
              <w:rPr>
                <w:b/>
              </w:rPr>
              <w:t xml:space="preserve"> and</w:t>
            </w:r>
            <w:r w:rsidR="006F657C" w:rsidRPr="006F657C">
              <w:rPr>
                <w:b/>
              </w:rPr>
              <w:t xml:space="preserve"> </w:t>
            </w:r>
          </w:p>
          <w:p w14:paraId="30BE8176" w14:textId="27481C26" w:rsidR="00F95BDF" w:rsidRPr="00F24051" w:rsidRDefault="003C6BED" w:rsidP="00857B0D">
            <w:pPr>
              <w:pStyle w:val="Normal-noSpace"/>
              <w:numPr>
                <w:ilvl w:val="0"/>
                <w:numId w:val="66"/>
              </w:numPr>
              <w:rPr>
                <w:b/>
              </w:rPr>
            </w:pPr>
            <w:r>
              <w:rPr>
                <w:b/>
              </w:rPr>
              <w:t>The response to this ITN</w:t>
            </w:r>
            <w:r w:rsidR="006F657C" w:rsidRPr="006F657C">
              <w:rPr>
                <w:b/>
              </w:rPr>
              <w:t xml:space="preserve"> is in all respect</w:t>
            </w:r>
            <w:r>
              <w:rPr>
                <w:b/>
              </w:rPr>
              <w:t>s</w:t>
            </w:r>
            <w:r w:rsidR="006F657C" w:rsidRPr="006F657C">
              <w:rPr>
                <w:b/>
              </w:rPr>
              <w:t xml:space="preserve"> made in good faith.</w:t>
            </w:r>
          </w:p>
        </w:tc>
      </w:tr>
      <w:tr w:rsidR="00F95BDF" w:rsidRPr="00C17FEE" w14:paraId="7AD6FC6A" w14:textId="77777777" w:rsidTr="00EB0408">
        <w:tc>
          <w:tcPr>
            <w:tcW w:w="2631" w:type="dxa"/>
            <w:vAlign w:val="bottom"/>
          </w:tcPr>
          <w:p w14:paraId="267C2B39" w14:textId="77777777" w:rsidR="00F95BDF" w:rsidRDefault="00F95BDF" w:rsidP="00EB0408">
            <w:pPr>
              <w:pStyle w:val="Normal-noSpace"/>
              <w:spacing w:before="120"/>
            </w:pPr>
          </w:p>
          <w:p w14:paraId="0492E86D" w14:textId="77777777" w:rsidR="00F95BDF" w:rsidRPr="00FA512D" w:rsidRDefault="00F95BDF" w:rsidP="00EB0408">
            <w:pPr>
              <w:pStyle w:val="Normal-noSpace"/>
              <w:spacing w:before="120"/>
              <w:rPr>
                <w:b/>
              </w:rPr>
            </w:pPr>
            <w:r w:rsidRPr="00FA512D">
              <w:rPr>
                <w:b/>
              </w:rPr>
              <w:t>Authorized Signature:</w:t>
            </w:r>
          </w:p>
        </w:tc>
        <w:tc>
          <w:tcPr>
            <w:tcW w:w="3591" w:type="dxa"/>
            <w:tcBorders>
              <w:bottom w:val="single" w:sz="4" w:space="0" w:color="auto"/>
            </w:tcBorders>
            <w:vAlign w:val="bottom"/>
          </w:tcPr>
          <w:p w14:paraId="12EB525A" w14:textId="77777777" w:rsidR="00F95BDF" w:rsidRPr="00C17FEE" w:rsidRDefault="00F95BDF" w:rsidP="00EB0408">
            <w:pPr>
              <w:pStyle w:val="Normal-noSpace"/>
              <w:spacing w:before="120"/>
            </w:pPr>
          </w:p>
        </w:tc>
        <w:tc>
          <w:tcPr>
            <w:tcW w:w="1620" w:type="dxa"/>
            <w:vAlign w:val="bottom"/>
          </w:tcPr>
          <w:p w14:paraId="68C2F560" w14:textId="77777777" w:rsidR="00F95BDF" w:rsidRPr="00F24051" w:rsidRDefault="00F95BDF" w:rsidP="00EB0408">
            <w:pPr>
              <w:pStyle w:val="Normal-noSpace"/>
              <w:spacing w:before="120"/>
              <w:jc w:val="right"/>
              <w:rPr>
                <w:b/>
              </w:rPr>
            </w:pPr>
            <w:r w:rsidRPr="00F24051">
              <w:rPr>
                <w:b/>
              </w:rPr>
              <w:t>Date:</w:t>
            </w:r>
          </w:p>
        </w:tc>
        <w:tc>
          <w:tcPr>
            <w:tcW w:w="2328" w:type="dxa"/>
            <w:tcBorders>
              <w:bottom w:val="single" w:sz="4" w:space="0" w:color="auto"/>
            </w:tcBorders>
            <w:vAlign w:val="bottom"/>
          </w:tcPr>
          <w:p w14:paraId="1A4C43F0" w14:textId="77777777" w:rsidR="00F95BDF" w:rsidRPr="00C17FEE" w:rsidRDefault="00F95BDF" w:rsidP="00EB0408">
            <w:pPr>
              <w:pStyle w:val="Normal-noSpace"/>
              <w:spacing w:before="120"/>
            </w:pPr>
          </w:p>
        </w:tc>
      </w:tr>
      <w:tr w:rsidR="00F95BDF" w:rsidRPr="00C17FEE" w14:paraId="15CD2CCF" w14:textId="77777777" w:rsidTr="00EB0408">
        <w:tc>
          <w:tcPr>
            <w:tcW w:w="2631" w:type="dxa"/>
            <w:vAlign w:val="bottom"/>
          </w:tcPr>
          <w:p w14:paraId="249E717C" w14:textId="77777777" w:rsidR="00F95BDF" w:rsidRDefault="00F95BDF" w:rsidP="00EB0408">
            <w:pPr>
              <w:pStyle w:val="Normal-noSpace"/>
            </w:pPr>
          </w:p>
          <w:p w14:paraId="6D746900" w14:textId="77777777" w:rsidR="00F95BDF" w:rsidRPr="00F24051" w:rsidRDefault="00F95BDF" w:rsidP="00EB0408">
            <w:pPr>
              <w:pStyle w:val="Normal-noSpace"/>
              <w:rPr>
                <w:b/>
              </w:rPr>
            </w:pPr>
            <w:r w:rsidRPr="00F24051">
              <w:rPr>
                <w:b/>
              </w:rPr>
              <w:t>Printed Name &amp; Title:</w:t>
            </w:r>
          </w:p>
        </w:tc>
        <w:tc>
          <w:tcPr>
            <w:tcW w:w="7539" w:type="dxa"/>
            <w:gridSpan w:val="3"/>
            <w:tcBorders>
              <w:bottom w:val="single" w:sz="4" w:space="0" w:color="auto"/>
            </w:tcBorders>
            <w:vAlign w:val="bottom"/>
          </w:tcPr>
          <w:p w14:paraId="25ED25BB" w14:textId="77777777" w:rsidR="00F95BDF" w:rsidRPr="00C17FEE" w:rsidRDefault="00F95BDF" w:rsidP="00EB0408">
            <w:pPr>
              <w:pStyle w:val="Normal-noSpace"/>
            </w:pPr>
          </w:p>
        </w:tc>
      </w:tr>
    </w:tbl>
    <w:p w14:paraId="0F2C87E5" w14:textId="77777777" w:rsidR="00F95BDF" w:rsidRPr="00F95BDF" w:rsidRDefault="00F95BDF" w:rsidP="00F95BDF">
      <w:pPr>
        <w:spacing w:before="120" w:line="360" w:lineRule="auto"/>
        <w:rPr>
          <w:rFonts w:ascii="Arial" w:hAnsi="Arial" w:cs="Arial"/>
          <w:sz w:val="24"/>
          <w:szCs w:val="24"/>
        </w:rPr>
      </w:pPr>
    </w:p>
    <w:p w14:paraId="0FBC82DB" w14:textId="1A825146" w:rsidR="004D68E6" w:rsidRPr="00F32227" w:rsidRDefault="00F95BDF" w:rsidP="00202FA7">
      <w:pPr>
        <w:pStyle w:val="Heading3"/>
      </w:pPr>
      <w:bookmarkStart w:id="558" w:name="_Toc462583241"/>
      <w:bookmarkStart w:id="559" w:name="_Toc462608280"/>
      <w:bookmarkStart w:id="560" w:name="_Toc463440132"/>
      <w:bookmarkStart w:id="561" w:name="_Toc428357596"/>
      <w:bookmarkStart w:id="562" w:name="_Toc428357665"/>
      <w:bookmarkStart w:id="563" w:name="_Toc428357734"/>
      <w:r>
        <w:lastRenderedPageBreak/>
        <w:t>Tab 7</w:t>
      </w:r>
      <w:r w:rsidR="004D68E6" w:rsidRPr="00F32227">
        <w:t xml:space="preserve"> – </w:t>
      </w:r>
      <w:r w:rsidR="00D52B93">
        <w:t>Scope of Services</w:t>
      </w:r>
      <w:bookmarkEnd w:id="558"/>
      <w:bookmarkEnd w:id="559"/>
      <w:bookmarkEnd w:id="560"/>
      <w:r w:rsidR="002417A3" w:rsidRPr="00F32227">
        <w:t xml:space="preserve"> </w:t>
      </w:r>
    </w:p>
    <w:p w14:paraId="6BEB5A73" w14:textId="77777777" w:rsidR="00D52B93" w:rsidRDefault="00F95BDF" w:rsidP="00684647">
      <w:pPr>
        <w:spacing w:line="360" w:lineRule="auto"/>
        <w:rPr>
          <w:rFonts w:ascii="Arial" w:hAnsi="Arial" w:cs="Arial"/>
          <w:sz w:val="24"/>
          <w:szCs w:val="24"/>
        </w:rPr>
      </w:pPr>
      <w:r>
        <w:rPr>
          <w:rFonts w:ascii="Arial" w:hAnsi="Arial" w:cs="Arial"/>
          <w:sz w:val="24"/>
          <w:szCs w:val="24"/>
        </w:rPr>
        <w:t xml:space="preserve">The </w:t>
      </w:r>
      <w:r w:rsidR="003E668E" w:rsidRPr="00F32227">
        <w:rPr>
          <w:rFonts w:ascii="Arial" w:hAnsi="Arial" w:cs="Arial"/>
          <w:sz w:val="24"/>
          <w:szCs w:val="24"/>
        </w:rPr>
        <w:t>Respondent shall provide all response</w:t>
      </w:r>
      <w:r w:rsidR="00EF100E" w:rsidRPr="00F32227">
        <w:rPr>
          <w:rFonts w:ascii="Arial" w:hAnsi="Arial" w:cs="Arial"/>
          <w:sz w:val="24"/>
          <w:szCs w:val="24"/>
        </w:rPr>
        <w:t>s</w:t>
      </w:r>
      <w:r w:rsidR="003E668E" w:rsidRPr="00F32227">
        <w:rPr>
          <w:rFonts w:ascii="Arial" w:hAnsi="Arial" w:cs="Arial"/>
          <w:sz w:val="24"/>
          <w:szCs w:val="24"/>
        </w:rPr>
        <w:t xml:space="preserve"> to each section</w:t>
      </w:r>
      <w:r w:rsidR="00EF100E" w:rsidRPr="00F32227">
        <w:rPr>
          <w:rFonts w:ascii="Arial" w:hAnsi="Arial" w:cs="Arial"/>
          <w:sz w:val="24"/>
          <w:szCs w:val="24"/>
        </w:rPr>
        <w:t xml:space="preserve"> and subsection</w:t>
      </w:r>
      <w:r w:rsidR="003E668E" w:rsidRPr="00F32227">
        <w:rPr>
          <w:rFonts w:ascii="Arial" w:hAnsi="Arial" w:cs="Arial"/>
          <w:sz w:val="24"/>
          <w:szCs w:val="24"/>
        </w:rPr>
        <w:t xml:space="preserve"> of </w:t>
      </w:r>
      <w:r w:rsidR="00957A90" w:rsidRPr="00F32227">
        <w:rPr>
          <w:rFonts w:ascii="Arial" w:hAnsi="Arial" w:cs="Arial"/>
          <w:sz w:val="24"/>
          <w:szCs w:val="24"/>
        </w:rPr>
        <w:t>“</w:t>
      </w:r>
      <w:r w:rsidR="003E668E" w:rsidRPr="00F32227">
        <w:rPr>
          <w:rFonts w:ascii="Arial" w:hAnsi="Arial" w:cs="Arial"/>
          <w:sz w:val="24"/>
          <w:szCs w:val="24"/>
        </w:rPr>
        <w:t>Appendix A</w:t>
      </w:r>
      <w:r w:rsidR="00EF100E" w:rsidRPr="00F32227">
        <w:rPr>
          <w:rFonts w:ascii="Arial" w:hAnsi="Arial" w:cs="Arial"/>
          <w:sz w:val="24"/>
          <w:szCs w:val="24"/>
        </w:rPr>
        <w:t xml:space="preserve"> – Scope of Services</w:t>
      </w:r>
      <w:r w:rsidR="000F3A31" w:rsidRPr="00F32227">
        <w:rPr>
          <w:rFonts w:ascii="Arial" w:hAnsi="Arial" w:cs="Arial"/>
          <w:sz w:val="24"/>
          <w:szCs w:val="24"/>
        </w:rPr>
        <w:t xml:space="preserve">” by </w:t>
      </w:r>
      <w:r w:rsidR="00957A90" w:rsidRPr="00F32227">
        <w:rPr>
          <w:rFonts w:ascii="Arial" w:hAnsi="Arial" w:cs="Arial"/>
          <w:sz w:val="24"/>
          <w:szCs w:val="24"/>
        </w:rPr>
        <w:t>entering the responses</w:t>
      </w:r>
      <w:r w:rsidR="00EF100E" w:rsidRPr="00F32227">
        <w:rPr>
          <w:rFonts w:ascii="Arial" w:hAnsi="Arial" w:cs="Arial"/>
          <w:sz w:val="24"/>
          <w:szCs w:val="24"/>
        </w:rPr>
        <w:t xml:space="preserve"> in the boxes provided</w:t>
      </w:r>
      <w:r w:rsidR="000F3A31" w:rsidRPr="00F32227">
        <w:rPr>
          <w:rFonts w:ascii="Arial" w:hAnsi="Arial" w:cs="Arial"/>
          <w:sz w:val="24"/>
          <w:szCs w:val="24"/>
        </w:rPr>
        <w:t xml:space="preserve"> in Appendix A</w:t>
      </w:r>
      <w:r w:rsidR="00D52B93">
        <w:rPr>
          <w:rFonts w:ascii="Arial" w:hAnsi="Arial" w:cs="Arial"/>
          <w:sz w:val="24"/>
          <w:szCs w:val="24"/>
        </w:rPr>
        <w:t>.</w:t>
      </w:r>
    </w:p>
    <w:p w14:paraId="6FF3C6C0" w14:textId="1EC4DCFD" w:rsidR="00D52B93" w:rsidRDefault="00AC5CF3" w:rsidP="00D52B93">
      <w:pPr>
        <w:spacing w:line="360" w:lineRule="auto"/>
        <w:rPr>
          <w:rFonts w:ascii="Arial" w:hAnsi="Arial" w:cs="Arial"/>
          <w:sz w:val="24"/>
          <w:szCs w:val="24"/>
        </w:rPr>
      </w:pPr>
      <w:r>
        <w:rPr>
          <w:rFonts w:ascii="Arial" w:hAnsi="Arial" w:cs="Arial"/>
          <w:sz w:val="24"/>
          <w:szCs w:val="24"/>
        </w:rPr>
        <w:t>Any</w:t>
      </w:r>
      <w:r w:rsidR="00D52B93" w:rsidRPr="00F32227">
        <w:rPr>
          <w:rFonts w:ascii="Arial" w:hAnsi="Arial" w:cs="Arial"/>
          <w:sz w:val="24"/>
          <w:szCs w:val="24"/>
        </w:rPr>
        <w:t xml:space="preserve"> </w:t>
      </w:r>
      <w:r w:rsidR="00D52B93">
        <w:rPr>
          <w:rFonts w:ascii="Arial" w:hAnsi="Arial" w:cs="Arial"/>
          <w:sz w:val="24"/>
          <w:szCs w:val="24"/>
        </w:rPr>
        <w:t>supporting documentation (e.g., screenshots, reports and letters) may be either incorporated into the response</w:t>
      </w:r>
      <w:r>
        <w:rPr>
          <w:rFonts w:ascii="Arial" w:hAnsi="Arial" w:cs="Arial"/>
          <w:sz w:val="24"/>
          <w:szCs w:val="24"/>
        </w:rPr>
        <w:t xml:space="preserve"> directly</w:t>
      </w:r>
      <w:r w:rsidR="00D52B93">
        <w:rPr>
          <w:rFonts w:ascii="Arial" w:hAnsi="Arial" w:cs="Arial"/>
          <w:sz w:val="24"/>
          <w:szCs w:val="24"/>
        </w:rPr>
        <w:t xml:space="preserve"> or </w:t>
      </w:r>
      <w:r>
        <w:rPr>
          <w:rFonts w:ascii="Arial" w:hAnsi="Arial" w:cs="Arial"/>
          <w:sz w:val="24"/>
          <w:szCs w:val="24"/>
        </w:rPr>
        <w:t>included as an appendix at the end of the relevant section with cross-references utilized in the response.</w:t>
      </w:r>
    </w:p>
    <w:p w14:paraId="2E99A738" w14:textId="1D0B58B4" w:rsidR="00957A90" w:rsidRPr="00F32227" w:rsidRDefault="00D52B93" w:rsidP="00684647">
      <w:pPr>
        <w:spacing w:line="360" w:lineRule="auto"/>
        <w:rPr>
          <w:rFonts w:ascii="Arial" w:hAnsi="Arial" w:cs="Arial"/>
          <w:sz w:val="24"/>
          <w:szCs w:val="24"/>
        </w:rPr>
      </w:pPr>
      <w:r>
        <w:rPr>
          <w:rFonts w:ascii="Arial" w:hAnsi="Arial" w:cs="Arial"/>
          <w:sz w:val="24"/>
          <w:szCs w:val="24"/>
        </w:rPr>
        <w:t>The completed Appendix A – Scope of Services document shall be included under Tab 7</w:t>
      </w:r>
      <w:r w:rsidR="00EF100E" w:rsidRPr="00F32227">
        <w:rPr>
          <w:rFonts w:ascii="Arial" w:hAnsi="Arial" w:cs="Arial"/>
          <w:sz w:val="24"/>
          <w:szCs w:val="24"/>
        </w:rPr>
        <w:t xml:space="preserve"> </w:t>
      </w:r>
      <w:r>
        <w:rPr>
          <w:rFonts w:ascii="Arial" w:hAnsi="Arial" w:cs="Arial"/>
          <w:sz w:val="24"/>
          <w:szCs w:val="24"/>
        </w:rPr>
        <w:t xml:space="preserve">using the sub-tab structure provided </w:t>
      </w:r>
      <w:r w:rsidR="00957A90" w:rsidRPr="00F32227">
        <w:rPr>
          <w:rFonts w:ascii="Arial" w:hAnsi="Arial" w:cs="Arial"/>
          <w:sz w:val="24"/>
          <w:szCs w:val="24"/>
        </w:rPr>
        <w:t xml:space="preserve">in </w:t>
      </w:r>
      <w:r w:rsidR="00957A90" w:rsidRPr="00D52B93">
        <w:rPr>
          <w:rFonts w:ascii="Arial" w:hAnsi="Arial" w:cs="Arial"/>
          <w:b/>
          <w:sz w:val="24"/>
          <w:szCs w:val="24"/>
        </w:rPr>
        <w:t>T</w:t>
      </w:r>
      <w:r w:rsidR="00EF100E" w:rsidRPr="00D52B93">
        <w:rPr>
          <w:rFonts w:ascii="Arial" w:hAnsi="Arial" w:cs="Arial"/>
          <w:b/>
          <w:sz w:val="24"/>
          <w:szCs w:val="24"/>
        </w:rPr>
        <w:t>able</w:t>
      </w:r>
      <w:r w:rsidR="008B46C7">
        <w:rPr>
          <w:rFonts w:ascii="Arial" w:hAnsi="Arial" w:cs="Arial"/>
          <w:b/>
          <w:sz w:val="24"/>
          <w:szCs w:val="24"/>
        </w:rPr>
        <w:t xml:space="preserve"> 7</w:t>
      </w:r>
      <w:r w:rsidR="00EF100E" w:rsidRPr="00F32227">
        <w:rPr>
          <w:rFonts w:ascii="Arial" w:hAnsi="Arial" w:cs="Arial"/>
          <w:sz w:val="24"/>
          <w:szCs w:val="24"/>
        </w:rPr>
        <w:t xml:space="preserve"> below</w:t>
      </w:r>
      <w:r>
        <w:rPr>
          <w:rFonts w:ascii="Arial" w:hAnsi="Arial" w:cs="Arial"/>
          <w:sz w:val="24"/>
          <w:szCs w:val="24"/>
        </w:rPr>
        <w:t>.</w:t>
      </w:r>
    </w:p>
    <w:tbl>
      <w:tblPr>
        <w:tblStyle w:val="TableGrid"/>
        <w:tblW w:w="8460" w:type="dxa"/>
        <w:tblInd w:w="895" w:type="dxa"/>
        <w:tblLook w:val="04A0" w:firstRow="1" w:lastRow="0" w:firstColumn="1" w:lastColumn="0" w:noHBand="0" w:noVBand="1"/>
      </w:tblPr>
      <w:tblGrid>
        <w:gridCol w:w="1757"/>
        <w:gridCol w:w="6703"/>
      </w:tblGrid>
      <w:tr w:rsidR="00C77CB0" w:rsidRPr="00F32227" w14:paraId="70205E4D" w14:textId="77777777" w:rsidTr="003C6BED">
        <w:trPr>
          <w:trHeight w:val="254"/>
        </w:trPr>
        <w:tc>
          <w:tcPr>
            <w:tcW w:w="1757" w:type="dxa"/>
            <w:tcBorders>
              <w:bottom w:val="single" w:sz="4" w:space="0" w:color="auto"/>
            </w:tcBorders>
            <w:shd w:val="clear" w:color="auto" w:fill="BFBFBF" w:themeFill="background1" w:themeFillShade="BF"/>
          </w:tcPr>
          <w:p w14:paraId="27AF4EAB" w14:textId="3729E576" w:rsidR="00C77CB0" w:rsidRPr="003C6BED" w:rsidRDefault="000F3A31" w:rsidP="003C6BED">
            <w:pPr>
              <w:spacing w:after="0" w:line="360" w:lineRule="auto"/>
              <w:rPr>
                <w:rFonts w:ascii="Arial" w:hAnsi="Arial" w:cs="Arial"/>
                <w:sz w:val="24"/>
                <w:szCs w:val="24"/>
              </w:rPr>
            </w:pPr>
            <w:r w:rsidRPr="003C6BED">
              <w:rPr>
                <w:rFonts w:ascii="Arial" w:hAnsi="Arial" w:cs="Arial"/>
                <w:sz w:val="24"/>
                <w:szCs w:val="24"/>
              </w:rPr>
              <w:t>Sub-</w:t>
            </w:r>
            <w:r w:rsidR="00C77CB0" w:rsidRPr="003C6BED">
              <w:rPr>
                <w:rFonts w:ascii="Arial" w:hAnsi="Arial" w:cs="Arial"/>
                <w:sz w:val="24"/>
                <w:szCs w:val="24"/>
              </w:rPr>
              <w:t>Tab #</w:t>
            </w:r>
          </w:p>
        </w:tc>
        <w:tc>
          <w:tcPr>
            <w:tcW w:w="6703" w:type="dxa"/>
            <w:tcBorders>
              <w:bottom w:val="single" w:sz="4" w:space="0" w:color="auto"/>
            </w:tcBorders>
            <w:shd w:val="clear" w:color="auto" w:fill="BFBFBF" w:themeFill="background1" w:themeFillShade="BF"/>
          </w:tcPr>
          <w:p w14:paraId="0B69AD0C" w14:textId="16537855" w:rsidR="00C77CB0" w:rsidRPr="003C6BED" w:rsidRDefault="00C77CB0" w:rsidP="003C6BED">
            <w:pPr>
              <w:spacing w:after="0" w:line="360" w:lineRule="auto"/>
              <w:rPr>
                <w:rFonts w:ascii="Arial" w:hAnsi="Arial" w:cs="Arial"/>
                <w:sz w:val="24"/>
                <w:szCs w:val="24"/>
              </w:rPr>
            </w:pPr>
            <w:r w:rsidRPr="003C6BED">
              <w:rPr>
                <w:rFonts w:ascii="Arial" w:hAnsi="Arial" w:cs="Arial"/>
                <w:sz w:val="24"/>
                <w:szCs w:val="24"/>
              </w:rPr>
              <w:t>Description</w:t>
            </w:r>
          </w:p>
        </w:tc>
      </w:tr>
      <w:tr w:rsidR="00EF100E" w:rsidRPr="00F32227" w14:paraId="752619ED" w14:textId="77777777" w:rsidTr="00AC5CF3">
        <w:trPr>
          <w:trHeight w:val="500"/>
        </w:trPr>
        <w:tc>
          <w:tcPr>
            <w:tcW w:w="1757" w:type="dxa"/>
          </w:tcPr>
          <w:p w14:paraId="54AB94F7" w14:textId="0EBE3ABB" w:rsidR="00EF100E" w:rsidRPr="003C6BED" w:rsidRDefault="00AC5CF3" w:rsidP="00684647">
            <w:pPr>
              <w:spacing w:after="0" w:line="360" w:lineRule="auto"/>
              <w:jc w:val="center"/>
              <w:rPr>
                <w:rFonts w:ascii="Arial" w:hAnsi="Arial" w:cs="Arial"/>
                <w:sz w:val="24"/>
                <w:szCs w:val="24"/>
              </w:rPr>
            </w:pPr>
            <w:r w:rsidRPr="003C6BED">
              <w:rPr>
                <w:rFonts w:ascii="Arial" w:hAnsi="Arial" w:cs="Arial"/>
                <w:sz w:val="24"/>
                <w:szCs w:val="24"/>
              </w:rPr>
              <w:t>7</w:t>
            </w:r>
            <w:r w:rsidR="00EF100E" w:rsidRPr="003C6BED">
              <w:rPr>
                <w:rFonts w:ascii="Arial" w:hAnsi="Arial" w:cs="Arial"/>
                <w:sz w:val="24"/>
                <w:szCs w:val="24"/>
              </w:rPr>
              <w:t>-1</w:t>
            </w:r>
          </w:p>
        </w:tc>
        <w:tc>
          <w:tcPr>
            <w:tcW w:w="6703" w:type="dxa"/>
          </w:tcPr>
          <w:p w14:paraId="557E9BA6" w14:textId="2D109F73" w:rsidR="00EF100E" w:rsidRPr="00F32227" w:rsidRDefault="00EF100E" w:rsidP="00AC5CF3">
            <w:pPr>
              <w:spacing w:after="0" w:line="360" w:lineRule="auto"/>
              <w:rPr>
                <w:rFonts w:ascii="Arial" w:hAnsi="Arial" w:cs="Arial"/>
                <w:sz w:val="24"/>
                <w:szCs w:val="24"/>
              </w:rPr>
            </w:pPr>
            <w:r w:rsidRPr="00F32227">
              <w:rPr>
                <w:rFonts w:ascii="Arial" w:hAnsi="Arial" w:cs="Arial"/>
                <w:sz w:val="24"/>
                <w:szCs w:val="24"/>
              </w:rPr>
              <w:t>Overview</w:t>
            </w:r>
          </w:p>
        </w:tc>
      </w:tr>
      <w:tr w:rsidR="00EF100E" w:rsidRPr="00F32227" w14:paraId="7F5B3E7B" w14:textId="77777777" w:rsidTr="00AC5CF3">
        <w:trPr>
          <w:trHeight w:val="341"/>
        </w:trPr>
        <w:tc>
          <w:tcPr>
            <w:tcW w:w="1757" w:type="dxa"/>
          </w:tcPr>
          <w:p w14:paraId="51BD8525" w14:textId="0BD3BCBF" w:rsidR="00EF100E" w:rsidRPr="003C6BED" w:rsidRDefault="00AC5CF3" w:rsidP="00684647">
            <w:pPr>
              <w:spacing w:after="0" w:line="360" w:lineRule="auto"/>
              <w:jc w:val="center"/>
              <w:rPr>
                <w:rFonts w:ascii="Arial" w:hAnsi="Arial" w:cs="Arial"/>
                <w:sz w:val="24"/>
                <w:szCs w:val="24"/>
              </w:rPr>
            </w:pPr>
            <w:r w:rsidRPr="003C6BED">
              <w:rPr>
                <w:rFonts w:ascii="Arial" w:hAnsi="Arial" w:cs="Arial"/>
                <w:sz w:val="24"/>
                <w:szCs w:val="24"/>
              </w:rPr>
              <w:t>7</w:t>
            </w:r>
            <w:r w:rsidR="00EF100E" w:rsidRPr="003C6BED">
              <w:rPr>
                <w:rFonts w:ascii="Arial" w:hAnsi="Arial" w:cs="Arial"/>
                <w:sz w:val="24"/>
                <w:szCs w:val="24"/>
              </w:rPr>
              <w:t>-2</w:t>
            </w:r>
          </w:p>
        </w:tc>
        <w:tc>
          <w:tcPr>
            <w:tcW w:w="6703" w:type="dxa"/>
          </w:tcPr>
          <w:p w14:paraId="6EA9B395" w14:textId="199A6DF7" w:rsidR="00EF100E" w:rsidRPr="00F32227" w:rsidRDefault="00EF100E" w:rsidP="00684647">
            <w:pPr>
              <w:spacing w:after="0" w:line="360" w:lineRule="auto"/>
              <w:rPr>
                <w:rFonts w:ascii="Arial" w:hAnsi="Arial" w:cs="Arial"/>
                <w:sz w:val="24"/>
                <w:szCs w:val="24"/>
              </w:rPr>
            </w:pPr>
            <w:r w:rsidRPr="00F32227">
              <w:rPr>
                <w:rFonts w:ascii="Arial" w:hAnsi="Arial" w:cs="Arial"/>
                <w:sz w:val="24"/>
                <w:szCs w:val="24"/>
              </w:rPr>
              <w:t>Program Governance Documentation</w:t>
            </w:r>
          </w:p>
        </w:tc>
      </w:tr>
      <w:tr w:rsidR="00EF100E" w:rsidRPr="00F32227" w14:paraId="5C2A81D9" w14:textId="77777777" w:rsidTr="00AC5CF3">
        <w:trPr>
          <w:trHeight w:val="377"/>
        </w:trPr>
        <w:tc>
          <w:tcPr>
            <w:tcW w:w="1757" w:type="dxa"/>
          </w:tcPr>
          <w:p w14:paraId="6A78EF7D" w14:textId="5A5D39FB" w:rsidR="00EF100E" w:rsidRPr="003C6BED" w:rsidRDefault="00AC5CF3" w:rsidP="00684647">
            <w:pPr>
              <w:spacing w:after="0" w:line="360" w:lineRule="auto"/>
              <w:jc w:val="center"/>
              <w:rPr>
                <w:rFonts w:ascii="Arial" w:hAnsi="Arial" w:cs="Arial"/>
                <w:sz w:val="24"/>
                <w:szCs w:val="24"/>
              </w:rPr>
            </w:pPr>
            <w:r w:rsidRPr="003C6BED">
              <w:rPr>
                <w:rFonts w:ascii="Arial" w:hAnsi="Arial" w:cs="Arial"/>
                <w:sz w:val="24"/>
                <w:szCs w:val="24"/>
              </w:rPr>
              <w:t>7</w:t>
            </w:r>
            <w:r w:rsidR="00EF100E" w:rsidRPr="003C6BED">
              <w:rPr>
                <w:rFonts w:ascii="Arial" w:hAnsi="Arial" w:cs="Arial"/>
                <w:sz w:val="24"/>
                <w:szCs w:val="24"/>
              </w:rPr>
              <w:t>-3</w:t>
            </w:r>
          </w:p>
        </w:tc>
        <w:tc>
          <w:tcPr>
            <w:tcW w:w="6703" w:type="dxa"/>
          </w:tcPr>
          <w:p w14:paraId="3C888386" w14:textId="641CC8D0" w:rsidR="00EF100E" w:rsidRPr="00F32227" w:rsidRDefault="00EF100E" w:rsidP="00684647">
            <w:pPr>
              <w:spacing w:after="0" w:line="360" w:lineRule="auto"/>
              <w:rPr>
                <w:rFonts w:ascii="Arial" w:hAnsi="Arial" w:cs="Arial"/>
                <w:sz w:val="24"/>
                <w:szCs w:val="24"/>
              </w:rPr>
            </w:pPr>
            <w:r w:rsidRPr="00F32227">
              <w:rPr>
                <w:rFonts w:ascii="Arial" w:hAnsi="Arial" w:cs="Arial"/>
                <w:sz w:val="24"/>
                <w:szCs w:val="24"/>
              </w:rPr>
              <w:t>System Solutions</w:t>
            </w:r>
          </w:p>
        </w:tc>
      </w:tr>
      <w:tr w:rsidR="000A65D6" w:rsidRPr="00F32227" w14:paraId="13B30E87" w14:textId="77777777" w:rsidTr="00AC5CF3">
        <w:trPr>
          <w:trHeight w:val="377"/>
        </w:trPr>
        <w:tc>
          <w:tcPr>
            <w:tcW w:w="1757" w:type="dxa"/>
          </w:tcPr>
          <w:p w14:paraId="270B7B52" w14:textId="09165B71" w:rsidR="000A65D6" w:rsidRPr="003C6BED" w:rsidRDefault="00AC5CF3" w:rsidP="00684647">
            <w:pPr>
              <w:spacing w:after="0" w:line="360" w:lineRule="auto"/>
              <w:jc w:val="center"/>
              <w:rPr>
                <w:rFonts w:ascii="Arial" w:hAnsi="Arial" w:cs="Arial"/>
                <w:sz w:val="24"/>
                <w:szCs w:val="24"/>
              </w:rPr>
            </w:pPr>
            <w:r w:rsidRPr="003C6BED">
              <w:rPr>
                <w:rFonts w:ascii="Arial" w:hAnsi="Arial" w:cs="Arial"/>
                <w:sz w:val="24"/>
                <w:szCs w:val="24"/>
              </w:rPr>
              <w:t>7</w:t>
            </w:r>
            <w:r w:rsidR="00CE5A74">
              <w:rPr>
                <w:rFonts w:ascii="Arial" w:hAnsi="Arial" w:cs="Arial"/>
                <w:sz w:val="24"/>
                <w:szCs w:val="24"/>
              </w:rPr>
              <w:t>-4</w:t>
            </w:r>
          </w:p>
        </w:tc>
        <w:tc>
          <w:tcPr>
            <w:tcW w:w="6703" w:type="dxa"/>
          </w:tcPr>
          <w:p w14:paraId="7E86C7FC" w14:textId="05F7A5EE" w:rsidR="000A65D6" w:rsidRPr="00F32227" w:rsidRDefault="000A65D6" w:rsidP="00684647">
            <w:pPr>
              <w:spacing w:after="0" w:line="360" w:lineRule="auto"/>
              <w:rPr>
                <w:rFonts w:ascii="Arial" w:hAnsi="Arial" w:cs="Arial"/>
                <w:sz w:val="24"/>
                <w:szCs w:val="24"/>
              </w:rPr>
            </w:pPr>
            <w:r w:rsidRPr="00F32227">
              <w:rPr>
                <w:rFonts w:ascii="Arial" w:hAnsi="Arial" w:cs="Arial"/>
                <w:sz w:val="24"/>
                <w:szCs w:val="24"/>
              </w:rPr>
              <w:t>Customer Contact</w:t>
            </w:r>
          </w:p>
        </w:tc>
      </w:tr>
      <w:tr w:rsidR="000A65D6" w:rsidRPr="00F32227" w14:paraId="515D9E32" w14:textId="77777777" w:rsidTr="00AC5CF3">
        <w:trPr>
          <w:trHeight w:val="377"/>
        </w:trPr>
        <w:tc>
          <w:tcPr>
            <w:tcW w:w="1757" w:type="dxa"/>
          </w:tcPr>
          <w:p w14:paraId="6B4D7616" w14:textId="0BB1416D" w:rsidR="000A65D6" w:rsidRPr="003C6BED" w:rsidRDefault="00AC5CF3" w:rsidP="00684647">
            <w:pPr>
              <w:spacing w:after="0" w:line="360" w:lineRule="auto"/>
              <w:jc w:val="center"/>
              <w:rPr>
                <w:rFonts w:ascii="Arial" w:hAnsi="Arial" w:cs="Arial"/>
                <w:sz w:val="24"/>
                <w:szCs w:val="24"/>
              </w:rPr>
            </w:pPr>
            <w:r w:rsidRPr="003C6BED">
              <w:rPr>
                <w:rFonts w:ascii="Arial" w:hAnsi="Arial" w:cs="Arial"/>
                <w:sz w:val="24"/>
                <w:szCs w:val="24"/>
              </w:rPr>
              <w:t>7</w:t>
            </w:r>
            <w:r w:rsidR="00CE5A74">
              <w:rPr>
                <w:rFonts w:ascii="Arial" w:hAnsi="Arial" w:cs="Arial"/>
                <w:sz w:val="24"/>
                <w:szCs w:val="24"/>
              </w:rPr>
              <w:t>-5</w:t>
            </w:r>
          </w:p>
        </w:tc>
        <w:tc>
          <w:tcPr>
            <w:tcW w:w="6703" w:type="dxa"/>
          </w:tcPr>
          <w:p w14:paraId="15B8107F" w14:textId="7EFC23F7" w:rsidR="000A65D6" w:rsidRPr="00F32227" w:rsidRDefault="00AC5CF3" w:rsidP="00684647">
            <w:pPr>
              <w:spacing w:after="0" w:line="360" w:lineRule="auto"/>
              <w:rPr>
                <w:rFonts w:ascii="Arial" w:hAnsi="Arial" w:cs="Arial"/>
                <w:sz w:val="24"/>
                <w:szCs w:val="24"/>
              </w:rPr>
            </w:pPr>
            <w:r w:rsidRPr="00F32227">
              <w:rPr>
                <w:rFonts w:ascii="Arial" w:hAnsi="Arial" w:cs="Arial"/>
                <w:sz w:val="24"/>
                <w:szCs w:val="24"/>
              </w:rPr>
              <w:t>Online Access of Relevant Information and Images by Users</w:t>
            </w:r>
          </w:p>
        </w:tc>
      </w:tr>
      <w:tr w:rsidR="00EF100E" w:rsidRPr="00F32227" w14:paraId="1198833E" w14:textId="77777777" w:rsidTr="00AC5CF3">
        <w:trPr>
          <w:trHeight w:val="377"/>
        </w:trPr>
        <w:tc>
          <w:tcPr>
            <w:tcW w:w="1757" w:type="dxa"/>
          </w:tcPr>
          <w:p w14:paraId="3DE7D572" w14:textId="6870B57E" w:rsidR="00EF100E" w:rsidRPr="003C6BED" w:rsidRDefault="00AC5CF3" w:rsidP="00684647">
            <w:pPr>
              <w:spacing w:after="0" w:line="360" w:lineRule="auto"/>
              <w:jc w:val="center"/>
              <w:rPr>
                <w:rFonts w:ascii="Arial" w:hAnsi="Arial" w:cs="Arial"/>
                <w:sz w:val="24"/>
                <w:szCs w:val="24"/>
              </w:rPr>
            </w:pPr>
            <w:r w:rsidRPr="003C6BED">
              <w:rPr>
                <w:rFonts w:ascii="Arial" w:hAnsi="Arial" w:cs="Arial"/>
                <w:sz w:val="24"/>
                <w:szCs w:val="24"/>
              </w:rPr>
              <w:t>7</w:t>
            </w:r>
            <w:r w:rsidR="00EF100E" w:rsidRPr="003C6BED">
              <w:rPr>
                <w:rFonts w:ascii="Arial" w:hAnsi="Arial" w:cs="Arial"/>
                <w:sz w:val="24"/>
                <w:szCs w:val="24"/>
              </w:rPr>
              <w:t>-</w:t>
            </w:r>
            <w:r w:rsidR="00CE5A74">
              <w:rPr>
                <w:rFonts w:ascii="Arial" w:hAnsi="Arial" w:cs="Arial"/>
                <w:sz w:val="24"/>
                <w:szCs w:val="24"/>
              </w:rPr>
              <w:t>6</w:t>
            </w:r>
          </w:p>
        </w:tc>
        <w:tc>
          <w:tcPr>
            <w:tcW w:w="6703" w:type="dxa"/>
          </w:tcPr>
          <w:p w14:paraId="01F43B6D" w14:textId="6EBF8F5F" w:rsidR="00EF100E" w:rsidRPr="00F32227" w:rsidRDefault="00EF100E" w:rsidP="00684647">
            <w:pPr>
              <w:spacing w:after="0" w:line="360" w:lineRule="auto"/>
              <w:rPr>
                <w:rFonts w:ascii="Arial" w:hAnsi="Arial" w:cs="Arial"/>
                <w:sz w:val="24"/>
                <w:szCs w:val="24"/>
              </w:rPr>
            </w:pPr>
            <w:r w:rsidRPr="00F32227">
              <w:rPr>
                <w:rFonts w:ascii="Arial" w:hAnsi="Arial" w:cs="Arial"/>
                <w:sz w:val="24"/>
                <w:szCs w:val="24"/>
              </w:rPr>
              <w:t>Reporting</w:t>
            </w:r>
          </w:p>
        </w:tc>
      </w:tr>
      <w:tr w:rsidR="00EF100E" w:rsidRPr="00F32227" w14:paraId="3F856291" w14:textId="77777777" w:rsidTr="00AC5CF3">
        <w:trPr>
          <w:trHeight w:val="377"/>
        </w:trPr>
        <w:tc>
          <w:tcPr>
            <w:tcW w:w="1757" w:type="dxa"/>
          </w:tcPr>
          <w:p w14:paraId="2571F7B6" w14:textId="59472A2B" w:rsidR="00EF100E" w:rsidRPr="003C6BED" w:rsidRDefault="00AC5CF3" w:rsidP="00684647">
            <w:pPr>
              <w:spacing w:after="0" w:line="360" w:lineRule="auto"/>
              <w:jc w:val="center"/>
              <w:rPr>
                <w:rFonts w:ascii="Arial" w:hAnsi="Arial" w:cs="Arial"/>
                <w:sz w:val="24"/>
                <w:szCs w:val="24"/>
              </w:rPr>
            </w:pPr>
            <w:r w:rsidRPr="003C6BED">
              <w:rPr>
                <w:rFonts w:ascii="Arial" w:hAnsi="Arial" w:cs="Arial"/>
                <w:sz w:val="24"/>
                <w:szCs w:val="24"/>
              </w:rPr>
              <w:t>7</w:t>
            </w:r>
            <w:r w:rsidR="00EF100E" w:rsidRPr="003C6BED">
              <w:rPr>
                <w:rFonts w:ascii="Arial" w:hAnsi="Arial" w:cs="Arial"/>
                <w:sz w:val="24"/>
                <w:szCs w:val="24"/>
              </w:rPr>
              <w:t>-</w:t>
            </w:r>
            <w:r w:rsidR="00CE5A74">
              <w:rPr>
                <w:rFonts w:ascii="Arial" w:hAnsi="Arial" w:cs="Arial"/>
                <w:sz w:val="24"/>
                <w:szCs w:val="24"/>
              </w:rPr>
              <w:t>7</w:t>
            </w:r>
          </w:p>
        </w:tc>
        <w:tc>
          <w:tcPr>
            <w:tcW w:w="6703" w:type="dxa"/>
          </w:tcPr>
          <w:p w14:paraId="2038D663" w14:textId="511DCDBB" w:rsidR="00EF100E" w:rsidRPr="00F32227" w:rsidRDefault="00EF100E" w:rsidP="00684647">
            <w:pPr>
              <w:spacing w:after="0" w:line="360" w:lineRule="auto"/>
              <w:rPr>
                <w:rFonts w:ascii="Arial" w:hAnsi="Arial" w:cs="Arial"/>
                <w:sz w:val="24"/>
                <w:szCs w:val="24"/>
              </w:rPr>
            </w:pPr>
            <w:r w:rsidRPr="00F32227">
              <w:rPr>
                <w:rFonts w:ascii="Arial" w:hAnsi="Arial" w:cs="Arial"/>
                <w:sz w:val="24"/>
                <w:szCs w:val="24"/>
              </w:rPr>
              <w:t>Plans, Audits and Reports</w:t>
            </w:r>
          </w:p>
        </w:tc>
      </w:tr>
      <w:tr w:rsidR="00EF100E" w:rsidRPr="00F32227" w14:paraId="029B3798" w14:textId="77777777" w:rsidTr="00AC5CF3">
        <w:trPr>
          <w:trHeight w:val="377"/>
        </w:trPr>
        <w:tc>
          <w:tcPr>
            <w:tcW w:w="1757" w:type="dxa"/>
            <w:tcBorders>
              <w:bottom w:val="single" w:sz="4" w:space="0" w:color="auto"/>
            </w:tcBorders>
          </w:tcPr>
          <w:p w14:paraId="35EBAEE0" w14:textId="0F1A7019" w:rsidR="00EF100E" w:rsidRPr="003C6BED" w:rsidRDefault="00AC5CF3" w:rsidP="00684647">
            <w:pPr>
              <w:spacing w:after="0" w:line="360" w:lineRule="auto"/>
              <w:jc w:val="center"/>
              <w:rPr>
                <w:rFonts w:ascii="Arial" w:hAnsi="Arial" w:cs="Arial"/>
                <w:sz w:val="24"/>
                <w:szCs w:val="24"/>
              </w:rPr>
            </w:pPr>
            <w:r w:rsidRPr="003C6BED">
              <w:rPr>
                <w:rFonts w:ascii="Arial" w:hAnsi="Arial" w:cs="Arial"/>
                <w:sz w:val="24"/>
                <w:szCs w:val="24"/>
              </w:rPr>
              <w:t>7-</w:t>
            </w:r>
            <w:r w:rsidR="00CE5A74">
              <w:rPr>
                <w:rFonts w:ascii="Arial" w:hAnsi="Arial" w:cs="Arial"/>
                <w:sz w:val="24"/>
                <w:szCs w:val="24"/>
              </w:rPr>
              <w:t>8</w:t>
            </w:r>
          </w:p>
        </w:tc>
        <w:tc>
          <w:tcPr>
            <w:tcW w:w="6703" w:type="dxa"/>
            <w:tcBorders>
              <w:bottom w:val="single" w:sz="4" w:space="0" w:color="auto"/>
            </w:tcBorders>
          </w:tcPr>
          <w:p w14:paraId="2DA08857" w14:textId="620957D4" w:rsidR="00EF100E" w:rsidRPr="00F32227" w:rsidRDefault="00EF100E" w:rsidP="00684647">
            <w:pPr>
              <w:spacing w:after="0" w:line="360" w:lineRule="auto"/>
              <w:rPr>
                <w:rFonts w:ascii="Arial" w:hAnsi="Arial" w:cs="Arial"/>
                <w:sz w:val="24"/>
                <w:szCs w:val="24"/>
              </w:rPr>
            </w:pPr>
            <w:r w:rsidRPr="00F32227">
              <w:rPr>
                <w:rFonts w:ascii="Arial" w:hAnsi="Arial" w:cs="Arial"/>
                <w:sz w:val="24"/>
                <w:szCs w:val="24"/>
              </w:rPr>
              <w:t>Facility and Personnel</w:t>
            </w:r>
          </w:p>
        </w:tc>
      </w:tr>
      <w:tr w:rsidR="00EF100E" w:rsidRPr="00F32227" w14:paraId="7D2128D5" w14:textId="77777777" w:rsidTr="00AC5CF3">
        <w:trPr>
          <w:trHeight w:val="385"/>
        </w:trPr>
        <w:tc>
          <w:tcPr>
            <w:tcW w:w="1757" w:type="dxa"/>
          </w:tcPr>
          <w:p w14:paraId="06BA3580" w14:textId="7F7B9E5C" w:rsidR="00EF100E" w:rsidRPr="003C6BED" w:rsidRDefault="00AC5CF3" w:rsidP="00684647">
            <w:pPr>
              <w:spacing w:after="0" w:line="360" w:lineRule="auto"/>
              <w:jc w:val="center"/>
              <w:rPr>
                <w:rFonts w:ascii="Arial" w:hAnsi="Arial" w:cs="Arial"/>
                <w:sz w:val="24"/>
                <w:szCs w:val="24"/>
              </w:rPr>
            </w:pPr>
            <w:r w:rsidRPr="003C6BED">
              <w:rPr>
                <w:rFonts w:ascii="Arial" w:hAnsi="Arial" w:cs="Arial"/>
                <w:sz w:val="24"/>
                <w:szCs w:val="24"/>
              </w:rPr>
              <w:t>7</w:t>
            </w:r>
            <w:r w:rsidR="00EF100E" w:rsidRPr="003C6BED">
              <w:rPr>
                <w:rFonts w:ascii="Arial" w:hAnsi="Arial" w:cs="Arial"/>
                <w:sz w:val="24"/>
                <w:szCs w:val="24"/>
              </w:rPr>
              <w:t>-</w:t>
            </w:r>
            <w:r w:rsidR="00CE5A74">
              <w:rPr>
                <w:rFonts w:ascii="Arial" w:hAnsi="Arial" w:cs="Arial"/>
                <w:sz w:val="24"/>
                <w:szCs w:val="24"/>
              </w:rPr>
              <w:t>9</w:t>
            </w:r>
          </w:p>
        </w:tc>
        <w:tc>
          <w:tcPr>
            <w:tcW w:w="6703" w:type="dxa"/>
          </w:tcPr>
          <w:p w14:paraId="30A32076" w14:textId="3D9BDFA1" w:rsidR="00EF100E" w:rsidRPr="00F32227" w:rsidRDefault="00EF100E" w:rsidP="00684647">
            <w:pPr>
              <w:spacing w:after="0" w:line="360" w:lineRule="auto"/>
              <w:rPr>
                <w:rFonts w:ascii="Arial" w:hAnsi="Arial" w:cs="Arial"/>
                <w:sz w:val="24"/>
                <w:szCs w:val="24"/>
              </w:rPr>
            </w:pPr>
            <w:r w:rsidRPr="00F32227">
              <w:rPr>
                <w:rFonts w:ascii="Arial" w:hAnsi="Arial" w:cs="Arial"/>
                <w:sz w:val="24"/>
                <w:szCs w:val="24"/>
              </w:rPr>
              <w:t>Innovations and Enhancements</w:t>
            </w:r>
          </w:p>
        </w:tc>
      </w:tr>
    </w:tbl>
    <w:p w14:paraId="43B4CFA9" w14:textId="141D380C" w:rsidR="00957A90" w:rsidRPr="00F32227" w:rsidRDefault="00957A90" w:rsidP="00684647">
      <w:pPr>
        <w:spacing w:before="80" w:line="360" w:lineRule="auto"/>
        <w:jc w:val="center"/>
        <w:rPr>
          <w:rFonts w:ascii="Arial" w:hAnsi="Arial" w:cs="Arial"/>
          <w:b/>
          <w:sz w:val="24"/>
          <w:szCs w:val="24"/>
        </w:rPr>
      </w:pPr>
      <w:r w:rsidRPr="00F32227">
        <w:rPr>
          <w:rFonts w:ascii="Arial" w:hAnsi="Arial" w:cs="Arial"/>
          <w:b/>
          <w:sz w:val="24"/>
          <w:szCs w:val="24"/>
        </w:rPr>
        <w:t xml:space="preserve">Table </w:t>
      </w:r>
      <w:r w:rsidR="008B46C7">
        <w:rPr>
          <w:rFonts w:ascii="Arial" w:hAnsi="Arial" w:cs="Arial"/>
          <w:b/>
          <w:sz w:val="24"/>
          <w:szCs w:val="24"/>
        </w:rPr>
        <w:t>7</w:t>
      </w:r>
      <w:r w:rsidRPr="00F32227">
        <w:rPr>
          <w:rFonts w:ascii="Arial" w:hAnsi="Arial" w:cs="Arial"/>
          <w:b/>
          <w:sz w:val="24"/>
          <w:szCs w:val="24"/>
        </w:rPr>
        <w:t>: ITN Capability and Approach</w:t>
      </w:r>
      <w:r w:rsidR="00C77CB0" w:rsidRPr="00F32227">
        <w:rPr>
          <w:rFonts w:ascii="Arial" w:hAnsi="Arial" w:cs="Arial"/>
          <w:b/>
          <w:sz w:val="24"/>
          <w:szCs w:val="24"/>
        </w:rPr>
        <w:t xml:space="preserve"> Sub</w:t>
      </w:r>
      <w:r w:rsidRPr="00F32227">
        <w:rPr>
          <w:rFonts w:ascii="Arial" w:hAnsi="Arial" w:cs="Arial"/>
          <w:b/>
          <w:sz w:val="24"/>
          <w:szCs w:val="24"/>
        </w:rPr>
        <w:t xml:space="preserve"> </w:t>
      </w:r>
      <w:r w:rsidR="00C77CB0" w:rsidRPr="00F32227">
        <w:rPr>
          <w:rFonts w:ascii="Arial" w:hAnsi="Arial" w:cs="Arial"/>
          <w:b/>
          <w:sz w:val="24"/>
          <w:szCs w:val="24"/>
        </w:rPr>
        <w:t>T</w:t>
      </w:r>
      <w:r w:rsidRPr="00F32227">
        <w:rPr>
          <w:rFonts w:ascii="Arial" w:hAnsi="Arial" w:cs="Arial"/>
          <w:b/>
          <w:sz w:val="24"/>
          <w:szCs w:val="24"/>
        </w:rPr>
        <w:t>abs</w:t>
      </w:r>
    </w:p>
    <w:p w14:paraId="75CD8D13" w14:textId="77777777" w:rsidR="00AC5CF3" w:rsidRDefault="00AC5CF3">
      <w:pPr>
        <w:spacing w:after="200" w:line="276" w:lineRule="auto"/>
        <w:rPr>
          <w:rFonts w:ascii="Arial" w:eastAsiaTheme="majorEastAsia" w:hAnsi="Arial" w:cs="Arial"/>
          <w:bCs/>
          <w:color w:val="000000"/>
          <w:sz w:val="24"/>
          <w:szCs w:val="24"/>
          <w:u w:val="single"/>
        </w:rPr>
      </w:pPr>
      <w:bookmarkStart w:id="564" w:name="_Toc461448513"/>
      <w:bookmarkStart w:id="565" w:name="_Toc461448514"/>
      <w:bookmarkStart w:id="566" w:name="_Toc461448515"/>
      <w:bookmarkStart w:id="567" w:name="_Toc461448516"/>
      <w:bookmarkStart w:id="568" w:name="_Toc461448517"/>
      <w:bookmarkStart w:id="569" w:name="_Toc461448518"/>
      <w:bookmarkStart w:id="570" w:name="_Toc461448519"/>
      <w:bookmarkStart w:id="571" w:name="_Toc461448520"/>
      <w:bookmarkStart w:id="572" w:name="_Toc461448521"/>
      <w:bookmarkStart w:id="573" w:name="_Toc461448522"/>
      <w:bookmarkStart w:id="574" w:name="_Toc461448523"/>
      <w:bookmarkStart w:id="575" w:name="_Toc461448524"/>
      <w:bookmarkStart w:id="576" w:name="_Toc461448525"/>
      <w:bookmarkStart w:id="577" w:name="_Toc461448526"/>
      <w:bookmarkStart w:id="578" w:name="_Toc461448527"/>
      <w:bookmarkStart w:id="579" w:name="_Toc461448528"/>
      <w:bookmarkStart w:id="580" w:name="_Toc461448529"/>
      <w:bookmarkStart w:id="581" w:name="_Toc461448530"/>
      <w:bookmarkStart w:id="582" w:name="_Toc461448531"/>
      <w:bookmarkStart w:id="583" w:name="_Toc461448532"/>
      <w:bookmarkStart w:id="584" w:name="_Toc461448533"/>
      <w:bookmarkStart w:id="585" w:name="_Toc461448534"/>
      <w:bookmarkStart w:id="586" w:name="_Toc461448535"/>
      <w:bookmarkStart w:id="587" w:name="_Toc461448536"/>
      <w:bookmarkStart w:id="588" w:name="_Toc461448537"/>
      <w:bookmarkStart w:id="589" w:name="_Toc461448538"/>
      <w:bookmarkStart w:id="590" w:name="_Toc461448539"/>
      <w:bookmarkStart w:id="591" w:name="_Toc461448540"/>
      <w:bookmarkStart w:id="592" w:name="_Toc461448541"/>
      <w:bookmarkStart w:id="593" w:name="_Toc461448542"/>
      <w:bookmarkStart w:id="594" w:name="_Toc461448543"/>
      <w:bookmarkStart w:id="595" w:name="_Toc461448544"/>
      <w:bookmarkStart w:id="596" w:name="_Toc461448545"/>
      <w:bookmarkStart w:id="597" w:name="_Toc461448546"/>
      <w:bookmarkStart w:id="598" w:name="_Toc461448547"/>
      <w:bookmarkStart w:id="599" w:name="_Toc461448548"/>
      <w:bookmarkStart w:id="600" w:name="_Toc461448549"/>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r>
        <w:br w:type="page"/>
      </w:r>
    </w:p>
    <w:p w14:paraId="44AE5FE2" w14:textId="13276CBE" w:rsidR="00EA4BA0" w:rsidRPr="00F32227" w:rsidRDefault="00EA4BA0" w:rsidP="00202FA7">
      <w:pPr>
        <w:pStyle w:val="Heading3"/>
      </w:pPr>
      <w:bookmarkStart w:id="601" w:name="_Toc462583242"/>
      <w:bookmarkStart w:id="602" w:name="_Toc462608281"/>
      <w:bookmarkStart w:id="603" w:name="_Toc463440133"/>
      <w:r w:rsidRPr="00F32227">
        <w:lastRenderedPageBreak/>
        <w:t xml:space="preserve">Tab </w:t>
      </w:r>
      <w:r w:rsidR="00B02621">
        <w:t>8</w:t>
      </w:r>
      <w:r w:rsidRPr="00F32227">
        <w:t xml:space="preserve"> – </w:t>
      </w:r>
      <w:r w:rsidR="00B02621">
        <w:t xml:space="preserve">Performance </w:t>
      </w:r>
      <w:r w:rsidR="009E539C">
        <w:t>Measurement</w:t>
      </w:r>
      <w:bookmarkEnd w:id="601"/>
      <w:bookmarkEnd w:id="602"/>
      <w:bookmarkEnd w:id="603"/>
      <w:r w:rsidRPr="00F32227">
        <w:t xml:space="preserve"> </w:t>
      </w:r>
    </w:p>
    <w:p w14:paraId="68C012BD" w14:textId="283095C0" w:rsidR="00B02621" w:rsidRDefault="009E539C" w:rsidP="00684647">
      <w:pPr>
        <w:spacing w:line="360" w:lineRule="auto"/>
        <w:rPr>
          <w:rFonts w:ascii="Arial" w:hAnsi="Arial" w:cs="Arial"/>
          <w:sz w:val="24"/>
          <w:szCs w:val="24"/>
        </w:rPr>
      </w:pPr>
      <w:r>
        <w:rPr>
          <w:rFonts w:ascii="Arial" w:hAnsi="Arial" w:cs="Arial"/>
          <w:sz w:val="24"/>
          <w:szCs w:val="24"/>
        </w:rPr>
        <w:t xml:space="preserve">The </w:t>
      </w:r>
      <w:r w:rsidR="00B24A29">
        <w:rPr>
          <w:rFonts w:ascii="Arial" w:hAnsi="Arial" w:cs="Arial"/>
          <w:sz w:val="24"/>
          <w:szCs w:val="24"/>
        </w:rPr>
        <w:t xml:space="preserve">Respondent shall identify the performance </w:t>
      </w:r>
      <w:r w:rsidR="004031CF">
        <w:rPr>
          <w:rFonts w:ascii="Arial" w:hAnsi="Arial" w:cs="Arial"/>
          <w:sz w:val="24"/>
          <w:szCs w:val="24"/>
        </w:rPr>
        <w:t xml:space="preserve">standards and </w:t>
      </w:r>
      <w:r w:rsidR="00B24A29">
        <w:rPr>
          <w:rFonts w:ascii="Arial" w:hAnsi="Arial" w:cs="Arial"/>
          <w:sz w:val="24"/>
          <w:szCs w:val="24"/>
        </w:rPr>
        <w:t>measurement</w:t>
      </w:r>
      <w:r w:rsidR="004031CF">
        <w:rPr>
          <w:rFonts w:ascii="Arial" w:hAnsi="Arial" w:cs="Arial"/>
          <w:sz w:val="24"/>
          <w:szCs w:val="24"/>
        </w:rPr>
        <w:t>s</w:t>
      </w:r>
      <w:r w:rsidR="00B24A29">
        <w:rPr>
          <w:rFonts w:ascii="Arial" w:hAnsi="Arial" w:cs="Arial"/>
          <w:sz w:val="24"/>
          <w:szCs w:val="24"/>
        </w:rPr>
        <w:t xml:space="preserve"> </w:t>
      </w:r>
      <w:r w:rsidR="00B02621" w:rsidRPr="00B02621">
        <w:rPr>
          <w:rFonts w:ascii="Arial" w:hAnsi="Arial" w:cs="Arial"/>
          <w:sz w:val="24"/>
          <w:szCs w:val="24"/>
        </w:rPr>
        <w:t xml:space="preserve">to </w:t>
      </w:r>
      <w:r w:rsidR="004031CF">
        <w:rPr>
          <w:rFonts w:ascii="Arial" w:hAnsi="Arial" w:cs="Arial"/>
          <w:sz w:val="24"/>
          <w:szCs w:val="24"/>
        </w:rPr>
        <w:t>ensure</w:t>
      </w:r>
      <w:r w:rsidR="00B02621" w:rsidRPr="00B02621">
        <w:rPr>
          <w:rFonts w:ascii="Arial" w:hAnsi="Arial" w:cs="Arial"/>
          <w:sz w:val="24"/>
          <w:szCs w:val="24"/>
        </w:rPr>
        <w:t xml:space="preserve"> timeliness</w:t>
      </w:r>
      <w:r w:rsidR="004031CF">
        <w:rPr>
          <w:rFonts w:ascii="Arial" w:hAnsi="Arial" w:cs="Arial"/>
          <w:sz w:val="24"/>
          <w:szCs w:val="24"/>
        </w:rPr>
        <w:t xml:space="preserve"> of performance</w:t>
      </w:r>
      <w:r w:rsidR="00B02621" w:rsidRPr="00B02621">
        <w:rPr>
          <w:rFonts w:ascii="Arial" w:hAnsi="Arial" w:cs="Arial"/>
          <w:sz w:val="24"/>
          <w:szCs w:val="24"/>
        </w:rPr>
        <w:t xml:space="preserve">, quality and accountability for </w:t>
      </w:r>
      <w:r w:rsidR="004031CF">
        <w:rPr>
          <w:rFonts w:ascii="Arial" w:hAnsi="Arial" w:cs="Arial"/>
          <w:sz w:val="24"/>
          <w:szCs w:val="24"/>
        </w:rPr>
        <w:t>the delivery of</w:t>
      </w:r>
      <w:r w:rsidR="00B02621" w:rsidRPr="00B02621">
        <w:rPr>
          <w:rFonts w:ascii="Arial" w:hAnsi="Arial" w:cs="Arial"/>
          <w:sz w:val="24"/>
          <w:szCs w:val="24"/>
        </w:rPr>
        <w:t xml:space="preserve"> </w:t>
      </w:r>
      <w:r>
        <w:rPr>
          <w:rFonts w:ascii="Arial" w:hAnsi="Arial" w:cs="Arial"/>
          <w:sz w:val="24"/>
          <w:szCs w:val="24"/>
        </w:rPr>
        <w:t>systems and services required</w:t>
      </w:r>
      <w:r w:rsidR="00B02621" w:rsidRPr="00B02621">
        <w:rPr>
          <w:rFonts w:ascii="Arial" w:hAnsi="Arial" w:cs="Arial"/>
          <w:sz w:val="24"/>
          <w:szCs w:val="24"/>
        </w:rPr>
        <w:t xml:space="preserve"> in Appendix A - Scope of Services, Appendix B – Business Rules, and Appendix C – Contract.</w:t>
      </w:r>
    </w:p>
    <w:p w14:paraId="158D11FE" w14:textId="7F375F48" w:rsidR="00471334" w:rsidRDefault="009E539C" w:rsidP="00471334">
      <w:pPr>
        <w:spacing w:line="360" w:lineRule="auto"/>
        <w:rPr>
          <w:rFonts w:ascii="Arial" w:hAnsi="Arial" w:cs="Arial"/>
          <w:sz w:val="24"/>
          <w:szCs w:val="24"/>
        </w:rPr>
      </w:pPr>
      <w:r>
        <w:rPr>
          <w:rFonts w:ascii="Arial" w:hAnsi="Arial" w:cs="Arial"/>
          <w:sz w:val="24"/>
          <w:szCs w:val="24"/>
        </w:rPr>
        <w:t xml:space="preserve">The </w:t>
      </w:r>
      <w:r w:rsidR="00251ABE" w:rsidRPr="00F32227">
        <w:rPr>
          <w:rFonts w:ascii="Arial" w:hAnsi="Arial" w:cs="Arial"/>
          <w:sz w:val="24"/>
          <w:szCs w:val="24"/>
        </w:rPr>
        <w:t xml:space="preserve">Respondent shall </w:t>
      </w:r>
      <w:r>
        <w:rPr>
          <w:rFonts w:ascii="Arial" w:hAnsi="Arial" w:cs="Arial"/>
          <w:sz w:val="24"/>
          <w:szCs w:val="24"/>
        </w:rPr>
        <w:t>complete</w:t>
      </w:r>
      <w:r w:rsidR="00EA4BA0" w:rsidRPr="00F32227">
        <w:rPr>
          <w:rFonts w:ascii="Arial" w:hAnsi="Arial" w:cs="Arial"/>
          <w:sz w:val="24"/>
          <w:szCs w:val="24"/>
        </w:rPr>
        <w:t xml:space="preserve"> </w:t>
      </w:r>
      <w:r w:rsidR="003C6BED">
        <w:rPr>
          <w:rFonts w:ascii="Arial" w:hAnsi="Arial" w:cs="Arial"/>
          <w:sz w:val="24"/>
          <w:szCs w:val="24"/>
        </w:rPr>
        <w:t>the table on the following page to propose</w:t>
      </w:r>
      <w:r w:rsidR="00471334">
        <w:rPr>
          <w:rFonts w:ascii="Arial" w:hAnsi="Arial" w:cs="Arial"/>
          <w:sz w:val="24"/>
          <w:szCs w:val="24"/>
        </w:rPr>
        <w:t xml:space="preserve"> </w:t>
      </w:r>
      <w:r w:rsidR="003C6BED">
        <w:rPr>
          <w:rFonts w:ascii="Arial" w:hAnsi="Arial" w:cs="Arial"/>
          <w:sz w:val="24"/>
          <w:szCs w:val="24"/>
        </w:rPr>
        <w:t xml:space="preserve">performance </w:t>
      </w:r>
      <w:r w:rsidR="004031CF">
        <w:rPr>
          <w:rFonts w:ascii="Arial" w:hAnsi="Arial" w:cs="Arial"/>
          <w:sz w:val="24"/>
          <w:szCs w:val="24"/>
        </w:rPr>
        <w:t xml:space="preserve">standards and </w:t>
      </w:r>
      <w:r w:rsidR="003C6BED">
        <w:rPr>
          <w:rFonts w:ascii="Arial" w:hAnsi="Arial" w:cs="Arial"/>
          <w:sz w:val="24"/>
          <w:szCs w:val="24"/>
        </w:rPr>
        <w:t>measurements</w:t>
      </w:r>
      <w:r w:rsidR="00EB0408">
        <w:rPr>
          <w:rFonts w:ascii="Arial" w:hAnsi="Arial" w:cs="Arial"/>
          <w:sz w:val="24"/>
          <w:szCs w:val="24"/>
        </w:rPr>
        <w:t xml:space="preserve"> </w:t>
      </w:r>
      <w:r w:rsidR="00471334">
        <w:rPr>
          <w:rFonts w:ascii="Arial" w:hAnsi="Arial" w:cs="Arial"/>
          <w:sz w:val="24"/>
          <w:szCs w:val="24"/>
        </w:rPr>
        <w:t>that support the Respondent’s Technical Response</w:t>
      </w:r>
      <w:r w:rsidR="004031CF">
        <w:rPr>
          <w:rFonts w:ascii="Arial" w:hAnsi="Arial" w:cs="Arial"/>
          <w:sz w:val="24"/>
          <w:szCs w:val="24"/>
        </w:rPr>
        <w:t xml:space="preserve"> and</w:t>
      </w:r>
      <w:r w:rsidR="00471334">
        <w:rPr>
          <w:rFonts w:ascii="Arial" w:hAnsi="Arial" w:cs="Arial"/>
          <w:sz w:val="24"/>
          <w:szCs w:val="24"/>
        </w:rPr>
        <w:t xml:space="preserve"> Cost Response.  Three examples from various portions of Appendix A – Scope of Services have been provided, but are not required to be included.</w:t>
      </w:r>
    </w:p>
    <w:p w14:paraId="047F45C5" w14:textId="67F7606B" w:rsidR="00B02621" w:rsidRDefault="00471334" w:rsidP="00471334">
      <w:pPr>
        <w:spacing w:line="360" w:lineRule="auto"/>
        <w:rPr>
          <w:rFonts w:ascii="Arial" w:hAnsi="Arial" w:cs="Arial"/>
          <w:sz w:val="24"/>
          <w:szCs w:val="24"/>
        </w:rPr>
      </w:pPr>
      <w:r>
        <w:rPr>
          <w:rFonts w:ascii="Arial" w:hAnsi="Arial" w:cs="Arial"/>
          <w:sz w:val="24"/>
          <w:szCs w:val="24"/>
        </w:rPr>
        <w:t>The successful Respondent will be requi</w:t>
      </w:r>
      <w:r w:rsidR="004031CF">
        <w:rPr>
          <w:rFonts w:ascii="Arial" w:hAnsi="Arial" w:cs="Arial"/>
          <w:sz w:val="24"/>
          <w:szCs w:val="24"/>
        </w:rPr>
        <w:t>red to provide a monthly system-</w:t>
      </w:r>
      <w:r>
        <w:rPr>
          <w:rFonts w:ascii="Arial" w:hAnsi="Arial" w:cs="Arial"/>
          <w:sz w:val="24"/>
          <w:szCs w:val="24"/>
        </w:rPr>
        <w:t>generated Performance Measurement Report.</w:t>
      </w:r>
    </w:p>
    <w:p w14:paraId="022EEBA1" w14:textId="4CE1C3CC" w:rsidR="00B02621" w:rsidRDefault="00B02621">
      <w:pPr>
        <w:spacing w:after="200" w:line="276" w:lineRule="auto"/>
        <w:rPr>
          <w:rFonts w:ascii="Arial" w:hAnsi="Arial" w:cs="Arial"/>
          <w:sz w:val="24"/>
          <w:szCs w:val="24"/>
        </w:rPr>
      </w:pPr>
    </w:p>
    <w:p w14:paraId="0C214127" w14:textId="3F4280CE" w:rsidR="00471334" w:rsidRDefault="00471334">
      <w:pPr>
        <w:spacing w:after="200" w:line="276" w:lineRule="auto"/>
        <w:rPr>
          <w:rFonts w:ascii="Arial" w:hAnsi="Arial" w:cs="Arial"/>
          <w:sz w:val="24"/>
          <w:szCs w:val="24"/>
        </w:rPr>
      </w:pPr>
      <w:r>
        <w:rPr>
          <w:rFonts w:ascii="Arial" w:hAnsi="Arial" w:cs="Arial"/>
          <w:sz w:val="24"/>
          <w:szCs w:val="24"/>
        </w:rPr>
        <w:br w:type="page"/>
      </w:r>
    </w:p>
    <w:p w14:paraId="4AB28B48" w14:textId="77777777" w:rsidR="00997242" w:rsidRDefault="00997242" w:rsidP="00997242">
      <w:pPr>
        <w:contextualSpacing/>
        <w:jc w:val="center"/>
        <w:rPr>
          <w:b/>
          <w:sz w:val="23"/>
          <w:szCs w:val="23"/>
        </w:rPr>
      </w:pPr>
      <w:r>
        <w:rPr>
          <w:b/>
          <w:sz w:val="23"/>
          <w:szCs w:val="23"/>
        </w:rPr>
        <w:lastRenderedPageBreak/>
        <w:t>State of Florida</w:t>
      </w:r>
    </w:p>
    <w:p w14:paraId="3E963308" w14:textId="77777777" w:rsidR="00997242" w:rsidRDefault="00997242" w:rsidP="00997242">
      <w:pPr>
        <w:contextualSpacing/>
        <w:jc w:val="center"/>
        <w:rPr>
          <w:b/>
          <w:sz w:val="23"/>
          <w:szCs w:val="23"/>
        </w:rPr>
      </w:pPr>
      <w:r>
        <w:rPr>
          <w:b/>
          <w:sz w:val="23"/>
          <w:szCs w:val="23"/>
        </w:rPr>
        <w:t>State Board of Administration</w:t>
      </w:r>
    </w:p>
    <w:p w14:paraId="233086A3" w14:textId="77777777" w:rsidR="00997242" w:rsidRDefault="00997242" w:rsidP="00997242">
      <w:pPr>
        <w:contextualSpacing/>
        <w:jc w:val="center"/>
        <w:rPr>
          <w:b/>
          <w:sz w:val="23"/>
          <w:szCs w:val="23"/>
        </w:rPr>
      </w:pPr>
      <w:r>
        <w:rPr>
          <w:b/>
          <w:sz w:val="23"/>
          <w:szCs w:val="23"/>
        </w:rPr>
        <w:t>Florida Prepaid College Board</w:t>
      </w:r>
    </w:p>
    <w:p w14:paraId="17A9CEB2" w14:textId="77777777" w:rsidR="00997242" w:rsidRDefault="00997242" w:rsidP="00997242">
      <w:pPr>
        <w:contextualSpacing/>
        <w:jc w:val="center"/>
        <w:rPr>
          <w:b/>
          <w:sz w:val="23"/>
          <w:szCs w:val="23"/>
        </w:rPr>
      </w:pPr>
      <w:r>
        <w:rPr>
          <w:b/>
          <w:sz w:val="23"/>
          <w:szCs w:val="23"/>
        </w:rPr>
        <w:t>1801 Hermitage Blvd., Suite 210</w:t>
      </w:r>
    </w:p>
    <w:p w14:paraId="686B2DF8" w14:textId="77777777" w:rsidR="00997242" w:rsidRDefault="00997242" w:rsidP="00997242">
      <w:pPr>
        <w:contextualSpacing/>
        <w:jc w:val="center"/>
        <w:rPr>
          <w:b/>
          <w:sz w:val="23"/>
          <w:szCs w:val="23"/>
        </w:rPr>
      </w:pPr>
      <w:r>
        <w:rPr>
          <w:b/>
          <w:sz w:val="23"/>
          <w:szCs w:val="23"/>
        </w:rPr>
        <w:t>Tallahassee, Florida 32308</w:t>
      </w:r>
    </w:p>
    <w:p w14:paraId="72CF82D8" w14:textId="77777777" w:rsidR="00997242" w:rsidRDefault="00997242" w:rsidP="00997242">
      <w:pPr>
        <w:contextualSpacing/>
        <w:jc w:val="center"/>
        <w:rPr>
          <w:b/>
          <w:sz w:val="23"/>
          <w:szCs w:val="23"/>
        </w:rPr>
      </w:pPr>
    </w:p>
    <w:p w14:paraId="1DDB8D0F" w14:textId="2DA41699" w:rsidR="00997242" w:rsidRDefault="008B46C7" w:rsidP="00997242">
      <w:pPr>
        <w:spacing w:after="200"/>
        <w:jc w:val="center"/>
        <w:rPr>
          <w:b/>
          <w:sz w:val="23"/>
          <w:szCs w:val="23"/>
        </w:rPr>
      </w:pPr>
      <w:r>
        <w:rPr>
          <w:b/>
          <w:sz w:val="23"/>
          <w:szCs w:val="23"/>
        </w:rPr>
        <w:t xml:space="preserve">TAB 8 - </w:t>
      </w:r>
      <w:r w:rsidR="00997242">
        <w:rPr>
          <w:b/>
          <w:sz w:val="23"/>
          <w:szCs w:val="23"/>
        </w:rPr>
        <w:t>PERFORMANCE MEASUREMENT TABLE</w:t>
      </w:r>
    </w:p>
    <w:tbl>
      <w:tblPr>
        <w:tblStyle w:val="TableGrid"/>
        <w:tblW w:w="1027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
        <w:gridCol w:w="2631"/>
        <w:gridCol w:w="754"/>
        <w:gridCol w:w="2357"/>
        <w:gridCol w:w="1080"/>
        <w:gridCol w:w="1702"/>
        <w:gridCol w:w="553"/>
        <w:gridCol w:w="985"/>
        <w:gridCol w:w="95"/>
        <w:gridCol w:w="13"/>
      </w:tblGrid>
      <w:tr w:rsidR="00997242" w14:paraId="614D0787" w14:textId="77777777" w:rsidTr="00997242">
        <w:trPr>
          <w:gridBefore w:val="1"/>
          <w:wBefore w:w="103" w:type="dxa"/>
        </w:trPr>
        <w:tc>
          <w:tcPr>
            <w:tcW w:w="2631" w:type="dxa"/>
            <w:tcBorders>
              <w:top w:val="single" w:sz="12" w:space="0" w:color="auto"/>
            </w:tcBorders>
            <w:vAlign w:val="center"/>
          </w:tcPr>
          <w:p w14:paraId="0ABF4435" w14:textId="77777777" w:rsidR="00997242" w:rsidRDefault="00997242" w:rsidP="00037A8E">
            <w:pPr>
              <w:tabs>
                <w:tab w:val="left" w:pos="1710"/>
                <w:tab w:val="left" w:pos="3240"/>
              </w:tabs>
              <w:ind w:left="-108"/>
              <w:jc w:val="both"/>
              <w:rPr>
                <w:sz w:val="23"/>
                <w:szCs w:val="23"/>
              </w:rPr>
            </w:pPr>
            <w:r>
              <w:rPr>
                <w:sz w:val="23"/>
                <w:szCs w:val="23"/>
              </w:rPr>
              <w:t>Solicitation:</w:t>
            </w:r>
          </w:p>
        </w:tc>
        <w:tc>
          <w:tcPr>
            <w:tcW w:w="7539" w:type="dxa"/>
            <w:gridSpan w:val="8"/>
            <w:tcBorders>
              <w:top w:val="single" w:sz="12" w:space="0" w:color="auto"/>
            </w:tcBorders>
            <w:vAlign w:val="center"/>
          </w:tcPr>
          <w:p w14:paraId="66A84ADE" w14:textId="77777777" w:rsidR="00997242" w:rsidRDefault="00997242" w:rsidP="00037A8E">
            <w:pPr>
              <w:tabs>
                <w:tab w:val="left" w:pos="1710"/>
                <w:tab w:val="left" w:pos="3240"/>
              </w:tabs>
              <w:jc w:val="both"/>
              <w:rPr>
                <w:b/>
                <w:sz w:val="23"/>
                <w:szCs w:val="23"/>
              </w:rPr>
            </w:pPr>
            <w:r>
              <w:rPr>
                <w:b/>
                <w:sz w:val="23"/>
                <w:szCs w:val="23"/>
              </w:rPr>
              <w:t>ITN 16-01</w:t>
            </w:r>
          </w:p>
        </w:tc>
      </w:tr>
      <w:tr w:rsidR="00997242" w14:paraId="5E1C591A" w14:textId="77777777" w:rsidTr="00997242">
        <w:trPr>
          <w:gridBefore w:val="1"/>
          <w:wBefore w:w="103" w:type="dxa"/>
        </w:trPr>
        <w:tc>
          <w:tcPr>
            <w:tcW w:w="2631" w:type="dxa"/>
            <w:tcBorders>
              <w:bottom w:val="single" w:sz="12" w:space="0" w:color="auto"/>
            </w:tcBorders>
          </w:tcPr>
          <w:p w14:paraId="6326C0EC" w14:textId="77777777" w:rsidR="00997242" w:rsidRDefault="00997242" w:rsidP="00037A8E">
            <w:pPr>
              <w:tabs>
                <w:tab w:val="left" w:pos="1710"/>
                <w:tab w:val="left" w:pos="3240"/>
              </w:tabs>
              <w:ind w:left="-108"/>
              <w:jc w:val="both"/>
              <w:rPr>
                <w:sz w:val="23"/>
                <w:szCs w:val="23"/>
              </w:rPr>
            </w:pPr>
            <w:r>
              <w:rPr>
                <w:sz w:val="23"/>
                <w:szCs w:val="23"/>
              </w:rPr>
              <w:t>Title</w:t>
            </w:r>
            <w:r>
              <w:rPr>
                <w:b/>
                <w:sz w:val="23"/>
                <w:szCs w:val="23"/>
              </w:rPr>
              <w:t>:</w:t>
            </w:r>
          </w:p>
        </w:tc>
        <w:tc>
          <w:tcPr>
            <w:tcW w:w="7539" w:type="dxa"/>
            <w:gridSpan w:val="8"/>
            <w:tcBorders>
              <w:bottom w:val="single" w:sz="4" w:space="0" w:color="auto"/>
            </w:tcBorders>
          </w:tcPr>
          <w:p w14:paraId="60C419BD" w14:textId="77777777" w:rsidR="00997242" w:rsidRDefault="00997242" w:rsidP="00037A8E">
            <w:pPr>
              <w:tabs>
                <w:tab w:val="left" w:pos="1710"/>
                <w:tab w:val="left" w:pos="3240"/>
              </w:tabs>
              <w:ind w:right="-108"/>
              <w:jc w:val="both"/>
              <w:rPr>
                <w:b/>
                <w:sz w:val="23"/>
                <w:szCs w:val="23"/>
              </w:rPr>
            </w:pPr>
            <w:r>
              <w:rPr>
                <w:b/>
                <w:sz w:val="23"/>
                <w:szCs w:val="23"/>
              </w:rPr>
              <w:t>Customer Service and Records Administration Services</w:t>
            </w:r>
          </w:p>
        </w:tc>
      </w:tr>
      <w:tr w:rsidR="00997242" w14:paraId="4B4D32F9" w14:textId="77777777" w:rsidTr="00997242">
        <w:tblPrEx>
          <w:tblBorders>
            <w:bottom w:val="single" w:sz="6" w:space="0" w:color="auto"/>
          </w:tblBorders>
        </w:tblPrEx>
        <w:trPr>
          <w:gridBefore w:val="1"/>
          <w:gridAfter w:val="1"/>
          <w:wBefore w:w="103" w:type="dxa"/>
          <w:wAfter w:w="13" w:type="dxa"/>
        </w:trPr>
        <w:tc>
          <w:tcPr>
            <w:tcW w:w="3385" w:type="dxa"/>
            <w:gridSpan w:val="2"/>
            <w:tcBorders>
              <w:top w:val="single" w:sz="12" w:space="0" w:color="auto"/>
            </w:tcBorders>
            <w:vAlign w:val="center"/>
          </w:tcPr>
          <w:p w14:paraId="00931470" w14:textId="77777777" w:rsidR="00997242" w:rsidRDefault="00997242" w:rsidP="00037A8E">
            <w:pPr>
              <w:tabs>
                <w:tab w:val="left" w:pos="450"/>
              </w:tabs>
              <w:spacing w:before="240"/>
              <w:ind w:left="-108"/>
              <w:rPr>
                <w:b/>
                <w:sz w:val="23"/>
                <w:szCs w:val="23"/>
              </w:rPr>
            </w:pPr>
            <w:r>
              <w:rPr>
                <w:b/>
                <w:sz w:val="23"/>
                <w:szCs w:val="23"/>
              </w:rPr>
              <w:t>Company Name:</w:t>
            </w:r>
          </w:p>
        </w:tc>
        <w:tc>
          <w:tcPr>
            <w:tcW w:w="6772" w:type="dxa"/>
            <w:gridSpan w:val="6"/>
            <w:tcBorders>
              <w:top w:val="single" w:sz="12" w:space="0" w:color="auto"/>
              <w:bottom w:val="single" w:sz="4" w:space="0" w:color="auto"/>
            </w:tcBorders>
            <w:vAlign w:val="center"/>
          </w:tcPr>
          <w:p w14:paraId="2583C5EF" w14:textId="77777777" w:rsidR="00997242" w:rsidRDefault="00997242" w:rsidP="00037A8E">
            <w:pPr>
              <w:tabs>
                <w:tab w:val="left" w:pos="450"/>
              </w:tabs>
              <w:spacing w:before="240"/>
              <w:rPr>
                <w:b/>
                <w:sz w:val="23"/>
                <w:szCs w:val="23"/>
              </w:rPr>
            </w:pPr>
          </w:p>
        </w:tc>
      </w:tr>
      <w:tr w:rsidR="00997242" w:rsidRPr="00663A25" w14:paraId="6B0CECAE" w14:textId="77777777" w:rsidTr="00997242">
        <w:tblPrEx>
          <w:tblBorders>
            <w:bottom w:val="single" w:sz="6" w:space="0" w:color="auto"/>
          </w:tblBorders>
        </w:tblPrEx>
        <w:trPr>
          <w:gridBefore w:val="1"/>
          <w:gridAfter w:val="1"/>
          <w:wBefore w:w="103" w:type="dxa"/>
          <w:wAfter w:w="13" w:type="dxa"/>
        </w:trPr>
        <w:tc>
          <w:tcPr>
            <w:tcW w:w="9077" w:type="dxa"/>
            <w:gridSpan w:val="6"/>
            <w:tcBorders>
              <w:bottom w:val="nil"/>
            </w:tcBorders>
            <w:vAlign w:val="center"/>
          </w:tcPr>
          <w:p w14:paraId="6BA954EE" w14:textId="77777777" w:rsidR="00997242" w:rsidRPr="00663A25" w:rsidRDefault="00997242" w:rsidP="00037A8E">
            <w:pPr>
              <w:tabs>
                <w:tab w:val="left" w:pos="252"/>
              </w:tabs>
              <w:spacing w:after="0"/>
              <w:ind w:left="-115"/>
              <w:rPr>
                <w:b/>
                <w:sz w:val="24"/>
                <w:szCs w:val="24"/>
              </w:rPr>
            </w:pPr>
          </w:p>
        </w:tc>
        <w:tc>
          <w:tcPr>
            <w:tcW w:w="1080" w:type="dxa"/>
            <w:gridSpan w:val="2"/>
            <w:tcBorders>
              <w:bottom w:val="nil"/>
            </w:tcBorders>
          </w:tcPr>
          <w:p w14:paraId="5A2C2825" w14:textId="77777777" w:rsidR="00997242" w:rsidRPr="00663A25" w:rsidRDefault="00997242" w:rsidP="00037A8E">
            <w:pPr>
              <w:tabs>
                <w:tab w:val="left" w:pos="450"/>
              </w:tabs>
              <w:spacing w:after="0"/>
              <w:rPr>
                <w:b/>
                <w:sz w:val="24"/>
                <w:szCs w:val="24"/>
              </w:rPr>
            </w:pPr>
          </w:p>
        </w:tc>
      </w:tr>
      <w:tr w:rsidR="00471334" w:rsidRPr="00721DF1" w14:paraId="3EA42CA2" w14:textId="77777777" w:rsidTr="009972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29" w:type="dxa"/>
          </w:tblCellMar>
        </w:tblPrEx>
        <w:trPr>
          <w:gridAfter w:val="2"/>
          <w:wAfter w:w="108" w:type="dxa"/>
          <w:trHeight w:val="1068"/>
        </w:trPr>
        <w:tc>
          <w:tcPr>
            <w:tcW w:w="5845" w:type="dxa"/>
            <w:gridSpan w:val="4"/>
            <w:shd w:val="clear" w:color="auto" w:fill="BFBFBF" w:themeFill="background1" w:themeFillShade="BF"/>
            <w:hideMark/>
          </w:tcPr>
          <w:p w14:paraId="37CCB513" w14:textId="77777777" w:rsidR="00471334" w:rsidRPr="00721DF1" w:rsidRDefault="00471334" w:rsidP="00EB0408">
            <w:pPr>
              <w:pStyle w:val="Normal-noSpace"/>
              <w:rPr>
                <w:sz w:val="20"/>
              </w:rPr>
            </w:pPr>
            <w:r>
              <w:rPr>
                <w:sz w:val="20"/>
              </w:rPr>
              <w:t>Performance Standard and Measurement Period</w:t>
            </w:r>
          </w:p>
        </w:tc>
        <w:tc>
          <w:tcPr>
            <w:tcW w:w="1080" w:type="dxa"/>
            <w:shd w:val="clear" w:color="auto" w:fill="BFBFBF" w:themeFill="background1" w:themeFillShade="BF"/>
            <w:hideMark/>
          </w:tcPr>
          <w:p w14:paraId="434B6162" w14:textId="77777777" w:rsidR="00471334" w:rsidRPr="00721DF1" w:rsidRDefault="00471334" w:rsidP="00EB0408">
            <w:pPr>
              <w:pStyle w:val="Normal-noSpace"/>
              <w:rPr>
                <w:sz w:val="20"/>
              </w:rPr>
            </w:pPr>
            <w:r w:rsidRPr="00721DF1">
              <w:rPr>
                <w:sz w:val="20"/>
              </w:rPr>
              <w:t>Liquidated Damages (LDs) </w:t>
            </w:r>
          </w:p>
        </w:tc>
        <w:tc>
          <w:tcPr>
            <w:tcW w:w="1702" w:type="dxa"/>
            <w:shd w:val="clear" w:color="auto" w:fill="BFBFBF" w:themeFill="background1" w:themeFillShade="BF"/>
            <w:hideMark/>
          </w:tcPr>
          <w:p w14:paraId="3DE3D161" w14:textId="77777777" w:rsidR="00471334" w:rsidRPr="00721DF1" w:rsidRDefault="00471334" w:rsidP="00EB0408">
            <w:pPr>
              <w:pStyle w:val="Normal-noSpace"/>
              <w:rPr>
                <w:sz w:val="20"/>
              </w:rPr>
            </w:pPr>
            <w:r w:rsidRPr="00721DF1">
              <w:rPr>
                <w:sz w:val="20"/>
              </w:rPr>
              <w:t>Minimum Performance to Avoid Corrective Action Plan</w:t>
            </w:r>
          </w:p>
        </w:tc>
        <w:tc>
          <w:tcPr>
            <w:tcW w:w="1538" w:type="dxa"/>
            <w:gridSpan w:val="2"/>
            <w:shd w:val="clear" w:color="auto" w:fill="BFBFBF" w:themeFill="background1" w:themeFillShade="BF"/>
            <w:hideMark/>
          </w:tcPr>
          <w:p w14:paraId="67E45BD7" w14:textId="77777777" w:rsidR="00471334" w:rsidRPr="00721DF1" w:rsidRDefault="00471334" w:rsidP="00EB0408">
            <w:pPr>
              <w:pStyle w:val="Normal-noSpace"/>
              <w:rPr>
                <w:sz w:val="20"/>
              </w:rPr>
            </w:pPr>
            <w:r w:rsidRPr="00721DF1">
              <w:rPr>
                <w:sz w:val="20"/>
              </w:rPr>
              <w:t>Performance Needed to “Earn Back” Previous LD’s</w:t>
            </w:r>
          </w:p>
        </w:tc>
      </w:tr>
      <w:tr w:rsidR="00471334" w:rsidRPr="00721DF1" w14:paraId="584CF273" w14:textId="77777777" w:rsidTr="009972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29" w:type="dxa"/>
          </w:tblCellMar>
        </w:tblPrEx>
        <w:trPr>
          <w:gridAfter w:val="2"/>
          <w:wAfter w:w="108" w:type="dxa"/>
        </w:trPr>
        <w:tc>
          <w:tcPr>
            <w:tcW w:w="5845" w:type="dxa"/>
            <w:gridSpan w:val="4"/>
            <w:shd w:val="clear" w:color="auto" w:fill="auto"/>
          </w:tcPr>
          <w:p w14:paraId="3B512169" w14:textId="77777777" w:rsidR="00471334" w:rsidRPr="00E34BEB" w:rsidRDefault="00471334" w:rsidP="00EB0408">
            <w:pPr>
              <w:pStyle w:val="Normal-noSpace"/>
              <w:rPr>
                <w:sz w:val="20"/>
              </w:rPr>
            </w:pPr>
            <w:r w:rsidRPr="00E34BEB">
              <w:rPr>
                <w:noProof/>
              </w:rPr>
              <mc:AlternateContent>
                <mc:Choice Requires="wps">
                  <w:drawing>
                    <wp:anchor distT="0" distB="0" distL="114300" distR="114300" simplePos="0" relativeHeight="251659776" behindDoc="0" locked="0" layoutInCell="1" allowOverlap="1" wp14:anchorId="4E8F1B36" wp14:editId="6313D74F">
                      <wp:simplePos x="0" y="0"/>
                      <wp:positionH relativeFrom="column">
                        <wp:posOffset>635</wp:posOffset>
                      </wp:positionH>
                      <wp:positionV relativeFrom="paragraph">
                        <wp:posOffset>666115</wp:posOffset>
                      </wp:positionV>
                      <wp:extent cx="6356562" cy="1875717"/>
                      <wp:effectExtent l="0" t="1295400" r="6350" b="1306195"/>
                      <wp:wrapNone/>
                      <wp:docPr id="1" name="Text Box 1"/>
                      <wp:cNvGraphicFramePr/>
                      <a:graphic xmlns:a="http://schemas.openxmlformats.org/drawingml/2006/main">
                        <a:graphicData uri="http://schemas.microsoft.com/office/word/2010/wordprocessingShape">
                          <wps:wsp>
                            <wps:cNvSpPr txBox="1"/>
                            <wps:spPr>
                              <a:xfrm rot="19987718">
                                <a:off x="0" y="0"/>
                                <a:ext cx="6356562" cy="1875717"/>
                              </a:xfrm>
                              <a:prstGeom prst="rect">
                                <a:avLst/>
                              </a:prstGeom>
                              <a:noFill/>
                              <a:ln>
                                <a:noFill/>
                              </a:ln>
                            </wps:spPr>
                            <wps:txbx>
                              <w:txbxContent>
                                <w:p w14:paraId="5EA17C8F" w14:textId="77777777" w:rsidR="00946668" w:rsidRPr="00471334" w:rsidRDefault="00946668" w:rsidP="00471334">
                                  <w:pPr>
                                    <w:jc w:val="center"/>
                                    <w:rPr>
                                      <w:outline/>
                                      <w:color w:val="FFFFFF" w:themeColor="background1"/>
                                      <w:sz w:val="200"/>
                                      <w:szCs w:val="72"/>
                                      <w14:shadow w14:blurRad="38100" w14:dist="19050" w14:dir="2700000" w14:sx="100000" w14:sy="100000" w14:kx="0" w14:ky="0" w14:algn="tl">
                                        <w14:schemeClr w14:val="dk1">
                                          <w14:alpha w14:val="60000"/>
                                        </w14:schemeClr>
                                      </w14:shadow>
                                      <w14:textOutline w14:w="9525" w14:cap="flat" w14:cmpd="sng" w14:algn="ctr">
                                        <w14:solidFill>
                                          <w14:schemeClr w14:val="bg1">
                                            <w14:lumMod w14:val="75000"/>
                                          </w14:schemeClr>
                                        </w14:solidFill>
                                        <w14:prstDash w14:val="solid"/>
                                        <w14:round/>
                                      </w14:textOutline>
                                      <w14:textFill>
                                        <w14:noFill/>
                                      </w14:textFill>
                                    </w:rPr>
                                  </w:pPr>
                                  <w:r w:rsidRPr="00471334">
                                    <w:rPr>
                                      <w:outline/>
                                      <w:color w:val="FFFFFF" w:themeColor="background1"/>
                                      <w:sz w:val="200"/>
                                      <w:szCs w:val="72"/>
                                      <w14:shadow w14:blurRad="38100" w14:dist="19050" w14:dir="2700000" w14:sx="100000" w14:sy="100000" w14:kx="0" w14:ky="0" w14:algn="tl">
                                        <w14:schemeClr w14:val="dk1">
                                          <w14:alpha w14:val="60000"/>
                                        </w14:schemeClr>
                                      </w14:shadow>
                                      <w14:textOutline w14:w="9525" w14:cap="flat" w14:cmpd="sng" w14:algn="ctr">
                                        <w14:solidFill>
                                          <w14:schemeClr w14:val="bg1">
                                            <w14:lumMod w14:val="75000"/>
                                          </w14:schemeClr>
                                        </w14:solidFill>
                                        <w14:prstDash w14:val="solid"/>
                                        <w14:round/>
                                      </w14:textOutline>
                                      <w14:textFill>
                                        <w14:noFill/>
                                      </w14:textFill>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8F1B36" id="_x0000_t202" coordsize="21600,21600" o:spt="202" path="m,l,21600r21600,l21600,xe">
                      <v:stroke joinstyle="miter"/>
                      <v:path gradientshapeok="t" o:connecttype="rect"/>
                    </v:shapetype>
                    <v:shape id="Text Box 1" o:spid="_x0000_s1026" type="#_x0000_t202" style="position:absolute;margin-left:.05pt;margin-top:52.45pt;width:500.5pt;height:147.7pt;rotation:-1761042fd;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" filled="f" stroked="f">
                      <v:textbox>
                        <w:txbxContent>
                          <w:p w14:paraId="5EA17C8F" w14:textId="77777777" w:rsidR="00946668" w:rsidRPr="00471334" w:rsidRDefault="00946668" w:rsidP="00471334">
                            <w:pPr>
                              <w:jc w:val="center"/>
                              <w:rPr>
                                <w:outline/>
                                <w:color w:val="FFFFFF" w:themeColor="background1"/>
                                <w:sz w:val="200"/>
                                <w:szCs w:val="72"/>
                                <w14:shadow w14:blurRad="38100" w14:dist="19050" w14:dir="2700000" w14:sx="100000" w14:sy="100000" w14:kx="0" w14:ky="0" w14:algn="tl">
                                  <w14:schemeClr w14:val="dk1">
                                    <w14:alpha w14:val="60000"/>
                                  </w14:schemeClr>
                                </w14:shadow>
                                <w14:textOutline w14:w="9525" w14:cap="flat" w14:cmpd="sng" w14:algn="ctr">
                                  <w14:solidFill>
                                    <w14:schemeClr w14:val="bg1">
                                      <w14:lumMod w14:val="75000"/>
                                    </w14:schemeClr>
                                  </w14:solidFill>
                                  <w14:prstDash w14:val="solid"/>
                                  <w14:round/>
                                </w14:textOutline>
                                <w14:textFill>
                                  <w14:noFill/>
                                </w14:textFill>
                              </w:rPr>
                            </w:pPr>
                            <w:r w:rsidRPr="00471334">
                              <w:rPr>
                                <w:outline/>
                                <w:color w:val="FFFFFF" w:themeColor="background1"/>
                                <w:sz w:val="200"/>
                                <w:szCs w:val="72"/>
                                <w14:shadow w14:blurRad="38100" w14:dist="19050" w14:dir="2700000" w14:sx="100000" w14:sy="100000" w14:kx="0" w14:ky="0" w14:algn="tl">
                                  <w14:schemeClr w14:val="dk1">
                                    <w14:alpha w14:val="60000"/>
                                  </w14:schemeClr>
                                </w14:shadow>
                                <w14:textOutline w14:w="9525" w14:cap="flat" w14:cmpd="sng" w14:algn="ctr">
                                  <w14:solidFill>
                                    <w14:schemeClr w14:val="bg1">
                                      <w14:lumMod w14:val="75000"/>
                                    </w14:schemeClr>
                                  </w14:solidFill>
                                  <w14:prstDash w14:val="solid"/>
                                  <w14:round/>
                                </w14:textOutline>
                                <w14:textFill>
                                  <w14:noFill/>
                                </w14:textFill>
                              </w:rPr>
                              <w:t>Examples</w:t>
                            </w:r>
                          </w:p>
                        </w:txbxContent>
                      </v:textbox>
                    </v:shape>
                  </w:pict>
                </mc:Fallback>
              </mc:AlternateContent>
            </w:r>
            <w:r w:rsidRPr="00E34BEB">
              <w:rPr>
                <w:b/>
                <w:sz w:val="20"/>
              </w:rPr>
              <w:t>2.3 Living Documents</w:t>
            </w:r>
            <w:r w:rsidRPr="00E34BEB">
              <w:rPr>
                <w:sz w:val="20"/>
              </w:rPr>
              <w:t xml:space="preserve"> - The Contractor shall be responsible for monitoring and notifying the Board about any changes to the Program Governance Documentation.  The Contractor shall maintain a copy of the Program Governance Documentation in an easy-to-access, version-controlled, up-to-date, and electronic format and shall provide the Board with an electronic copy upon request.  The Account Manager shall discuss the Contractor’s proposed changes to the Program Governance Documentation, if any, at the first semimonthly meeting of each calendar quarter during the term of the Agreement.</w:t>
            </w:r>
          </w:p>
        </w:tc>
        <w:tc>
          <w:tcPr>
            <w:tcW w:w="1080" w:type="dxa"/>
            <w:shd w:val="clear" w:color="auto" w:fill="auto"/>
          </w:tcPr>
          <w:p w14:paraId="327B9BD4" w14:textId="77777777" w:rsidR="00471334" w:rsidRPr="00E34BEB" w:rsidRDefault="00471334" w:rsidP="00EB0408">
            <w:pPr>
              <w:pStyle w:val="Normal-noSpace"/>
              <w:rPr>
                <w:sz w:val="20"/>
              </w:rPr>
            </w:pPr>
            <w:r w:rsidRPr="00E34BEB">
              <w:rPr>
                <w:sz w:val="20"/>
              </w:rPr>
              <w:t>$X per day</w:t>
            </w:r>
          </w:p>
        </w:tc>
        <w:tc>
          <w:tcPr>
            <w:tcW w:w="1702" w:type="dxa"/>
            <w:shd w:val="clear" w:color="auto" w:fill="auto"/>
          </w:tcPr>
          <w:p w14:paraId="4B15CFF5" w14:textId="77777777" w:rsidR="00471334" w:rsidRPr="00E34BEB" w:rsidRDefault="00471334" w:rsidP="00EB0408">
            <w:pPr>
              <w:pStyle w:val="Normal-noSpace"/>
              <w:rPr>
                <w:sz w:val="20"/>
              </w:rPr>
            </w:pPr>
            <w:r w:rsidRPr="00E34BEB">
              <w:rPr>
                <w:sz w:val="20"/>
              </w:rPr>
              <w:t>Completed within 10 calendar days of due date</w:t>
            </w:r>
          </w:p>
        </w:tc>
        <w:tc>
          <w:tcPr>
            <w:tcW w:w="1538" w:type="dxa"/>
            <w:gridSpan w:val="2"/>
            <w:shd w:val="clear" w:color="auto" w:fill="auto"/>
          </w:tcPr>
          <w:p w14:paraId="1ED7CFD5" w14:textId="77777777" w:rsidR="00471334" w:rsidRPr="00E34BEB" w:rsidRDefault="00471334" w:rsidP="00EB0408">
            <w:pPr>
              <w:pStyle w:val="Normal-noSpace"/>
              <w:rPr>
                <w:sz w:val="20"/>
              </w:rPr>
            </w:pPr>
            <w:r w:rsidRPr="00E34BEB">
              <w:rPr>
                <w:sz w:val="20"/>
              </w:rPr>
              <w:t>N/A</w:t>
            </w:r>
          </w:p>
        </w:tc>
      </w:tr>
      <w:tr w:rsidR="00471334" w:rsidRPr="00721DF1" w14:paraId="4A34C10D" w14:textId="77777777" w:rsidTr="009972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29" w:type="dxa"/>
          </w:tblCellMar>
        </w:tblPrEx>
        <w:trPr>
          <w:gridAfter w:val="2"/>
          <w:wAfter w:w="108" w:type="dxa"/>
        </w:trPr>
        <w:tc>
          <w:tcPr>
            <w:tcW w:w="5845" w:type="dxa"/>
            <w:gridSpan w:val="4"/>
            <w:shd w:val="clear" w:color="auto" w:fill="auto"/>
          </w:tcPr>
          <w:p w14:paraId="1AFDF7FA" w14:textId="77777777" w:rsidR="00471334" w:rsidRPr="00721DF1" w:rsidRDefault="00471334" w:rsidP="00EB0408">
            <w:pPr>
              <w:pStyle w:val="Normal-noSpace"/>
              <w:rPr>
                <w:sz w:val="20"/>
              </w:rPr>
            </w:pPr>
            <w:r w:rsidRPr="00721DF1">
              <w:rPr>
                <w:b/>
                <w:sz w:val="20"/>
              </w:rPr>
              <w:t>5.1 Availability of Customer Service Representatives</w:t>
            </w:r>
            <w:r w:rsidRPr="00721DF1">
              <w:rPr>
                <w:sz w:val="20"/>
              </w:rPr>
              <w:t xml:space="preserve"> - The Contractor shall provide a sufficient number of live operators who fluently speak English and an adequate number of live operators who fluently speak Spanish, so that there is not an appreciable difference in the wait times. The Daily Average Speed of Answer shall be Equal to or Less than 20 seconds.</w:t>
            </w:r>
          </w:p>
        </w:tc>
        <w:tc>
          <w:tcPr>
            <w:tcW w:w="1080" w:type="dxa"/>
            <w:shd w:val="clear" w:color="auto" w:fill="auto"/>
          </w:tcPr>
          <w:p w14:paraId="1C1EEF44" w14:textId="77777777" w:rsidR="00471334" w:rsidRPr="00721DF1" w:rsidRDefault="00471334" w:rsidP="00EB0408">
            <w:pPr>
              <w:pStyle w:val="Normal-noSpace"/>
              <w:rPr>
                <w:sz w:val="20"/>
              </w:rPr>
            </w:pPr>
            <w:r w:rsidRPr="00721DF1">
              <w:rPr>
                <w:sz w:val="20"/>
              </w:rPr>
              <w:t>$X for every 10 seconds above minimum</w:t>
            </w:r>
          </w:p>
        </w:tc>
        <w:tc>
          <w:tcPr>
            <w:tcW w:w="1702" w:type="dxa"/>
            <w:shd w:val="clear" w:color="auto" w:fill="auto"/>
          </w:tcPr>
          <w:p w14:paraId="69CDB514" w14:textId="77777777" w:rsidR="00471334" w:rsidRPr="00721DF1" w:rsidRDefault="00471334" w:rsidP="00EB0408">
            <w:pPr>
              <w:pStyle w:val="Normal-noSpace"/>
              <w:rPr>
                <w:sz w:val="20"/>
              </w:rPr>
            </w:pPr>
            <w:r w:rsidRPr="00721DF1">
              <w:rPr>
                <w:sz w:val="20"/>
              </w:rPr>
              <w:t>Equal to or Less than 45 seconds</w:t>
            </w:r>
          </w:p>
        </w:tc>
        <w:tc>
          <w:tcPr>
            <w:tcW w:w="1538" w:type="dxa"/>
            <w:gridSpan w:val="2"/>
            <w:shd w:val="clear" w:color="auto" w:fill="auto"/>
          </w:tcPr>
          <w:p w14:paraId="13A8B502" w14:textId="77777777" w:rsidR="00471334" w:rsidRPr="00721DF1" w:rsidRDefault="00471334" w:rsidP="00EB0408">
            <w:pPr>
              <w:pStyle w:val="Normal-noSpace"/>
              <w:rPr>
                <w:sz w:val="20"/>
              </w:rPr>
            </w:pPr>
            <w:r w:rsidRPr="00721DF1">
              <w:rPr>
                <w:sz w:val="20"/>
              </w:rPr>
              <w:t>Equal to or Less than 20 seconds for five consecutive days</w:t>
            </w:r>
          </w:p>
        </w:tc>
      </w:tr>
      <w:tr w:rsidR="00471334" w:rsidRPr="00721DF1" w14:paraId="42A07C55" w14:textId="77777777" w:rsidTr="009972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29" w:type="dxa"/>
          </w:tblCellMar>
        </w:tblPrEx>
        <w:trPr>
          <w:gridAfter w:val="2"/>
          <w:wAfter w:w="108" w:type="dxa"/>
        </w:trPr>
        <w:tc>
          <w:tcPr>
            <w:tcW w:w="5845" w:type="dxa"/>
            <w:gridSpan w:val="4"/>
          </w:tcPr>
          <w:p w14:paraId="64DEF9D2" w14:textId="77777777" w:rsidR="00471334" w:rsidRPr="00721DF1" w:rsidRDefault="00471334" w:rsidP="00EB0408">
            <w:pPr>
              <w:pStyle w:val="Normal-noSpace"/>
              <w:rPr>
                <w:sz w:val="20"/>
              </w:rPr>
            </w:pPr>
            <w:r w:rsidRPr="00721DF1">
              <w:rPr>
                <w:b/>
                <w:sz w:val="20"/>
              </w:rPr>
              <w:t xml:space="preserve">8.2 Analysis </w:t>
            </w:r>
            <w:r w:rsidRPr="00721DF1">
              <w:rPr>
                <w:sz w:val="20"/>
              </w:rPr>
              <w:t>- The Contractor shall identify trends; propose actions to protect the Board’s Programs, enhance the experience of existing and potential participants, and increase savings and participation in the Board’s Programs; and develop informational presentations for the Board.  The Account Manager shall present at least one new analysis at each semimonthly meeting with the Board.</w:t>
            </w:r>
          </w:p>
        </w:tc>
        <w:tc>
          <w:tcPr>
            <w:tcW w:w="1080" w:type="dxa"/>
          </w:tcPr>
          <w:p w14:paraId="5922CEEB" w14:textId="77777777" w:rsidR="00471334" w:rsidRPr="00721DF1" w:rsidRDefault="00471334" w:rsidP="00EB0408">
            <w:pPr>
              <w:pStyle w:val="Normal-noSpace"/>
              <w:rPr>
                <w:sz w:val="20"/>
              </w:rPr>
            </w:pPr>
            <w:r w:rsidRPr="00721DF1">
              <w:rPr>
                <w:sz w:val="20"/>
              </w:rPr>
              <w:t>$X per day</w:t>
            </w:r>
          </w:p>
        </w:tc>
        <w:tc>
          <w:tcPr>
            <w:tcW w:w="1702" w:type="dxa"/>
          </w:tcPr>
          <w:p w14:paraId="27690136" w14:textId="77777777" w:rsidR="00471334" w:rsidRPr="00721DF1" w:rsidRDefault="00471334" w:rsidP="00EB0408">
            <w:pPr>
              <w:pStyle w:val="Normal-noSpace"/>
              <w:rPr>
                <w:sz w:val="20"/>
              </w:rPr>
            </w:pPr>
            <w:r w:rsidRPr="00721DF1">
              <w:rPr>
                <w:sz w:val="20"/>
              </w:rPr>
              <w:t>Completed within 10 calendar days of due date</w:t>
            </w:r>
          </w:p>
        </w:tc>
        <w:tc>
          <w:tcPr>
            <w:tcW w:w="1538" w:type="dxa"/>
            <w:gridSpan w:val="2"/>
          </w:tcPr>
          <w:p w14:paraId="0260476B" w14:textId="77777777" w:rsidR="00471334" w:rsidRPr="00721DF1" w:rsidRDefault="00471334" w:rsidP="00EB0408">
            <w:pPr>
              <w:pStyle w:val="Normal-noSpace"/>
              <w:rPr>
                <w:sz w:val="20"/>
              </w:rPr>
            </w:pPr>
            <w:r w:rsidRPr="00721DF1">
              <w:rPr>
                <w:sz w:val="20"/>
              </w:rPr>
              <w:t>N/A</w:t>
            </w:r>
          </w:p>
        </w:tc>
      </w:tr>
      <w:tr w:rsidR="00471334" w:rsidRPr="00C17FEE" w14:paraId="2D02BF1B" w14:textId="77777777" w:rsidTr="009972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29" w:type="dxa"/>
          </w:tblCellMar>
        </w:tblPrEx>
        <w:trPr>
          <w:gridAfter w:val="2"/>
          <w:wAfter w:w="108" w:type="dxa"/>
        </w:trPr>
        <w:tc>
          <w:tcPr>
            <w:tcW w:w="5845" w:type="dxa"/>
            <w:gridSpan w:val="4"/>
          </w:tcPr>
          <w:p w14:paraId="5407F47D" w14:textId="4968FC46" w:rsidR="00471334" w:rsidRPr="00C17FEE" w:rsidRDefault="00562141" w:rsidP="00EB0408">
            <w:pPr>
              <w:pStyle w:val="Normal-noSpace"/>
            </w:pPr>
            <w:r w:rsidRPr="00C17FEE">
              <w:t>[Add rows as necessary]</w:t>
            </w:r>
          </w:p>
        </w:tc>
        <w:tc>
          <w:tcPr>
            <w:tcW w:w="1080" w:type="dxa"/>
          </w:tcPr>
          <w:p w14:paraId="503B3547" w14:textId="77777777" w:rsidR="00471334" w:rsidRDefault="00471334" w:rsidP="00EB0408">
            <w:pPr>
              <w:pStyle w:val="Normal-noSpace"/>
            </w:pPr>
          </w:p>
        </w:tc>
        <w:tc>
          <w:tcPr>
            <w:tcW w:w="1702" w:type="dxa"/>
          </w:tcPr>
          <w:p w14:paraId="0A77C4C8" w14:textId="77777777" w:rsidR="00471334" w:rsidRDefault="00471334" w:rsidP="00EB0408">
            <w:pPr>
              <w:pStyle w:val="Normal-noSpace"/>
            </w:pPr>
          </w:p>
        </w:tc>
        <w:tc>
          <w:tcPr>
            <w:tcW w:w="1538" w:type="dxa"/>
            <w:gridSpan w:val="2"/>
          </w:tcPr>
          <w:p w14:paraId="2FC4D3EC" w14:textId="77777777" w:rsidR="00471334" w:rsidRPr="00C17FEE" w:rsidRDefault="00471334" w:rsidP="00EB0408">
            <w:pPr>
              <w:pStyle w:val="Normal-noSpace"/>
            </w:pPr>
          </w:p>
        </w:tc>
      </w:tr>
    </w:tbl>
    <w:p w14:paraId="75543BD2" w14:textId="5D6A3564" w:rsidR="00471334" w:rsidRDefault="00471334">
      <w:pPr>
        <w:spacing w:after="200" w:line="276" w:lineRule="auto"/>
        <w:rPr>
          <w:rFonts w:ascii="Arial" w:hAnsi="Arial" w:cs="Arial"/>
          <w:sz w:val="24"/>
          <w:szCs w:val="24"/>
        </w:rPr>
      </w:pPr>
      <w:bookmarkStart w:id="604" w:name="_Toc437604967"/>
      <w:r>
        <w:rPr>
          <w:i/>
        </w:rPr>
        <w:t xml:space="preserve">All </w:t>
      </w:r>
      <w:r w:rsidRPr="0068017A">
        <w:rPr>
          <w:i/>
        </w:rPr>
        <w:t>liquidated damages are independent of each other</w:t>
      </w:r>
      <w:r>
        <w:rPr>
          <w:i/>
        </w:rPr>
        <w:t>.</w:t>
      </w:r>
      <w:bookmarkEnd w:id="604"/>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3591"/>
        <w:gridCol w:w="1620"/>
        <w:gridCol w:w="2328"/>
      </w:tblGrid>
      <w:tr w:rsidR="00471334" w:rsidRPr="00F24051" w14:paraId="64DC5629" w14:textId="77777777" w:rsidTr="00EB0408">
        <w:tc>
          <w:tcPr>
            <w:tcW w:w="10170" w:type="dxa"/>
            <w:gridSpan w:val="4"/>
            <w:vAlign w:val="bottom"/>
          </w:tcPr>
          <w:p w14:paraId="26CEC15A" w14:textId="39B253F3" w:rsidR="00471334" w:rsidRPr="00F24051" w:rsidRDefault="00471334" w:rsidP="00B24A29">
            <w:pPr>
              <w:pStyle w:val="Normal-noSpace"/>
              <w:rPr>
                <w:b/>
              </w:rPr>
            </w:pPr>
            <w:r w:rsidRPr="00F24051">
              <w:rPr>
                <w:b/>
              </w:rPr>
              <w:t xml:space="preserve">By </w:t>
            </w:r>
            <w:r>
              <w:rPr>
                <w:b/>
              </w:rPr>
              <w:t>signing, our company</w:t>
            </w:r>
            <w:r w:rsidRPr="00F24051">
              <w:rPr>
                <w:b/>
              </w:rPr>
              <w:t xml:space="preserve"> </w:t>
            </w:r>
            <w:r>
              <w:rPr>
                <w:b/>
              </w:rPr>
              <w:t xml:space="preserve">proposes that </w:t>
            </w:r>
            <w:r w:rsidR="00B24A29">
              <w:rPr>
                <w:b/>
              </w:rPr>
              <w:t>this table supports</w:t>
            </w:r>
            <w:r w:rsidR="00B24A29" w:rsidRPr="00B24A29">
              <w:rPr>
                <w:b/>
              </w:rPr>
              <w:t xml:space="preserve"> </w:t>
            </w:r>
            <w:r w:rsidR="00B24A29">
              <w:rPr>
                <w:b/>
              </w:rPr>
              <w:t>our</w:t>
            </w:r>
            <w:r w:rsidR="00B24A29" w:rsidRPr="00B24A29">
              <w:rPr>
                <w:b/>
              </w:rPr>
              <w:t xml:space="preserve"> Technical Response, Cost Response, and accountability for providing the appropriate level of systems and services for the Board’s Programs</w:t>
            </w:r>
            <w:r>
              <w:rPr>
                <w:b/>
              </w:rPr>
              <w:t>.</w:t>
            </w:r>
          </w:p>
        </w:tc>
      </w:tr>
      <w:tr w:rsidR="00471334" w:rsidRPr="00C17FEE" w14:paraId="60ECB447" w14:textId="77777777" w:rsidTr="00EB0408">
        <w:tc>
          <w:tcPr>
            <w:tcW w:w="2631" w:type="dxa"/>
            <w:vAlign w:val="bottom"/>
          </w:tcPr>
          <w:p w14:paraId="73E25322" w14:textId="77777777" w:rsidR="00471334" w:rsidRDefault="00471334" w:rsidP="00EB0408">
            <w:pPr>
              <w:pStyle w:val="Normal-noSpace"/>
              <w:spacing w:before="120"/>
            </w:pPr>
          </w:p>
          <w:p w14:paraId="4C9C434D" w14:textId="77777777" w:rsidR="00471334" w:rsidRPr="00FA512D" w:rsidRDefault="00471334" w:rsidP="00EB0408">
            <w:pPr>
              <w:pStyle w:val="Normal-noSpace"/>
              <w:spacing w:before="120"/>
              <w:rPr>
                <w:b/>
              </w:rPr>
            </w:pPr>
            <w:r w:rsidRPr="00FA512D">
              <w:rPr>
                <w:b/>
              </w:rPr>
              <w:t>Authorized Signature:</w:t>
            </w:r>
          </w:p>
        </w:tc>
        <w:tc>
          <w:tcPr>
            <w:tcW w:w="3591" w:type="dxa"/>
            <w:tcBorders>
              <w:bottom w:val="single" w:sz="4" w:space="0" w:color="auto"/>
            </w:tcBorders>
            <w:vAlign w:val="bottom"/>
          </w:tcPr>
          <w:p w14:paraId="21CEB5DE" w14:textId="77777777" w:rsidR="00471334" w:rsidRPr="00C17FEE" w:rsidRDefault="00471334" w:rsidP="00EB0408">
            <w:pPr>
              <w:pStyle w:val="Normal-noSpace"/>
              <w:spacing w:before="120"/>
            </w:pPr>
          </w:p>
        </w:tc>
        <w:tc>
          <w:tcPr>
            <w:tcW w:w="1620" w:type="dxa"/>
            <w:vAlign w:val="bottom"/>
          </w:tcPr>
          <w:p w14:paraId="1223D7C6" w14:textId="77777777" w:rsidR="00471334" w:rsidRPr="00F24051" w:rsidRDefault="00471334" w:rsidP="00EB0408">
            <w:pPr>
              <w:pStyle w:val="Normal-noSpace"/>
              <w:spacing w:before="120"/>
              <w:jc w:val="right"/>
              <w:rPr>
                <w:b/>
              </w:rPr>
            </w:pPr>
            <w:r w:rsidRPr="00F24051">
              <w:rPr>
                <w:b/>
              </w:rPr>
              <w:t>Date:</w:t>
            </w:r>
          </w:p>
        </w:tc>
        <w:tc>
          <w:tcPr>
            <w:tcW w:w="2328" w:type="dxa"/>
            <w:tcBorders>
              <w:bottom w:val="single" w:sz="4" w:space="0" w:color="auto"/>
            </w:tcBorders>
            <w:vAlign w:val="bottom"/>
          </w:tcPr>
          <w:p w14:paraId="04197D68" w14:textId="77777777" w:rsidR="00471334" w:rsidRPr="00C17FEE" w:rsidRDefault="00471334" w:rsidP="00EB0408">
            <w:pPr>
              <w:pStyle w:val="Normal-noSpace"/>
              <w:spacing w:before="120"/>
            </w:pPr>
          </w:p>
        </w:tc>
      </w:tr>
      <w:tr w:rsidR="00471334" w:rsidRPr="00C17FEE" w14:paraId="49811B8B" w14:textId="77777777" w:rsidTr="00EB0408">
        <w:tc>
          <w:tcPr>
            <w:tcW w:w="2631" w:type="dxa"/>
            <w:vAlign w:val="bottom"/>
          </w:tcPr>
          <w:p w14:paraId="73CCFC27" w14:textId="77777777" w:rsidR="00471334" w:rsidRDefault="00471334" w:rsidP="00EB0408">
            <w:pPr>
              <w:pStyle w:val="Normal-noSpace"/>
            </w:pPr>
          </w:p>
          <w:p w14:paraId="19F267BF" w14:textId="77777777" w:rsidR="00471334" w:rsidRPr="00F24051" w:rsidRDefault="00471334" w:rsidP="00EB0408">
            <w:pPr>
              <w:pStyle w:val="Normal-noSpace"/>
              <w:rPr>
                <w:b/>
              </w:rPr>
            </w:pPr>
            <w:r w:rsidRPr="00F24051">
              <w:rPr>
                <w:b/>
              </w:rPr>
              <w:t>Printed Name &amp; Title:</w:t>
            </w:r>
          </w:p>
        </w:tc>
        <w:tc>
          <w:tcPr>
            <w:tcW w:w="7539" w:type="dxa"/>
            <w:gridSpan w:val="3"/>
            <w:tcBorders>
              <w:bottom w:val="single" w:sz="4" w:space="0" w:color="auto"/>
            </w:tcBorders>
            <w:vAlign w:val="bottom"/>
          </w:tcPr>
          <w:p w14:paraId="0382BC5E" w14:textId="77777777" w:rsidR="00471334" w:rsidRPr="00C17FEE" w:rsidRDefault="00471334" w:rsidP="00EB0408">
            <w:pPr>
              <w:pStyle w:val="Normal-noSpace"/>
            </w:pPr>
          </w:p>
        </w:tc>
      </w:tr>
    </w:tbl>
    <w:p w14:paraId="6F6D3333" w14:textId="7A76B9E5" w:rsidR="00A155E2" w:rsidRDefault="00A155E2" w:rsidP="00A155E2">
      <w:pPr>
        <w:pStyle w:val="Deliverable-H2"/>
        <w:spacing w:line="360" w:lineRule="auto"/>
        <w:rPr>
          <w:rFonts w:ascii="Arial" w:hAnsi="Arial" w:cs="Arial"/>
        </w:rPr>
      </w:pPr>
      <w:bookmarkStart w:id="605" w:name="_Toc462583244"/>
      <w:bookmarkStart w:id="606" w:name="_Toc462608282"/>
      <w:bookmarkStart w:id="607" w:name="_Toc463440134"/>
      <w:r>
        <w:rPr>
          <w:rFonts w:ascii="Arial" w:hAnsi="Arial" w:cs="Arial"/>
        </w:rPr>
        <w:lastRenderedPageBreak/>
        <w:t>File Format</w:t>
      </w:r>
      <w:bookmarkEnd w:id="605"/>
      <w:bookmarkEnd w:id="606"/>
      <w:bookmarkEnd w:id="607"/>
    </w:p>
    <w:p w14:paraId="249CB507" w14:textId="7D48C497" w:rsidR="00A155E2" w:rsidRPr="00F32227" w:rsidRDefault="00A155E2" w:rsidP="00A155E2">
      <w:pPr>
        <w:spacing w:line="360" w:lineRule="auto"/>
        <w:rPr>
          <w:rFonts w:ascii="Arial" w:hAnsi="Arial" w:cs="Arial"/>
          <w:sz w:val="24"/>
          <w:szCs w:val="24"/>
        </w:rPr>
      </w:pPr>
      <w:r w:rsidRPr="00F32227">
        <w:rPr>
          <w:rFonts w:ascii="Arial" w:hAnsi="Arial" w:cs="Arial"/>
          <w:sz w:val="24"/>
          <w:szCs w:val="24"/>
        </w:rPr>
        <w:t xml:space="preserve">All </w:t>
      </w:r>
      <w:r w:rsidR="00EB0408">
        <w:rPr>
          <w:rFonts w:ascii="Arial" w:hAnsi="Arial" w:cs="Arial"/>
          <w:sz w:val="24"/>
          <w:szCs w:val="24"/>
        </w:rPr>
        <w:t>content</w:t>
      </w:r>
      <w:r w:rsidRPr="00F32227">
        <w:rPr>
          <w:rFonts w:ascii="Arial" w:hAnsi="Arial" w:cs="Arial"/>
          <w:sz w:val="24"/>
          <w:szCs w:val="24"/>
        </w:rPr>
        <w:t xml:space="preserve"> submitted must be included on the flash drives and may not direct the user to any external web-based locations. All electronic files must be i</w:t>
      </w:r>
      <w:r w:rsidR="00EB0408">
        <w:rPr>
          <w:rFonts w:ascii="Arial" w:hAnsi="Arial" w:cs="Arial"/>
          <w:sz w:val="24"/>
          <w:szCs w:val="24"/>
        </w:rPr>
        <w:t>n one of the following formats:</w:t>
      </w:r>
    </w:p>
    <w:p w14:paraId="2AD98B5C" w14:textId="111129AE" w:rsidR="00A155E2" w:rsidRPr="00F32227" w:rsidRDefault="00A155E2" w:rsidP="00A155E2">
      <w:pPr>
        <w:pStyle w:val="ITN-Bullet-Lvl-3"/>
        <w:spacing w:line="360" w:lineRule="auto"/>
        <w:rPr>
          <w:rFonts w:ascii="Arial" w:hAnsi="Arial" w:cs="Arial"/>
          <w:sz w:val="24"/>
        </w:rPr>
      </w:pPr>
      <w:r w:rsidRPr="00F32227">
        <w:rPr>
          <w:rFonts w:ascii="Arial" w:hAnsi="Arial" w:cs="Arial"/>
          <w:sz w:val="24"/>
        </w:rPr>
        <w:t xml:space="preserve">Documents – PDF or </w:t>
      </w:r>
      <w:r w:rsidR="00EB0408">
        <w:rPr>
          <w:rFonts w:ascii="Arial" w:hAnsi="Arial" w:cs="Arial"/>
          <w:sz w:val="24"/>
        </w:rPr>
        <w:t>any Microsoft Office Suite format</w:t>
      </w:r>
      <w:r w:rsidRPr="00F32227">
        <w:rPr>
          <w:rFonts w:ascii="Arial" w:hAnsi="Arial" w:cs="Arial"/>
          <w:sz w:val="24"/>
        </w:rPr>
        <w:t xml:space="preserve"> </w:t>
      </w:r>
    </w:p>
    <w:p w14:paraId="76C41CA3" w14:textId="4946ABD4" w:rsidR="00A155E2" w:rsidRPr="00F32227" w:rsidRDefault="00A155E2" w:rsidP="00A155E2">
      <w:pPr>
        <w:pStyle w:val="ITN-Bullet-Lvl-3"/>
        <w:spacing w:line="360" w:lineRule="auto"/>
        <w:rPr>
          <w:rFonts w:ascii="Arial" w:hAnsi="Arial" w:cs="Arial"/>
          <w:sz w:val="24"/>
        </w:rPr>
      </w:pPr>
      <w:r w:rsidRPr="00F32227">
        <w:rPr>
          <w:rFonts w:ascii="Arial" w:hAnsi="Arial" w:cs="Arial"/>
          <w:sz w:val="24"/>
        </w:rPr>
        <w:t xml:space="preserve">Images – JPG or PNG </w:t>
      </w:r>
    </w:p>
    <w:p w14:paraId="226A9731" w14:textId="77777777" w:rsidR="00EB0408" w:rsidRDefault="00A155E2" w:rsidP="00EB0408">
      <w:pPr>
        <w:pStyle w:val="ITN-Bullet-Lvl-3"/>
        <w:spacing w:line="360" w:lineRule="auto"/>
        <w:rPr>
          <w:rFonts w:ascii="Arial" w:hAnsi="Arial" w:cs="Arial"/>
          <w:sz w:val="24"/>
        </w:rPr>
      </w:pPr>
      <w:r w:rsidRPr="00EB0408">
        <w:rPr>
          <w:rFonts w:ascii="Arial" w:hAnsi="Arial" w:cs="Arial"/>
          <w:sz w:val="24"/>
        </w:rPr>
        <w:t xml:space="preserve">Video – MP4 or MOV </w:t>
      </w:r>
    </w:p>
    <w:p w14:paraId="3E31D878" w14:textId="7A9B7733" w:rsidR="00A155E2" w:rsidRPr="00EB0408" w:rsidRDefault="00A155E2" w:rsidP="00EB0408">
      <w:pPr>
        <w:pStyle w:val="ITN-Bullet-Lvl-3"/>
        <w:spacing w:line="360" w:lineRule="auto"/>
        <w:rPr>
          <w:rFonts w:ascii="Arial" w:hAnsi="Arial" w:cs="Arial"/>
          <w:sz w:val="24"/>
        </w:rPr>
      </w:pPr>
      <w:r w:rsidRPr="00EB0408">
        <w:rPr>
          <w:rFonts w:ascii="Arial" w:hAnsi="Arial" w:cs="Arial"/>
          <w:sz w:val="24"/>
        </w:rPr>
        <w:t xml:space="preserve">Audio – MP3 </w:t>
      </w:r>
    </w:p>
    <w:p w14:paraId="49D628CF" w14:textId="0AB4A78E" w:rsidR="00A155E2" w:rsidRDefault="00A155E2" w:rsidP="00A155E2">
      <w:pPr>
        <w:pStyle w:val="Deliverable-H2"/>
        <w:spacing w:line="360" w:lineRule="auto"/>
        <w:rPr>
          <w:rFonts w:ascii="Arial" w:hAnsi="Arial" w:cs="Arial"/>
        </w:rPr>
      </w:pPr>
      <w:bookmarkStart w:id="608" w:name="_Toc462583245"/>
      <w:bookmarkStart w:id="609" w:name="_Toc462608283"/>
      <w:bookmarkStart w:id="610" w:name="_Toc463440135"/>
      <w:r>
        <w:rPr>
          <w:rFonts w:ascii="Arial" w:hAnsi="Arial" w:cs="Arial"/>
        </w:rPr>
        <w:t>Number of Copies</w:t>
      </w:r>
      <w:bookmarkEnd w:id="608"/>
      <w:bookmarkEnd w:id="609"/>
      <w:bookmarkEnd w:id="610"/>
    </w:p>
    <w:p w14:paraId="68F62E34" w14:textId="77777777" w:rsidR="00EB0408" w:rsidRDefault="00A155E2" w:rsidP="00A155E2">
      <w:pPr>
        <w:spacing w:line="360" w:lineRule="auto"/>
        <w:rPr>
          <w:rFonts w:ascii="Arial" w:hAnsi="Arial" w:cs="Arial"/>
          <w:sz w:val="24"/>
          <w:szCs w:val="24"/>
        </w:rPr>
      </w:pPr>
      <w:r w:rsidRPr="00F32227">
        <w:rPr>
          <w:rFonts w:ascii="Arial" w:hAnsi="Arial" w:cs="Arial"/>
          <w:sz w:val="24"/>
          <w:szCs w:val="24"/>
        </w:rPr>
        <w:t>Respondents shall deliver</w:t>
      </w:r>
      <w:r w:rsidR="00EB0408">
        <w:rPr>
          <w:rFonts w:ascii="Arial" w:hAnsi="Arial" w:cs="Arial"/>
          <w:sz w:val="24"/>
          <w:szCs w:val="24"/>
        </w:rPr>
        <w:t>:</w:t>
      </w:r>
    </w:p>
    <w:p w14:paraId="64D2559E" w14:textId="2C390980" w:rsidR="00EB0408" w:rsidRDefault="00A155E2" w:rsidP="00CA1FF3">
      <w:pPr>
        <w:pStyle w:val="ListParagraph"/>
        <w:numPr>
          <w:ilvl w:val="0"/>
          <w:numId w:val="4"/>
        </w:numPr>
        <w:spacing w:line="360" w:lineRule="auto"/>
        <w:rPr>
          <w:rFonts w:ascii="Arial" w:hAnsi="Arial" w:cs="Arial"/>
          <w:sz w:val="24"/>
          <w:szCs w:val="24"/>
        </w:rPr>
      </w:pPr>
      <w:r w:rsidRPr="00EB0408">
        <w:rPr>
          <w:rFonts w:ascii="Arial" w:hAnsi="Arial" w:cs="Arial"/>
          <w:sz w:val="24"/>
          <w:szCs w:val="24"/>
        </w:rPr>
        <w:t>one unbound hardcopy</w:t>
      </w:r>
    </w:p>
    <w:p w14:paraId="53BA4E84" w14:textId="227CDE37" w:rsidR="00EB0408" w:rsidRDefault="00F90F7F" w:rsidP="00CA1FF3">
      <w:pPr>
        <w:pStyle w:val="ListParagraph"/>
        <w:numPr>
          <w:ilvl w:val="0"/>
          <w:numId w:val="4"/>
        </w:numPr>
        <w:spacing w:line="360" w:lineRule="auto"/>
        <w:rPr>
          <w:rFonts w:ascii="Arial" w:hAnsi="Arial" w:cs="Arial"/>
          <w:sz w:val="24"/>
          <w:szCs w:val="24"/>
        </w:rPr>
      </w:pPr>
      <w:r>
        <w:rPr>
          <w:rFonts w:ascii="Arial" w:hAnsi="Arial" w:cs="Arial"/>
          <w:sz w:val="24"/>
          <w:szCs w:val="24"/>
        </w:rPr>
        <w:t>five</w:t>
      </w:r>
      <w:r w:rsidR="00A155E2" w:rsidRPr="00EB0408">
        <w:rPr>
          <w:rFonts w:ascii="Arial" w:hAnsi="Arial" w:cs="Arial"/>
          <w:sz w:val="24"/>
          <w:szCs w:val="24"/>
        </w:rPr>
        <w:t xml:space="preserve"> bound copies</w:t>
      </w:r>
    </w:p>
    <w:p w14:paraId="703967B9" w14:textId="462A2F72" w:rsidR="00A155E2" w:rsidRPr="00EB0408" w:rsidRDefault="00A155E2" w:rsidP="00CA1FF3">
      <w:pPr>
        <w:pStyle w:val="ListParagraph"/>
        <w:numPr>
          <w:ilvl w:val="0"/>
          <w:numId w:val="4"/>
        </w:numPr>
        <w:spacing w:line="360" w:lineRule="auto"/>
        <w:rPr>
          <w:rFonts w:ascii="Arial" w:hAnsi="Arial" w:cs="Arial"/>
          <w:sz w:val="24"/>
          <w:szCs w:val="24"/>
        </w:rPr>
      </w:pPr>
      <w:r w:rsidRPr="00EB0408">
        <w:rPr>
          <w:rFonts w:ascii="Arial" w:hAnsi="Arial" w:cs="Arial"/>
          <w:sz w:val="24"/>
          <w:szCs w:val="24"/>
        </w:rPr>
        <w:t xml:space="preserve">one complete electronic copy </w:t>
      </w:r>
      <w:r w:rsidR="009159FC">
        <w:rPr>
          <w:rFonts w:ascii="Arial" w:hAnsi="Arial" w:cs="Arial"/>
          <w:sz w:val="24"/>
          <w:szCs w:val="24"/>
        </w:rPr>
        <w:t xml:space="preserve">of all materials submitted </w:t>
      </w:r>
      <w:r w:rsidRPr="00EB0408">
        <w:rPr>
          <w:rFonts w:ascii="Arial" w:hAnsi="Arial" w:cs="Arial"/>
          <w:sz w:val="24"/>
          <w:szCs w:val="24"/>
        </w:rPr>
        <w:t xml:space="preserve">on </w:t>
      </w:r>
      <w:r w:rsidR="00EB0408">
        <w:rPr>
          <w:rFonts w:ascii="Arial" w:hAnsi="Arial" w:cs="Arial"/>
          <w:sz w:val="24"/>
          <w:szCs w:val="24"/>
        </w:rPr>
        <w:t>a</w:t>
      </w:r>
      <w:r w:rsidRPr="00EB0408">
        <w:rPr>
          <w:rFonts w:ascii="Arial" w:hAnsi="Arial" w:cs="Arial"/>
          <w:sz w:val="24"/>
          <w:szCs w:val="24"/>
        </w:rPr>
        <w:t xml:space="preserve"> USB flash drive. </w:t>
      </w:r>
    </w:p>
    <w:p w14:paraId="0EE199AD" w14:textId="6A4A2C8F" w:rsidR="00A155E2" w:rsidRDefault="00A155E2" w:rsidP="00EB0408">
      <w:pPr>
        <w:pStyle w:val="Deliverable-H2"/>
        <w:spacing w:line="360" w:lineRule="auto"/>
        <w:rPr>
          <w:rFonts w:ascii="Arial" w:hAnsi="Arial" w:cs="Arial"/>
        </w:rPr>
      </w:pPr>
      <w:bookmarkStart w:id="611" w:name="_Toc462583246"/>
      <w:bookmarkStart w:id="612" w:name="_Toc462608284"/>
      <w:bookmarkStart w:id="613" w:name="_Toc463440136"/>
      <w:r>
        <w:rPr>
          <w:rFonts w:ascii="Arial" w:hAnsi="Arial" w:cs="Arial"/>
        </w:rPr>
        <w:t>Packaging</w:t>
      </w:r>
      <w:bookmarkEnd w:id="611"/>
      <w:bookmarkEnd w:id="612"/>
      <w:bookmarkEnd w:id="613"/>
    </w:p>
    <w:p w14:paraId="37E86AB6" w14:textId="089C94DA" w:rsidR="00A155E2" w:rsidRPr="00A155E2" w:rsidRDefault="00A155E2" w:rsidP="00A155E2">
      <w:pPr>
        <w:spacing w:line="360" w:lineRule="auto"/>
        <w:rPr>
          <w:rFonts w:ascii="Arial" w:hAnsi="Arial" w:cs="Arial"/>
          <w:sz w:val="24"/>
          <w:szCs w:val="24"/>
        </w:rPr>
      </w:pPr>
      <w:r>
        <w:rPr>
          <w:rFonts w:ascii="Arial" w:hAnsi="Arial" w:cs="Arial"/>
          <w:b/>
          <w:sz w:val="24"/>
          <w:szCs w:val="24"/>
        </w:rPr>
        <w:t>All content pertaining to the</w:t>
      </w:r>
      <w:r w:rsidRPr="00F32227">
        <w:rPr>
          <w:rFonts w:ascii="Arial" w:hAnsi="Arial" w:cs="Arial"/>
          <w:b/>
          <w:sz w:val="24"/>
          <w:szCs w:val="24"/>
        </w:rPr>
        <w:t xml:space="preserve"> Technical Response </w:t>
      </w:r>
      <w:r>
        <w:rPr>
          <w:rFonts w:ascii="Arial" w:hAnsi="Arial" w:cs="Arial"/>
          <w:b/>
          <w:sz w:val="24"/>
          <w:szCs w:val="24"/>
        </w:rPr>
        <w:t>must</w:t>
      </w:r>
      <w:r w:rsidRPr="00F32227">
        <w:rPr>
          <w:rFonts w:ascii="Arial" w:hAnsi="Arial" w:cs="Arial"/>
          <w:b/>
          <w:sz w:val="24"/>
          <w:szCs w:val="24"/>
        </w:rPr>
        <w:t xml:space="preserve"> be placed in a sealed box and clearly marked as “Technical Response”.</w:t>
      </w:r>
      <w:r w:rsidRPr="00F32227">
        <w:rPr>
          <w:rFonts w:ascii="Arial" w:hAnsi="Arial" w:cs="Arial"/>
          <w:sz w:val="24"/>
          <w:szCs w:val="24"/>
        </w:rPr>
        <w:t xml:space="preserve">  </w:t>
      </w:r>
    </w:p>
    <w:p w14:paraId="161C1548" w14:textId="77777777" w:rsidR="00A155E2" w:rsidRDefault="00A155E2" w:rsidP="00A155E2">
      <w:pPr>
        <w:spacing w:line="360" w:lineRule="auto"/>
        <w:rPr>
          <w:rFonts w:ascii="Arial" w:hAnsi="Arial" w:cs="Arial"/>
          <w:sz w:val="24"/>
        </w:rPr>
      </w:pPr>
    </w:p>
    <w:p w14:paraId="45966B5D" w14:textId="7C4BA75A" w:rsidR="00A155E2" w:rsidRDefault="00A155E2">
      <w:pPr>
        <w:spacing w:after="200" w:line="276" w:lineRule="auto"/>
        <w:rPr>
          <w:rFonts w:ascii="Arial" w:hAnsi="Arial" w:cs="Arial"/>
          <w:sz w:val="24"/>
        </w:rPr>
      </w:pPr>
      <w:r>
        <w:rPr>
          <w:rFonts w:ascii="Arial" w:hAnsi="Arial" w:cs="Arial"/>
          <w:sz w:val="24"/>
        </w:rPr>
        <w:br w:type="page"/>
      </w:r>
    </w:p>
    <w:p w14:paraId="3DE37B7B" w14:textId="606CAF0C" w:rsidR="00A155E2" w:rsidRPr="00A95DFA" w:rsidRDefault="00A155E2" w:rsidP="00DB73E9">
      <w:pPr>
        <w:pStyle w:val="Heading1"/>
      </w:pPr>
      <w:bookmarkStart w:id="614" w:name="_Toc461448550"/>
      <w:bookmarkStart w:id="615" w:name="_Toc461448551"/>
      <w:bookmarkStart w:id="616" w:name="_Toc461448552"/>
      <w:bookmarkStart w:id="617" w:name="_Toc461448553"/>
      <w:bookmarkStart w:id="618" w:name="_Toc461448554"/>
      <w:bookmarkStart w:id="619" w:name="_Toc461448555"/>
      <w:bookmarkStart w:id="620" w:name="_Toc461448556"/>
      <w:bookmarkStart w:id="621" w:name="_Toc448242733"/>
      <w:bookmarkStart w:id="622" w:name="_Toc448242824"/>
      <w:bookmarkStart w:id="623" w:name="_Toc446509996"/>
      <w:bookmarkStart w:id="624" w:name="_Toc446511060"/>
      <w:bookmarkStart w:id="625" w:name="_Toc446511216"/>
      <w:bookmarkStart w:id="626" w:name="_Toc435704877"/>
      <w:bookmarkStart w:id="627" w:name="_Toc436657688"/>
      <w:bookmarkStart w:id="628" w:name="_Toc436820715"/>
      <w:bookmarkStart w:id="629" w:name="_Toc437242696"/>
      <w:bookmarkStart w:id="630" w:name="_Toc435704878"/>
      <w:bookmarkStart w:id="631" w:name="_Toc436657689"/>
      <w:bookmarkStart w:id="632" w:name="_Toc436820716"/>
      <w:bookmarkStart w:id="633" w:name="_Toc437242697"/>
      <w:bookmarkStart w:id="634" w:name="_Toc462583247"/>
      <w:bookmarkStart w:id="635" w:name="_Toc462608285"/>
      <w:bookmarkStart w:id="636" w:name="_Toc463440137"/>
      <w:bookmarkStart w:id="637" w:name="_Toc448241800"/>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r>
        <w:lastRenderedPageBreak/>
        <w:t>Submission of Cost Response</w:t>
      </w:r>
      <w:bookmarkEnd w:id="634"/>
      <w:bookmarkEnd w:id="635"/>
      <w:bookmarkEnd w:id="636"/>
    </w:p>
    <w:p w14:paraId="79F50BF4" w14:textId="77777777" w:rsidR="00EB0408" w:rsidRPr="00F32227" w:rsidRDefault="00EB0408" w:rsidP="00EB0408">
      <w:pPr>
        <w:pStyle w:val="Deliverable-H2"/>
        <w:spacing w:line="360" w:lineRule="auto"/>
        <w:rPr>
          <w:rFonts w:ascii="Arial" w:hAnsi="Arial" w:cs="Arial"/>
        </w:rPr>
      </w:pPr>
      <w:bookmarkStart w:id="638" w:name="_Toc462583248"/>
      <w:bookmarkStart w:id="639" w:name="_Toc462608286"/>
      <w:bookmarkStart w:id="640" w:name="_Toc463440138"/>
      <w:r w:rsidRPr="00F32227">
        <w:rPr>
          <w:rFonts w:ascii="Arial" w:hAnsi="Arial" w:cs="Arial"/>
        </w:rPr>
        <w:t>Response Format and Content</w:t>
      </w:r>
      <w:bookmarkEnd w:id="638"/>
      <w:bookmarkEnd w:id="639"/>
      <w:bookmarkEnd w:id="640"/>
    </w:p>
    <w:p w14:paraId="48D87E4F" w14:textId="563BF635" w:rsidR="00EB0408" w:rsidRDefault="00EB0408" w:rsidP="00EB0408">
      <w:pPr>
        <w:spacing w:line="360" w:lineRule="auto"/>
        <w:rPr>
          <w:rFonts w:ascii="Arial" w:hAnsi="Arial" w:cs="Arial"/>
          <w:sz w:val="24"/>
          <w:szCs w:val="24"/>
        </w:rPr>
      </w:pPr>
      <w:r w:rsidRPr="00F32227">
        <w:rPr>
          <w:rFonts w:ascii="Arial" w:hAnsi="Arial" w:cs="Arial"/>
          <w:sz w:val="24"/>
          <w:szCs w:val="24"/>
        </w:rPr>
        <w:t xml:space="preserve">Each </w:t>
      </w:r>
      <w:r w:rsidR="00EA232E">
        <w:rPr>
          <w:rFonts w:ascii="Arial" w:hAnsi="Arial" w:cs="Arial"/>
          <w:sz w:val="24"/>
          <w:szCs w:val="24"/>
        </w:rPr>
        <w:t xml:space="preserve">Respondent shall complete the Cost Response form </w:t>
      </w:r>
      <w:r w:rsidRPr="00F32227">
        <w:rPr>
          <w:rFonts w:ascii="Arial" w:hAnsi="Arial" w:cs="Arial"/>
          <w:sz w:val="24"/>
          <w:szCs w:val="24"/>
        </w:rPr>
        <w:t xml:space="preserve">response </w:t>
      </w:r>
      <w:r w:rsidR="006F657C" w:rsidRPr="00125B46">
        <w:rPr>
          <w:rFonts w:ascii="Arial" w:hAnsi="Arial" w:cs="Arial"/>
          <w:sz w:val="24"/>
          <w:szCs w:val="24"/>
        </w:rPr>
        <w:t>on the following</w:t>
      </w:r>
      <w:r w:rsidR="006F657C">
        <w:rPr>
          <w:rFonts w:ascii="Arial" w:hAnsi="Arial" w:cs="Arial"/>
          <w:sz w:val="24"/>
          <w:szCs w:val="24"/>
        </w:rPr>
        <w:t xml:space="preserve"> page.</w:t>
      </w:r>
      <w:r w:rsidRPr="00F32227">
        <w:rPr>
          <w:rFonts w:ascii="Arial" w:hAnsi="Arial" w:cs="Arial"/>
          <w:sz w:val="24"/>
          <w:szCs w:val="24"/>
        </w:rPr>
        <w:t xml:space="preserve"> </w:t>
      </w:r>
    </w:p>
    <w:p w14:paraId="5215308E" w14:textId="11C11FC4" w:rsidR="002061F1" w:rsidRPr="00997242" w:rsidRDefault="006F657C" w:rsidP="00997242">
      <w:pPr>
        <w:spacing w:line="360" w:lineRule="auto"/>
        <w:rPr>
          <w:rFonts w:ascii="Arial" w:hAnsi="Arial" w:cs="Arial"/>
          <w:sz w:val="24"/>
          <w:szCs w:val="24"/>
        </w:rPr>
      </w:pPr>
      <w:bookmarkStart w:id="641" w:name="_Toc462583249"/>
      <w:bookmarkEnd w:id="637"/>
      <w:r w:rsidRPr="00997242">
        <w:rPr>
          <w:rFonts w:ascii="Arial" w:hAnsi="Arial" w:cs="Arial"/>
          <w:sz w:val="24"/>
          <w:szCs w:val="24"/>
        </w:rPr>
        <w:t xml:space="preserve">To encourage and support the Respondent providing the lowest price and best value to the Board for performing customer service and records administration services the Board’s Programs, the Board agrees </w:t>
      </w:r>
      <w:r w:rsidR="008943C4" w:rsidRPr="00997242">
        <w:rPr>
          <w:rFonts w:ascii="Arial" w:hAnsi="Arial" w:cs="Arial"/>
          <w:sz w:val="24"/>
          <w:szCs w:val="24"/>
        </w:rPr>
        <w:t xml:space="preserve">the successful Respondent will </w:t>
      </w:r>
      <w:r w:rsidR="008943C4" w:rsidRPr="00997242">
        <w:rPr>
          <w:rFonts w:ascii="Arial" w:hAnsi="Arial" w:cs="Arial"/>
          <w:b/>
          <w:sz w:val="24"/>
          <w:szCs w:val="24"/>
          <w:u w:val="single"/>
        </w:rPr>
        <w:t>not</w:t>
      </w:r>
      <w:r w:rsidR="008943C4" w:rsidRPr="00997242">
        <w:rPr>
          <w:rFonts w:ascii="Arial" w:hAnsi="Arial" w:cs="Arial"/>
          <w:sz w:val="24"/>
          <w:szCs w:val="24"/>
        </w:rPr>
        <w:t xml:space="preserve"> be responsible for the following </w:t>
      </w:r>
      <w:r w:rsidR="00CD35CA" w:rsidRPr="00997242">
        <w:rPr>
          <w:rFonts w:ascii="Arial" w:hAnsi="Arial" w:cs="Arial"/>
          <w:sz w:val="24"/>
          <w:szCs w:val="24"/>
        </w:rPr>
        <w:t>Customer Service and Records Administration Services</w:t>
      </w:r>
      <w:r w:rsidR="00B33F4B" w:rsidRPr="00997242">
        <w:rPr>
          <w:rFonts w:ascii="Arial" w:hAnsi="Arial" w:cs="Arial"/>
          <w:sz w:val="24"/>
          <w:szCs w:val="24"/>
        </w:rPr>
        <w:t xml:space="preserve"> </w:t>
      </w:r>
      <w:r w:rsidR="008943C4" w:rsidRPr="00997242">
        <w:rPr>
          <w:rFonts w:ascii="Arial" w:hAnsi="Arial" w:cs="Arial"/>
          <w:sz w:val="24"/>
          <w:szCs w:val="24"/>
        </w:rPr>
        <w:t>c</w:t>
      </w:r>
      <w:r w:rsidR="002061F1" w:rsidRPr="00997242">
        <w:rPr>
          <w:rFonts w:ascii="Arial" w:hAnsi="Arial" w:cs="Arial"/>
          <w:sz w:val="24"/>
          <w:szCs w:val="24"/>
        </w:rPr>
        <w:t>osts</w:t>
      </w:r>
      <w:r w:rsidR="009C4B07" w:rsidRPr="00997242">
        <w:rPr>
          <w:rFonts w:ascii="Arial" w:hAnsi="Arial" w:cs="Arial"/>
          <w:sz w:val="24"/>
          <w:szCs w:val="24"/>
        </w:rPr>
        <w:t>:</w:t>
      </w:r>
      <w:bookmarkEnd w:id="641"/>
    </w:p>
    <w:p w14:paraId="4638292A" w14:textId="77777777" w:rsidR="00C06216" w:rsidRPr="00C06216" w:rsidRDefault="00C06216" w:rsidP="00857B0D">
      <w:pPr>
        <w:pStyle w:val="ListParagraph"/>
        <w:numPr>
          <w:ilvl w:val="0"/>
          <w:numId w:val="49"/>
        </w:numPr>
        <w:spacing w:line="360" w:lineRule="auto"/>
        <w:rPr>
          <w:rFonts w:ascii="Arial" w:hAnsi="Arial" w:cs="Arial"/>
          <w:sz w:val="24"/>
          <w:szCs w:val="24"/>
        </w:rPr>
      </w:pPr>
      <w:r w:rsidRPr="00C06216">
        <w:rPr>
          <w:rFonts w:ascii="Arial" w:hAnsi="Arial" w:cs="Arial"/>
          <w:sz w:val="24"/>
          <w:szCs w:val="24"/>
        </w:rPr>
        <w:t>The cost of developing, printing and sending all printed marketing material</w:t>
      </w:r>
    </w:p>
    <w:p w14:paraId="738FFC75" w14:textId="77777777" w:rsidR="00C06216" w:rsidRPr="00C06216" w:rsidRDefault="00C06216" w:rsidP="00857B0D">
      <w:pPr>
        <w:pStyle w:val="ListParagraph"/>
        <w:numPr>
          <w:ilvl w:val="0"/>
          <w:numId w:val="49"/>
        </w:numPr>
        <w:spacing w:line="360" w:lineRule="auto"/>
        <w:rPr>
          <w:rFonts w:ascii="Arial" w:hAnsi="Arial" w:cs="Arial"/>
          <w:sz w:val="24"/>
          <w:szCs w:val="24"/>
        </w:rPr>
      </w:pPr>
      <w:r w:rsidRPr="00C06216">
        <w:rPr>
          <w:rFonts w:ascii="Arial" w:hAnsi="Arial" w:cs="Arial"/>
          <w:sz w:val="24"/>
          <w:szCs w:val="24"/>
        </w:rPr>
        <w:t>The cost of printing and sending all standard outgoing correspondence performed by a Board approved vendor</w:t>
      </w:r>
    </w:p>
    <w:p w14:paraId="75D50A4A" w14:textId="77777777" w:rsidR="00C06216" w:rsidRPr="00C06216" w:rsidRDefault="00C06216" w:rsidP="00857B0D">
      <w:pPr>
        <w:pStyle w:val="ListParagraph"/>
        <w:numPr>
          <w:ilvl w:val="0"/>
          <w:numId w:val="49"/>
        </w:numPr>
        <w:spacing w:line="360" w:lineRule="auto"/>
        <w:rPr>
          <w:rFonts w:ascii="Arial" w:hAnsi="Arial" w:cs="Arial"/>
          <w:sz w:val="24"/>
          <w:szCs w:val="24"/>
        </w:rPr>
      </w:pPr>
      <w:r w:rsidRPr="00C06216">
        <w:rPr>
          <w:rFonts w:ascii="Arial" w:hAnsi="Arial" w:cs="Arial"/>
          <w:sz w:val="24"/>
          <w:szCs w:val="24"/>
        </w:rPr>
        <w:t>The cost of printing and sending all printed coupon books</w:t>
      </w:r>
    </w:p>
    <w:p w14:paraId="08F8A768" w14:textId="77777777" w:rsidR="00C06216" w:rsidRPr="00C06216" w:rsidRDefault="00C06216" w:rsidP="00857B0D">
      <w:pPr>
        <w:pStyle w:val="ListParagraph"/>
        <w:numPr>
          <w:ilvl w:val="0"/>
          <w:numId w:val="49"/>
        </w:numPr>
        <w:spacing w:line="360" w:lineRule="auto"/>
        <w:rPr>
          <w:rFonts w:ascii="Arial" w:hAnsi="Arial" w:cs="Arial"/>
          <w:sz w:val="24"/>
          <w:szCs w:val="24"/>
        </w:rPr>
      </w:pPr>
      <w:r w:rsidRPr="00C06216">
        <w:rPr>
          <w:rFonts w:ascii="Arial" w:hAnsi="Arial" w:cs="Arial"/>
          <w:sz w:val="24"/>
          <w:szCs w:val="24"/>
        </w:rPr>
        <w:t>The cost of owning the Board’s Programs’ toll-free numbers</w:t>
      </w:r>
    </w:p>
    <w:p w14:paraId="463AF143" w14:textId="32DE3D5A" w:rsidR="00C06216" w:rsidRPr="00C06216" w:rsidRDefault="00FC51A8" w:rsidP="00857B0D">
      <w:pPr>
        <w:pStyle w:val="ListParagraph"/>
        <w:numPr>
          <w:ilvl w:val="0"/>
          <w:numId w:val="49"/>
        </w:numPr>
        <w:spacing w:line="360" w:lineRule="auto"/>
        <w:rPr>
          <w:rFonts w:ascii="Arial" w:hAnsi="Arial" w:cs="Arial"/>
          <w:sz w:val="24"/>
          <w:szCs w:val="24"/>
        </w:rPr>
      </w:pPr>
      <w:r>
        <w:rPr>
          <w:rFonts w:ascii="Arial" w:hAnsi="Arial" w:cs="Arial"/>
          <w:sz w:val="24"/>
          <w:szCs w:val="24"/>
        </w:rPr>
        <w:t>Invoices from t</w:t>
      </w:r>
      <w:r w:rsidR="00C06216" w:rsidRPr="00C06216">
        <w:rPr>
          <w:rFonts w:ascii="Arial" w:hAnsi="Arial" w:cs="Arial"/>
          <w:sz w:val="24"/>
          <w:szCs w:val="24"/>
        </w:rPr>
        <w:t xml:space="preserve">he phone company </w:t>
      </w:r>
      <w:r>
        <w:rPr>
          <w:rFonts w:ascii="Arial" w:hAnsi="Arial" w:cs="Arial"/>
          <w:sz w:val="24"/>
          <w:szCs w:val="24"/>
        </w:rPr>
        <w:t xml:space="preserve">of the Board’s toll-free numbers </w:t>
      </w:r>
      <w:r w:rsidR="00C06216" w:rsidRPr="00C06216">
        <w:rPr>
          <w:rFonts w:ascii="Arial" w:hAnsi="Arial" w:cs="Arial"/>
          <w:sz w:val="24"/>
          <w:szCs w:val="24"/>
        </w:rPr>
        <w:t>for call volume</w:t>
      </w:r>
    </w:p>
    <w:p w14:paraId="2CB6B53D" w14:textId="1807ECF6" w:rsidR="00491FF1" w:rsidRPr="00C06216" w:rsidRDefault="00C06216" w:rsidP="00857B0D">
      <w:pPr>
        <w:pStyle w:val="ListParagraph"/>
        <w:numPr>
          <w:ilvl w:val="0"/>
          <w:numId w:val="49"/>
        </w:numPr>
        <w:spacing w:line="360" w:lineRule="auto"/>
        <w:rPr>
          <w:rFonts w:ascii="Arial" w:hAnsi="Arial" w:cs="Arial"/>
          <w:sz w:val="24"/>
          <w:szCs w:val="24"/>
        </w:rPr>
      </w:pPr>
      <w:r w:rsidRPr="00C06216">
        <w:rPr>
          <w:rFonts w:ascii="Arial" w:hAnsi="Arial" w:cs="Arial"/>
          <w:sz w:val="24"/>
          <w:szCs w:val="24"/>
        </w:rPr>
        <w:t xml:space="preserve">The cost of maintaining the Board’s Programs’ Post Office Boxes </w:t>
      </w:r>
      <w:r w:rsidR="00B33F4B" w:rsidRPr="00C06216">
        <w:rPr>
          <w:rFonts w:ascii="Arial" w:hAnsi="Arial" w:cs="Arial"/>
          <w:sz w:val="24"/>
          <w:szCs w:val="24"/>
        </w:rPr>
        <w:t xml:space="preserve"> </w:t>
      </w:r>
    </w:p>
    <w:p w14:paraId="70D0FE9F" w14:textId="77777777" w:rsidR="00267186" w:rsidRDefault="00267186">
      <w:pPr>
        <w:spacing w:after="200" w:line="276" w:lineRule="auto"/>
        <w:rPr>
          <w:rFonts w:ascii="Arial" w:hAnsi="Arial" w:cs="Arial"/>
        </w:rPr>
      </w:pPr>
      <w:bookmarkStart w:id="642" w:name="_Toc461448558"/>
      <w:bookmarkStart w:id="643" w:name="_Toc446509998"/>
      <w:bookmarkStart w:id="644" w:name="_Toc446511062"/>
      <w:bookmarkStart w:id="645" w:name="_Toc446511218"/>
      <w:bookmarkStart w:id="646" w:name="_Toc446570972"/>
      <w:bookmarkStart w:id="647" w:name="_Toc446600249"/>
      <w:bookmarkStart w:id="648" w:name="_Toc446509999"/>
      <w:bookmarkStart w:id="649" w:name="_Toc446511063"/>
      <w:bookmarkStart w:id="650" w:name="_Toc446511219"/>
      <w:bookmarkStart w:id="651" w:name="_Toc446570973"/>
      <w:bookmarkStart w:id="652" w:name="_Toc446600250"/>
      <w:bookmarkStart w:id="653" w:name="_Toc446510000"/>
      <w:bookmarkStart w:id="654" w:name="_Toc446511064"/>
      <w:bookmarkStart w:id="655" w:name="_Toc446511220"/>
      <w:bookmarkStart w:id="656" w:name="_Toc446570974"/>
      <w:bookmarkStart w:id="657" w:name="_Toc446600251"/>
      <w:bookmarkStart w:id="658" w:name="_Toc446510005"/>
      <w:bookmarkStart w:id="659" w:name="_Toc446511069"/>
      <w:bookmarkStart w:id="660" w:name="_Toc446511225"/>
      <w:bookmarkStart w:id="661" w:name="_Toc446570979"/>
      <w:bookmarkStart w:id="662" w:name="_Toc446600256"/>
      <w:bookmarkStart w:id="663" w:name="_Toc446510009"/>
      <w:bookmarkStart w:id="664" w:name="_Toc446511073"/>
      <w:bookmarkStart w:id="665" w:name="_Toc446511229"/>
      <w:bookmarkStart w:id="666" w:name="_Toc446570983"/>
      <w:bookmarkStart w:id="667" w:name="_Toc446600260"/>
      <w:bookmarkStart w:id="668" w:name="_Toc446510013"/>
      <w:bookmarkStart w:id="669" w:name="_Toc446511077"/>
      <w:bookmarkStart w:id="670" w:name="_Toc446511233"/>
      <w:bookmarkStart w:id="671" w:name="_Toc446570987"/>
      <w:bookmarkStart w:id="672" w:name="_Toc446600264"/>
      <w:bookmarkStart w:id="673" w:name="_Toc446510017"/>
      <w:bookmarkStart w:id="674" w:name="_Toc446511081"/>
      <w:bookmarkStart w:id="675" w:name="_Toc446511237"/>
      <w:bookmarkStart w:id="676" w:name="_Toc446570991"/>
      <w:bookmarkStart w:id="677" w:name="_Toc446600268"/>
      <w:bookmarkStart w:id="678" w:name="_Toc446510021"/>
      <w:bookmarkStart w:id="679" w:name="_Toc446511085"/>
      <w:bookmarkStart w:id="680" w:name="_Toc446511241"/>
      <w:bookmarkStart w:id="681" w:name="_Toc446570995"/>
      <w:bookmarkStart w:id="682" w:name="_Toc446600272"/>
      <w:bookmarkStart w:id="683" w:name="_Toc446510022"/>
      <w:bookmarkStart w:id="684" w:name="_Toc446511086"/>
      <w:bookmarkStart w:id="685" w:name="_Toc446511242"/>
      <w:bookmarkStart w:id="686" w:name="_Toc446570996"/>
      <w:bookmarkStart w:id="687" w:name="_Toc446600273"/>
      <w:bookmarkStart w:id="688" w:name="_Toc446510023"/>
      <w:bookmarkStart w:id="689" w:name="_Toc446511087"/>
      <w:bookmarkStart w:id="690" w:name="_Toc446511243"/>
      <w:bookmarkStart w:id="691" w:name="_Toc446570997"/>
      <w:bookmarkStart w:id="692" w:name="_Toc446600274"/>
      <w:bookmarkStart w:id="693" w:name="_Toc439669499"/>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r>
        <w:rPr>
          <w:rFonts w:ascii="Arial" w:hAnsi="Arial" w:cs="Arial"/>
        </w:rPr>
        <w:br w:type="page"/>
      </w:r>
    </w:p>
    <w:p w14:paraId="3BE3E23B" w14:textId="77777777" w:rsidR="00267186" w:rsidRDefault="00267186" w:rsidP="00267186">
      <w:pPr>
        <w:contextualSpacing/>
        <w:jc w:val="center"/>
        <w:rPr>
          <w:b/>
          <w:sz w:val="23"/>
          <w:szCs w:val="23"/>
        </w:rPr>
      </w:pPr>
      <w:r>
        <w:rPr>
          <w:b/>
          <w:sz w:val="23"/>
          <w:szCs w:val="23"/>
        </w:rPr>
        <w:lastRenderedPageBreak/>
        <w:t>State of Florida</w:t>
      </w:r>
    </w:p>
    <w:p w14:paraId="306AC056" w14:textId="77777777" w:rsidR="00267186" w:rsidRDefault="00267186" w:rsidP="00267186">
      <w:pPr>
        <w:contextualSpacing/>
        <w:jc w:val="center"/>
        <w:rPr>
          <w:b/>
          <w:sz w:val="23"/>
          <w:szCs w:val="23"/>
        </w:rPr>
      </w:pPr>
      <w:r>
        <w:rPr>
          <w:b/>
          <w:sz w:val="23"/>
          <w:szCs w:val="23"/>
        </w:rPr>
        <w:t>State Board of Administration</w:t>
      </w:r>
    </w:p>
    <w:p w14:paraId="0A6160FD" w14:textId="77777777" w:rsidR="00267186" w:rsidRDefault="00267186" w:rsidP="00267186">
      <w:pPr>
        <w:contextualSpacing/>
        <w:jc w:val="center"/>
        <w:rPr>
          <w:b/>
          <w:sz w:val="23"/>
          <w:szCs w:val="23"/>
        </w:rPr>
      </w:pPr>
      <w:r>
        <w:rPr>
          <w:b/>
          <w:sz w:val="23"/>
          <w:szCs w:val="23"/>
        </w:rPr>
        <w:t>Florida Prepaid College Board</w:t>
      </w:r>
    </w:p>
    <w:p w14:paraId="54D270CC" w14:textId="77777777" w:rsidR="00267186" w:rsidRDefault="00267186" w:rsidP="00267186">
      <w:pPr>
        <w:contextualSpacing/>
        <w:jc w:val="center"/>
        <w:rPr>
          <w:b/>
          <w:sz w:val="23"/>
          <w:szCs w:val="23"/>
        </w:rPr>
      </w:pPr>
      <w:r>
        <w:rPr>
          <w:b/>
          <w:sz w:val="23"/>
          <w:szCs w:val="23"/>
        </w:rPr>
        <w:t>1801 Hermitage Blvd., Suite 210</w:t>
      </w:r>
    </w:p>
    <w:p w14:paraId="283E265D" w14:textId="77777777" w:rsidR="00267186" w:rsidRDefault="00267186" w:rsidP="00267186">
      <w:pPr>
        <w:contextualSpacing/>
        <w:jc w:val="center"/>
        <w:rPr>
          <w:b/>
          <w:sz w:val="23"/>
          <w:szCs w:val="23"/>
        </w:rPr>
      </w:pPr>
      <w:r>
        <w:rPr>
          <w:b/>
          <w:sz w:val="23"/>
          <w:szCs w:val="23"/>
        </w:rPr>
        <w:t>Tallahassee, Florida 32308</w:t>
      </w:r>
    </w:p>
    <w:p w14:paraId="735298F8" w14:textId="77777777" w:rsidR="00267186" w:rsidRDefault="00267186" w:rsidP="00267186">
      <w:pPr>
        <w:contextualSpacing/>
        <w:jc w:val="center"/>
        <w:rPr>
          <w:b/>
          <w:sz w:val="23"/>
          <w:szCs w:val="23"/>
        </w:rPr>
      </w:pPr>
    </w:p>
    <w:p w14:paraId="42C36478" w14:textId="7A4E08CE" w:rsidR="00267186" w:rsidRDefault="00267186" w:rsidP="00267186">
      <w:pPr>
        <w:spacing w:after="200"/>
        <w:jc w:val="center"/>
        <w:rPr>
          <w:b/>
          <w:sz w:val="23"/>
          <w:szCs w:val="23"/>
        </w:rPr>
      </w:pPr>
      <w:r>
        <w:rPr>
          <w:b/>
          <w:sz w:val="23"/>
          <w:szCs w:val="23"/>
        </w:rPr>
        <w:t>COST RESPONSE</w:t>
      </w:r>
    </w:p>
    <w:tbl>
      <w:tblPr>
        <w:tblStyle w:val="TableGrid"/>
        <w:tblW w:w="1033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753"/>
        <w:gridCol w:w="2835"/>
        <w:gridCol w:w="1619"/>
        <w:gridCol w:w="1234"/>
        <w:gridCol w:w="257"/>
        <w:gridCol w:w="13"/>
        <w:gridCol w:w="995"/>
      </w:tblGrid>
      <w:tr w:rsidR="00267186" w14:paraId="3D129CF7" w14:textId="77777777" w:rsidTr="00EA6F07">
        <w:tc>
          <w:tcPr>
            <w:tcW w:w="2631" w:type="dxa"/>
            <w:tcBorders>
              <w:top w:val="single" w:sz="12" w:space="0" w:color="auto"/>
            </w:tcBorders>
            <w:vAlign w:val="center"/>
          </w:tcPr>
          <w:p w14:paraId="5CF22B88" w14:textId="77777777" w:rsidR="00267186" w:rsidRDefault="00267186" w:rsidP="00B0349D">
            <w:pPr>
              <w:tabs>
                <w:tab w:val="left" w:pos="1710"/>
                <w:tab w:val="left" w:pos="3240"/>
              </w:tabs>
              <w:ind w:left="-108"/>
              <w:jc w:val="both"/>
              <w:rPr>
                <w:sz w:val="23"/>
                <w:szCs w:val="23"/>
              </w:rPr>
            </w:pPr>
            <w:r>
              <w:rPr>
                <w:sz w:val="23"/>
                <w:szCs w:val="23"/>
              </w:rPr>
              <w:t>Solicitation:</w:t>
            </w:r>
          </w:p>
        </w:tc>
        <w:tc>
          <w:tcPr>
            <w:tcW w:w="7706" w:type="dxa"/>
            <w:gridSpan w:val="7"/>
            <w:tcBorders>
              <w:top w:val="single" w:sz="12" w:space="0" w:color="auto"/>
            </w:tcBorders>
            <w:vAlign w:val="center"/>
          </w:tcPr>
          <w:p w14:paraId="517CD560" w14:textId="77777777" w:rsidR="00267186" w:rsidRDefault="00267186" w:rsidP="00B0349D">
            <w:pPr>
              <w:tabs>
                <w:tab w:val="left" w:pos="1710"/>
                <w:tab w:val="left" w:pos="3240"/>
              </w:tabs>
              <w:jc w:val="both"/>
              <w:rPr>
                <w:b/>
                <w:sz w:val="23"/>
                <w:szCs w:val="23"/>
              </w:rPr>
            </w:pPr>
            <w:r>
              <w:rPr>
                <w:b/>
                <w:sz w:val="23"/>
                <w:szCs w:val="23"/>
              </w:rPr>
              <w:t>ITN 16-01</w:t>
            </w:r>
          </w:p>
        </w:tc>
      </w:tr>
      <w:tr w:rsidR="00267186" w14:paraId="039B2627" w14:textId="77777777" w:rsidTr="00EA6F07">
        <w:tc>
          <w:tcPr>
            <w:tcW w:w="2631" w:type="dxa"/>
            <w:tcBorders>
              <w:bottom w:val="single" w:sz="4" w:space="0" w:color="auto"/>
            </w:tcBorders>
          </w:tcPr>
          <w:p w14:paraId="0E1C8873" w14:textId="77777777" w:rsidR="00267186" w:rsidRDefault="00267186" w:rsidP="00B0349D">
            <w:pPr>
              <w:tabs>
                <w:tab w:val="left" w:pos="1710"/>
                <w:tab w:val="left" w:pos="3240"/>
              </w:tabs>
              <w:ind w:left="-108"/>
              <w:jc w:val="both"/>
              <w:rPr>
                <w:sz w:val="23"/>
                <w:szCs w:val="23"/>
              </w:rPr>
            </w:pPr>
            <w:r>
              <w:rPr>
                <w:sz w:val="23"/>
                <w:szCs w:val="23"/>
              </w:rPr>
              <w:t>Title</w:t>
            </w:r>
            <w:r>
              <w:rPr>
                <w:b/>
                <w:sz w:val="23"/>
                <w:szCs w:val="23"/>
              </w:rPr>
              <w:t>:</w:t>
            </w:r>
          </w:p>
        </w:tc>
        <w:tc>
          <w:tcPr>
            <w:tcW w:w="7706" w:type="dxa"/>
            <w:gridSpan w:val="7"/>
            <w:tcBorders>
              <w:bottom w:val="single" w:sz="4" w:space="0" w:color="auto"/>
            </w:tcBorders>
          </w:tcPr>
          <w:p w14:paraId="77AB59A6" w14:textId="77777777" w:rsidR="00267186" w:rsidRDefault="00267186" w:rsidP="00B0349D">
            <w:pPr>
              <w:tabs>
                <w:tab w:val="left" w:pos="1710"/>
                <w:tab w:val="left" w:pos="3240"/>
              </w:tabs>
              <w:ind w:right="-108"/>
              <w:jc w:val="both"/>
              <w:rPr>
                <w:b/>
                <w:sz w:val="23"/>
                <w:szCs w:val="23"/>
              </w:rPr>
            </w:pPr>
            <w:r>
              <w:rPr>
                <w:b/>
                <w:sz w:val="23"/>
                <w:szCs w:val="23"/>
              </w:rPr>
              <w:t>Customer Service and Records Administration Services</w:t>
            </w:r>
          </w:p>
        </w:tc>
      </w:tr>
      <w:tr w:rsidR="00267186" w14:paraId="68D37E19" w14:textId="77777777" w:rsidTr="00EA6F07">
        <w:tblPrEx>
          <w:tblBorders>
            <w:bottom w:val="single" w:sz="6" w:space="0" w:color="auto"/>
          </w:tblBorders>
        </w:tblPrEx>
        <w:tc>
          <w:tcPr>
            <w:tcW w:w="10337" w:type="dxa"/>
            <w:gridSpan w:val="8"/>
            <w:tcBorders>
              <w:top w:val="single" w:sz="12" w:space="0" w:color="auto"/>
              <w:left w:val="nil"/>
              <w:bottom w:val="single" w:sz="12" w:space="0" w:color="auto"/>
              <w:right w:val="nil"/>
            </w:tcBorders>
            <w:vAlign w:val="bottom"/>
          </w:tcPr>
          <w:p w14:paraId="7213488F" w14:textId="31B09795" w:rsidR="00267186" w:rsidRDefault="00267186" w:rsidP="00267186">
            <w:pPr>
              <w:spacing w:before="60" w:after="60"/>
              <w:ind w:left="-115"/>
              <w:jc w:val="both"/>
              <w:rPr>
                <w:b/>
                <w:sz w:val="23"/>
                <w:szCs w:val="23"/>
              </w:rPr>
            </w:pPr>
            <w:r>
              <w:rPr>
                <w:b/>
                <w:sz w:val="23"/>
                <w:szCs w:val="23"/>
              </w:rPr>
              <w:t>All Respondents must complete this form in its entirety – there is only one page. Respondents that do not submit this Cost Response will be rejected.</w:t>
            </w:r>
          </w:p>
        </w:tc>
      </w:tr>
      <w:tr w:rsidR="00267186" w14:paraId="0DC62880" w14:textId="77777777" w:rsidTr="00EA6F07">
        <w:tblPrEx>
          <w:tblBorders>
            <w:bottom w:val="single" w:sz="6" w:space="0" w:color="auto"/>
          </w:tblBorders>
        </w:tblPrEx>
        <w:tc>
          <w:tcPr>
            <w:tcW w:w="9072" w:type="dxa"/>
            <w:gridSpan w:val="5"/>
            <w:tcBorders>
              <w:top w:val="single" w:sz="12" w:space="0" w:color="auto"/>
            </w:tcBorders>
            <w:vAlign w:val="bottom"/>
          </w:tcPr>
          <w:p w14:paraId="14997182" w14:textId="77777777" w:rsidR="00267186" w:rsidRDefault="00267186" w:rsidP="00B0349D">
            <w:pPr>
              <w:pStyle w:val="NoSpacing"/>
              <w:ind w:left="-108"/>
              <w:rPr>
                <w:rFonts w:asciiTheme="minorHAnsi" w:hAnsiTheme="minorHAnsi"/>
                <w:sz w:val="14"/>
                <w:szCs w:val="23"/>
              </w:rPr>
            </w:pPr>
          </w:p>
        </w:tc>
        <w:tc>
          <w:tcPr>
            <w:tcW w:w="270" w:type="dxa"/>
            <w:gridSpan w:val="2"/>
            <w:tcBorders>
              <w:top w:val="single" w:sz="12" w:space="0" w:color="auto"/>
              <w:bottom w:val="nil"/>
            </w:tcBorders>
            <w:vAlign w:val="bottom"/>
          </w:tcPr>
          <w:p w14:paraId="5DA43555" w14:textId="77777777" w:rsidR="00267186" w:rsidRDefault="00267186" w:rsidP="00B0349D">
            <w:pPr>
              <w:pStyle w:val="NoSpacing"/>
              <w:ind w:left="-108"/>
              <w:rPr>
                <w:rFonts w:asciiTheme="minorHAnsi" w:hAnsiTheme="minorHAnsi"/>
                <w:sz w:val="14"/>
                <w:szCs w:val="23"/>
              </w:rPr>
            </w:pPr>
          </w:p>
        </w:tc>
        <w:tc>
          <w:tcPr>
            <w:tcW w:w="995" w:type="dxa"/>
            <w:tcBorders>
              <w:top w:val="single" w:sz="12" w:space="0" w:color="auto"/>
              <w:bottom w:val="nil"/>
            </w:tcBorders>
            <w:vAlign w:val="bottom"/>
          </w:tcPr>
          <w:p w14:paraId="7F9EE50D" w14:textId="77777777" w:rsidR="00267186" w:rsidRDefault="00267186" w:rsidP="00B0349D">
            <w:pPr>
              <w:pStyle w:val="NoSpacing"/>
              <w:ind w:left="-115"/>
              <w:jc w:val="center"/>
              <w:rPr>
                <w:rFonts w:asciiTheme="minorHAnsi" w:hAnsiTheme="minorHAnsi"/>
                <w:sz w:val="14"/>
                <w:szCs w:val="23"/>
              </w:rPr>
            </w:pPr>
          </w:p>
        </w:tc>
      </w:tr>
      <w:tr w:rsidR="00267186" w14:paraId="68A33398" w14:textId="77777777" w:rsidTr="00EA6F07">
        <w:tblPrEx>
          <w:tblBorders>
            <w:bottom w:val="single" w:sz="6" w:space="0" w:color="auto"/>
          </w:tblBorders>
        </w:tblPrEx>
        <w:tc>
          <w:tcPr>
            <w:tcW w:w="3384" w:type="dxa"/>
            <w:gridSpan w:val="2"/>
            <w:vAlign w:val="center"/>
          </w:tcPr>
          <w:p w14:paraId="060C64E2" w14:textId="77777777" w:rsidR="00267186" w:rsidRDefault="00267186" w:rsidP="00791342">
            <w:pPr>
              <w:tabs>
                <w:tab w:val="left" w:pos="450"/>
              </w:tabs>
              <w:spacing w:before="240" w:after="0"/>
              <w:ind w:left="-108"/>
              <w:rPr>
                <w:b/>
                <w:sz w:val="23"/>
                <w:szCs w:val="23"/>
              </w:rPr>
            </w:pPr>
            <w:r>
              <w:rPr>
                <w:b/>
                <w:sz w:val="23"/>
                <w:szCs w:val="23"/>
              </w:rPr>
              <w:t>Company Name:</w:t>
            </w:r>
          </w:p>
        </w:tc>
        <w:tc>
          <w:tcPr>
            <w:tcW w:w="6953" w:type="dxa"/>
            <w:gridSpan w:val="6"/>
            <w:tcBorders>
              <w:bottom w:val="single" w:sz="4" w:space="0" w:color="auto"/>
            </w:tcBorders>
            <w:vAlign w:val="center"/>
          </w:tcPr>
          <w:p w14:paraId="2486F64A" w14:textId="77777777" w:rsidR="00267186" w:rsidRDefault="00267186" w:rsidP="00791342">
            <w:pPr>
              <w:tabs>
                <w:tab w:val="left" w:pos="450"/>
              </w:tabs>
              <w:spacing w:before="240" w:after="0"/>
              <w:rPr>
                <w:b/>
                <w:sz w:val="23"/>
                <w:szCs w:val="23"/>
              </w:rPr>
            </w:pPr>
          </w:p>
        </w:tc>
      </w:tr>
      <w:tr w:rsidR="00267186" w14:paraId="4484D5E2" w14:textId="77777777" w:rsidTr="00EA6F07">
        <w:tblPrEx>
          <w:tblBorders>
            <w:bottom w:val="single" w:sz="6" w:space="0" w:color="auto"/>
          </w:tblBorders>
        </w:tblPrEx>
        <w:tc>
          <w:tcPr>
            <w:tcW w:w="9072" w:type="dxa"/>
            <w:gridSpan w:val="5"/>
            <w:tcBorders>
              <w:bottom w:val="nil"/>
            </w:tcBorders>
            <w:vAlign w:val="center"/>
          </w:tcPr>
          <w:p w14:paraId="78A134B4" w14:textId="6D7E0D2E" w:rsidR="00267186" w:rsidRDefault="00267186" w:rsidP="00791342">
            <w:pPr>
              <w:tabs>
                <w:tab w:val="left" w:pos="252"/>
              </w:tabs>
              <w:spacing w:before="120" w:after="0"/>
              <w:rPr>
                <w:b/>
                <w:sz w:val="23"/>
                <w:szCs w:val="23"/>
              </w:rPr>
            </w:pPr>
          </w:p>
        </w:tc>
        <w:tc>
          <w:tcPr>
            <w:tcW w:w="1265" w:type="dxa"/>
            <w:gridSpan w:val="3"/>
          </w:tcPr>
          <w:p w14:paraId="6E83774E" w14:textId="154071C9" w:rsidR="00267186" w:rsidRDefault="00267186" w:rsidP="00791342">
            <w:pPr>
              <w:tabs>
                <w:tab w:val="left" w:pos="450"/>
              </w:tabs>
              <w:spacing w:before="120" w:after="0"/>
              <w:jc w:val="center"/>
              <w:rPr>
                <w:b/>
                <w:sz w:val="23"/>
                <w:szCs w:val="23"/>
              </w:rPr>
            </w:pPr>
          </w:p>
        </w:tc>
      </w:tr>
      <w:tr w:rsidR="00267186" w14:paraId="3CE29F21" w14:textId="77777777" w:rsidTr="00EA6F07">
        <w:tblPrEx>
          <w:tblBorders>
            <w:bottom w:val="single" w:sz="6" w:space="0" w:color="auto"/>
          </w:tblBorders>
        </w:tblPrEx>
        <w:trPr>
          <w:trHeight w:val="420"/>
        </w:trPr>
        <w:tc>
          <w:tcPr>
            <w:tcW w:w="9072" w:type="dxa"/>
            <w:gridSpan w:val="5"/>
            <w:tcBorders>
              <w:top w:val="nil"/>
            </w:tcBorders>
            <w:vAlign w:val="center"/>
          </w:tcPr>
          <w:p w14:paraId="370E2455" w14:textId="68FA12C1" w:rsidR="00267186" w:rsidRDefault="00B050C8" w:rsidP="00B050C8">
            <w:pPr>
              <w:pStyle w:val="NoSpacing"/>
              <w:spacing w:before="240"/>
              <w:ind w:right="450"/>
              <w:rPr>
                <w:rFonts w:asciiTheme="minorHAnsi" w:hAnsiTheme="minorHAnsi"/>
                <w:sz w:val="23"/>
                <w:szCs w:val="23"/>
              </w:rPr>
            </w:pPr>
            <w:r w:rsidRPr="00B050C8">
              <w:rPr>
                <w:rFonts w:asciiTheme="minorHAnsi" w:hAnsiTheme="minorHAnsi"/>
                <w:b/>
                <w:sz w:val="23"/>
                <w:szCs w:val="23"/>
              </w:rPr>
              <w:t>Prepaid Plan:</w:t>
            </w:r>
            <w:r>
              <w:rPr>
                <w:rFonts w:asciiTheme="minorHAnsi" w:hAnsiTheme="minorHAnsi"/>
                <w:sz w:val="23"/>
                <w:szCs w:val="23"/>
              </w:rPr>
              <w:t xml:space="preserve"> </w:t>
            </w:r>
            <w:r w:rsidRPr="00AD6F57">
              <w:rPr>
                <w:rFonts w:asciiTheme="minorHAnsi" w:hAnsiTheme="minorHAnsi"/>
                <w:sz w:val="23"/>
                <w:szCs w:val="23"/>
                <w:u w:val="single"/>
              </w:rPr>
              <w:t xml:space="preserve">annual </w:t>
            </w:r>
            <w:r w:rsidR="00AD6F57" w:rsidRPr="00AD6F57">
              <w:rPr>
                <w:rFonts w:asciiTheme="minorHAnsi" w:hAnsiTheme="minorHAnsi"/>
                <w:sz w:val="23"/>
                <w:szCs w:val="23"/>
                <w:u w:val="single"/>
              </w:rPr>
              <w:t xml:space="preserve">unit </w:t>
            </w:r>
            <w:r w:rsidRPr="00AD6F57">
              <w:rPr>
                <w:rFonts w:asciiTheme="minorHAnsi" w:hAnsiTheme="minorHAnsi"/>
                <w:sz w:val="23"/>
                <w:szCs w:val="23"/>
                <w:u w:val="single"/>
              </w:rPr>
              <w:t>c</w:t>
            </w:r>
            <w:r w:rsidR="00267186" w:rsidRPr="00AD6F57">
              <w:rPr>
                <w:rFonts w:asciiTheme="minorHAnsi" w:hAnsiTheme="minorHAnsi"/>
                <w:sz w:val="23"/>
                <w:szCs w:val="23"/>
                <w:u w:val="single"/>
              </w:rPr>
              <w:t xml:space="preserve">ost </w:t>
            </w:r>
            <w:r w:rsidRPr="00AD6F57">
              <w:rPr>
                <w:rFonts w:asciiTheme="minorHAnsi" w:hAnsiTheme="minorHAnsi"/>
                <w:sz w:val="23"/>
                <w:szCs w:val="23"/>
                <w:u w:val="single"/>
              </w:rPr>
              <w:t>in dollars</w:t>
            </w:r>
            <w:r>
              <w:rPr>
                <w:rFonts w:asciiTheme="minorHAnsi" w:hAnsiTheme="minorHAnsi"/>
                <w:sz w:val="23"/>
                <w:szCs w:val="23"/>
              </w:rPr>
              <w:t xml:space="preserve"> </w:t>
            </w:r>
            <w:r w:rsidR="00267186">
              <w:rPr>
                <w:rFonts w:asciiTheme="minorHAnsi" w:hAnsiTheme="minorHAnsi"/>
                <w:sz w:val="23"/>
                <w:szCs w:val="23"/>
              </w:rPr>
              <w:t>per unique Account Owner / Beneficiary relationship</w:t>
            </w:r>
            <w:r>
              <w:rPr>
                <w:rFonts w:asciiTheme="minorHAnsi" w:hAnsiTheme="minorHAnsi"/>
                <w:sz w:val="23"/>
                <w:szCs w:val="23"/>
              </w:rPr>
              <w:t xml:space="preserve"> (i.e., cost per “Contract” as defined in the Master Contract, regardless of how many Plans are purchased by the same Account Owner for the same Beneficiary).</w:t>
            </w:r>
          </w:p>
        </w:tc>
        <w:tc>
          <w:tcPr>
            <w:tcW w:w="257" w:type="dxa"/>
            <w:tcBorders>
              <w:top w:val="nil"/>
            </w:tcBorders>
            <w:vAlign w:val="center"/>
          </w:tcPr>
          <w:p w14:paraId="34949391" w14:textId="77777777" w:rsidR="00267186" w:rsidRDefault="00267186" w:rsidP="00B0349D">
            <w:pPr>
              <w:tabs>
                <w:tab w:val="left" w:pos="450"/>
              </w:tabs>
              <w:spacing w:before="240"/>
              <w:rPr>
                <w:b/>
                <w:sz w:val="23"/>
                <w:szCs w:val="23"/>
              </w:rPr>
            </w:pPr>
          </w:p>
        </w:tc>
        <w:tc>
          <w:tcPr>
            <w:tcW w:w="1008" w:type="dxa"/>
            <w:gridSpan w:val="2"/>
            <w:tcBorders>
              <w:top w:val="nil"/>
              <w:bottom w:val="single" w:sz="6" w:space="0" w:color="auto"/>
            </w:tcBorders>
            <w:vAlign w:val="center"/>
          </w:tcPr>
          <w:p w14:paraId="42EDEE7A" w14:textId="6D813453" w:rsidR="00267186" w:rsidRDefault="00267186" w:rsidP="004536D1">
            <w:pPr>
              <w:tabs>
                <w:tab w:val="left" w:pos="450"/>
              </w:tabs>
              <w:spacing w:before="240"/>
              <w:jc w:val="center"/>
              <w:rPr>
                <w:b/>
                <w:sz w:val="23"/>
                <w:szCs w:val="23"/>
              </w:rPr>
            </w:pPr>
            <w:r>
              <w:rPr>
                <w:b/>
                <w:sz w:val="23"/>
                <w:szCs w:val="23"/>
              </w:rPr>
              <w:t>$X</w:t>
            </w:r>
          </w:p>
        </w:tc>
      </w:tr>
      <w:tr w:rsidR="00267186" w14:paraId="44E53D43" w14:textId="77777777" w:rsidTr="00EA6F07">
        <w:tblPrEx>
          <w:tblBorders>
            <w:bottom w:val="single" w:sz="6" w:space="0" w:color="auto"/>
          </w:tblBorders>
        </w:tblPrEx>
        <w:trPr>
          <w:trHeight w:val="420"/>
        </w:trPr>
        <w:tc>
          <w:tcPr>
            <w:tcW w:w="9072" w:type="dxa"/>
            <w:gridSpan w:val="5"/>
            <w:tcBorders>
              <w:top w:val="nil"/>
            </w:tcBorders>
            <w:vAlign w:val="center"/>
          </w:tcPr>
          <w:p w14:paraId="513FC1E5" w14:textId="76D7ADD5" w:rsidR="00267186" w:rsidRDefault="00B050C8" w:rsidP="00B050C8">
            <w:pPr>
              <w:pStyle w:val="NoSpacing"/>
              <w:spacing w:before="240"/>
              <w:rPr>
                <w:rFonts w:asciiTheme="minorHAnsi" w:hAnsiTheme="minorHAnsi"/>
                <w:sz w:val="23"/>
                <w:szCs w:val="23"/>
              </w:rPr>
            </w:pPr>
            <w:r w:rsidRPr="00B050C8">
              <w:rPr>
                <w:rFonts w:asciiTheme="minorHAnsi" w:hAnsiTheme="minorHAnsi"/>
                <w:b/>
                <w:sz w:val="23"/>
                <w:szCs w:val="23"/>
              </w:rPr>
              <w:t>Savings Plan:</w:t>
            </w:r>
            <w:r>
              <w:rPr>
                <w:rFonts w:asciiTheme="minorHAnsi" w:hAnsiTheme="minorHAnsi"/>
                <w:sz w:val="23"/>
                <w:szCs w:val="23"/>
              </w:rPr>
              <w:t xml:space="preserve"> </w:t>
            </w:r>
            <w:r w:rsidRPr="004536D1">
              <w:rPr>
                <w:rFonts w:asciiTheme="minorHAnsi" w:hAnsiTheme="minorHAnsi"/>
                <w:sz w:val="23"/>
                <w:szCs w:val="23"/>
                <w:u w:val="single"/>
              </w:rPr>
              <w:t>annual</w:t>
            </w:r>
            <w:r w:rsidRPr="00AD6F57">
              <w:rPr>
                <w:rFonts w:asciiTheme="minorHAnsi" w:hAnsiTheme="minorHAnsi"/>
                <w:sz w:val="23"/>
                <w:szCs w:val="23"/>
                <w:u w:val="single"/>
              </w:rPr>
              <w:t xml:space="preserve"> cost in basis points</w:t>
            </w:r>
            <w:r>
              <w:rPr>
                <w:rFonts w:asciiTheme="minorHAnsi" w:hAnsiTheme="minorHAnsi"/>
                <w:sz w:val="23"/>
                <w:szCs w:val="23"/>
              </w:rPr>
              <w:t xml:space="preserve"> to be applied against the customers’ market value.</w:t>
            </w:r>
          </w:p>
        </w:tc>
        <w:tc>
          <w:tcPr>
            <w:tcW w:w="257" w:type="dxa"/>
            <w:tcBorders>
              <w:top w:val="nil"/>
            </w:tcBorders>
            <w:vAlign w:val="center"/>
          </w:tcPr>
          <w:p w14:paraId="15FE5F43" w14:textId="77777777" w:rsidR="00267186" w:rsidRDefault="00267186" w:rsidP="00B0349D">
            <w:pPr>
              <w:tabs>
                <w:tab w:val="left" w:pos="450"/>
              </w:tabs>
              <w:spacing w:before="240"/>
              <w:rPr>
                <w:b/>
                <w:sz w:val="23"/>
                <w:szCs w:val="23"/>
              </w:rPr>
            </w:pPr>
          </w:p>
        </w:tc>
        <w:tc>
          <w:tcPr>
            <w:tcW w:w="1008" w:type="dxa"/>
            <w:gridSpan w:val="2"/>
            <w:tcBorders>
              <w:top w:val="nil"/>
              <w:bottom w:val="single" w:sz="6" w:space="0" w:color="auto"/>
            </w:tcBorders>
            <w:vAlign w:val="center"/>
          </w:tcPr>
          <w:p w14:paraId="5A99447C" w14:textId="42D72591" w:rsidR="00267186" w:rsidRDefault="00B050C8" w:rsidP="004536D1">
            <w:pPr>
              <w:tabs>
                <w:tab w:val="left" w:pos="450"/>
              </w:tabs>
              <w:spacing w:before="240"/>
              <w:jc w:val="center"/>
              <w:rPr>
                <w:b/>
                <w:sz w:val="23"/>
                <w:szCs w:val="23"/>
              </w:rPr>
            </w:pPr>
            <w:r>
              <w:rPr>
                <w:b/>
                <w:sz w:val="23"/>
                <w:szCs w:val="23"/>
              </w:rPr>
              <w:t>X bps</w:t>
            </w:r>
          </w:p>
        </w:tc>
      </w:tr>
      <w:tr w:rsidR="00267186" w14:paraId="5101F439" w14:textId="77777777" w:rsidTr="00EA6F07">
        <w:tblPrEx>
          <w:tblBorders>
            <w:bottom w:val="single" w:sz="6" w:space="0" w:color="auto"/>
          </w:tblBorders>
        </w:tblPrEx>
        <w:trPr>
          <w:trHeight w:val="420"/>
        </w:trPr>
        <w:tc>
          <w:tcPr>
            <w:tcW w:w="9072" w:type="dxa"/>
            <w:gridSpan w:val="5"/>
            <w:tcBorders>
              <w:top w:val="nil"/>
              <w:bottom w:val="nil"/>
            </w:tcBorders>
            <w:vAlign w:val="center"/>
          </w:tcPr>
          <w:p w14:paraId="2FAD219E" w14:textId="2CFC0540" w:rsidR="00267186" w:rsidRDefault="00B050C8" w:rsidP="00AD6F57">
            <w:pPr>
              <w:pStyle w:val="NoSpacing"/>
              <w:spacing w:before="240"/>
              <w:rPr>
                <w:rFonts w:asciiTheme="minorHAnsi" w:hAnsiTheme="minorHAnsi"/>
                <w:sz w:val="23"/>
                <w:szCs w:val="23"/>
              </w:rPr>
            </w:pPr>
            <w:r w:rsidRPr="00B050C8">
              <w:rPr>
                <w:rFonts w:asciiTheme="minorHAnsi" w:hAnsiTheme="minorHAnsi"/>
                <w:b/>
                <w:sz w:val="23"/>
                <w:szCs w:val="23"/>
              </w:rPr>
              <w:t>Foundation:</w:t>
            </w:r>
            <w:r>
              <w:rPr>
                <w:rFonts w:asciiTheme="minorHAnsi" w:hAnsiTheme="minorHAnsi"/>
                <w:sz w:val="23"/>
                <w:szCs w:val="23"/>
              </w:rPr>
              <w:t xml:space="preserve"> </w:t>
            </w:r>
            <w:r w:rsidR="00AD6F57" w:rsidRPr="00AD6F57">
              <w:rPr>
                <w:rFonts w:asciiTheme="minorHAnsi" w:hAnsiTheme="minorHAnsi"/>
                <w:sz w:val="23"/>
                <w:szCs w:val="23"/>
                <w:u w:val="single"/>
              </w:rPr>
              <w:t xml:space="preserve">total </w:t>
            </w:r>
            <w:r w:rsidRPr="00AD6F57">
              <w:rPr>
                <w:rFonts w:asciiTheme="minorHAnsi" w:hAnsiTheme="minorHAnsi"/>
                <w:sz w:val="23"/>
                <w:szCs w:val="23"/>
                <w:u w:val="single"/>
              </w:rPr>
              <w:t xml:space="preserve">annual </w:t>
            </w:r>
            <w:r w:rsidRPr="00AD6F57">
              <w:rPr>
                <w:rFonts w:asciiTheme="minorHAnsi" w:hAnsiTheme="minorHAnsi"/>
                <w:b/>
                <w:i/>
                <w:sz w:val="23"/>
                <w:szCs w:val="23"/>
                <w:u w:val="single"/>
              </w:rPr>
              <w:t>additional</w:t>
            </w:r>
            <w:r w:rsidRPr="00AD6F57">
              <w:rPr>
                <w:rFonts w:asciiTheme="minorHAnsi" w:hAnsiTheme="minorHAnsi"/>
                <w:sz w:val="23"/>
                <w:szCs w:val="23"/>
                <w:u w:val="single"/>
              </w:rPr>
              <w:t xml:space="preserve"> cost in dollars</w:t>
            </w:r>
            <w:r w:rsidR="00AD6F57" w:rsidRPr="00AD6F57">
              <w:rPr>
                <w:rFonts w:asciiTheme="minorHAnsi" w:hAnsiTheme="minorHAnsi"/>
                <w:sz w:val="23"/>
                <w:szCs w:val="23"/>
              </w:rPr>
              <w:t>, if any,</w:t>
            </w:r>
            <w:r>
              <w:rPr>
                <w:rFonts w:asciiTheme="minorHAnsi" w:hAnsiTheme="minorHAnsi"/>
                <w:sz w:val="23"/>
                <w:szCs w:val="23"/>
              </w:rPr>
              <w:t xml:space="preserve"> </w:t>
            </w:r>
            <w:r w:rsidR="00AD6F57">
              <w:rPr>
                <w:rFonts w:asciiTheme="minorHAnsi" w:hAnsiTheme="minorHAnsi"/>
                <w:sz w:val="23"/>
                <w:szCs w:val="23"/>
              </w:rPr>
              <w:t>for work performed on Foundation Prepaid and Savings Plans</w:t>
            </w:r>
            <w:r w:rsidR="004536D1">
              <w:rPr>
                <w:rFonts w:asciiTheme="minorHAnsi" w:hAnsiTheme="minorHAnsi"/>
                <w:sz w:val="23"/>
                <w:szCs w:val="23"/>
              </w:rPr>
              <w:t xml:space="preserve"> (i.e., the Foundation sells Prepaid </w:t>
            </w:r>
            <w:r w:rsidR="00AD6F57">
              <w:rPr>
                <w:rFonts w:asciiTheme="minorHAnsi" w:hAnsiTheme="minorHAnsi"/>
                <w:sz w:val="23"/>
                <w:szCs w:val="23"/>
              </w:rPr>
              <w:t xml:space="preserve">and Savings </w:t>
            </w:r>
            <w:r w:rsidR="004536D1">
              <w:rPr>
                <w:rFonts w:asciiTheme="minorHAnsi" w:hAnsiTheme="minorHAnsi"/>
                <w:sz w:val="23"/>
                <w:szCs w:val="23"/>
              </w:rPr>
              <w:t>Plans, which are subject to the annual cost</w:t>
            </w:r>
            <w:r w:rsidR="00AD6F57">
              <w:rPr>
                <w:rFonts w:asciiTheme="minorHAnsi" w:hAnsiTheme="minorHAnsi"/>
                <w:sz w:val="23"/>
                <w:szCs w:val="23"/>
              </w:rPr>
              <w:t>s</w:t>
            </w:r>
            <w:r w:rsidR="004536D1">
              <w:rPr>
                <w:rFonts w:asciiTheme="minorHAnsi" w:hAnsiTheme="minorHAnsi"/>
                <w:sz w:val="23"/>
                <w:szCs w:val="23"/>
              </w:rPr>
              <w:t xml:space="preserve"> for Prepaid </w:t>
            </w:r>
            <w:r w:rsidR="00AD6F57">
              <w:rPr>
                <w:rFonts w:asciiTheme="minorHAnsi" w:hAnsiTheme="minorHAnsi"/>
                <w:sz w:val="23"/>
                <w:szCs w:val="23"/>
              </w:rPr>
              <w:t xml:space="preserve">and Savings </w:t>
            </w:r>
            <w:r w:rsidR="004536D1">
              <w:rPr>
                <w:rFonts w:asciiTheme="minorHAnsi" w:hAnsiTheme="minorHAnsi"/>
                <w:sz w:val="23"/>
                <w:szCs w:val="23"/>
              </w:rPr>
              <w:t>Plans and, therefore, this cost only should reflect the additional cost, if any, to maintain Prepaid</w:t>
            </w:r>
            <w:r w:rsidR="00AD6F57">
              <w:rPr>
                <w:rFonts w:asciiTheme="minorHAnsi" w:hAnsiTheme="minorHAnsi"/>
                <w:sz w:val="23"/>
                <w:szCs w:val="23"/>
              </w:rPr>
              <w:t xml:space="preserve"> and Savings</w:t>
            </w:r>
            <w:r w:rsidR="004536D1">
              <w:rPr>
                <w:rFonts w:asciiTheme="minorHAnsi" w:hAnsiTheme="minorHAnsi"/>
                <w:sz w:val="23"/>
                <w:szCs w:val="23"/>
              </w:rPr>
              <w:t xml:space="preserve"> Plan</w:t>
            </w:r>
            <w:r w:rsidR="00AD6F57">
              <w:rPr>
                <w:rFonts w:asciiTheme="minorHAnsi" w:hAnsiTheme="minorHAnsi"/>
                <w:sz w:val="23"/>
                <w:szCs w:val="23"/>
              </w:rPr>
              <w:t>s</w:t>
            </w:r>
            <w:r w:rsidR="004536D1">
              <w:rPr>
                <w:rFonts w:asciiTheme="minorHAnsi" w:hAnsiTheme="minorHAnsi"/>
                <w:sz w:val="23"/>
                <w:szCs w:val="23"/>
              </w:rPr>
              <w:t xml:space="preserve"> owned by a Foundation).</w:t>
            </w:r>
          </w:p>
        </w:tc>
        <w:tc>
          <w:tcPr>
            <w:tcW w:w="257" w:type="dxa"/>
            <w:tcBorders>
              <w:top w:val="nil"/>
              <w:bottom w:val="nil"/>
            </w:tcBorders>
            <w:vAlign w:val="center"/>
          </w:tcPr>
          <w:p w14:paraId="1FEF8969" w14:textId="77777777" w:rsidR="00267186" w:rsidRDefault="00267186" w:rsidP="00B0349D">
            <w:pPr>
              <w:tabs>
                <w:tab w:val="left" w:pos="450"/>
              </w:tabs>
              <w:spacing w:before="240"/>
              <w:rPr>
                <w:b/>
                <w:sz w:val="23"/>
                <w:szCs w:val="23"/>
              </w:rPr>
            </w:pPr>
          </w:p>
        </w:tc>
        <w:tc>
          <w:tcPr>
            <w:tcW w:w="1008" w:type="dxa"/>
            <w:gridSpan w:val="2"/>
            <w:tcBorders>
              <w:top w:val="single" w:sz="6" w:space="0" w:color="auto"/>
              <w:bottom w:val="single" w:sz="4" w:space="0" w:color="auto"/>
            </w:tcBorders>
            <w:vAlign w:val="center"/>
          </w:tcPr>
          <w:p w14:paraId="437740E9" w14:textId="40557BD7" w:rsidR="00267186" w:rsidRDefault="004536D1" w:rsidP="004536D1">
            <w:pPr>
              <w:tabs>
                <w:tab w:val="left" w:pos="450"/>
              </w:tabs>
              <w:spacing w:before="240"/>
              <w:jc w:val="center"/>
              <w:rPr>
                <w:b/>
                <w:sz w:val="23"/>
                <w:szCs w:val="23"/>
              </w:rPr>
            </w:pPr>
            <w:r>
              <w:rPr>
                <w:b/>
                <w:sz w:val="23"/>
                <w:szCs w:val="23"/>
              </w:rPr>
              <w:t>$X</w:t>
            </w:r>
          </w:p>
        </w:tc>
      </w:tr>
      <w:tr w:rsidR="00EA6F07" w14:paraId="507BEE89" w14:textId="77777777" w:rsidTr="00EA6F07">
        <w:tblPrEx>
          <w:tblBorders>
            <w:bottom w:val="single" w:sz="6" w:space="0" w:color="auto"/>
          </w:tblBorders>
        </w:tblPrEx>
        <w:trPr>
          <w:trHeight w:val="420"/>
        </w:trPr>
        <w:tc>
          <w:tcPr>
            <w:tcW w:w="9072" w:type="dxa"/>
            <w:gridSpan w:val="5"/>
            <w:tcBorders>
              <w:top w:val="nil"/>
              <w:bottom w:val="nil"/>
            </w:tcBorders>
            <w:vAlign w:val="center"/>
          </w:tcPr>
          <w:p w14:paraId="3BEDBB2C" w14:textId="6FDB59A6" w:rsidR="00EA6F07" w:rsidRPr="00EA6F07" w:rsidRDefault="00EA6F07" w:rsidP="00EA6F07">
            <w:pPr>
              <w:pStyle w:val="Normal-noSpace"/>
            </w:pPr>
            <w:r>
              <w:rPr>
                <w:b/>
              </w:rPr>
              <w:t xml:space="preserve">Business </w:t>
            </w:r>
            <w:r w:rsidRPr="00EA6F07">
              <w:rPr>
                <w:b/>
              </w:rPr>
              <w:t xml:space="preserve">Analyst: </w:t>
            </w:r>
            <w:r>
              <w:t xml:space="preserve">cost per </w:t>
            </w:r>
            <w:r w:rsidRPr="00EA6F07">
              <w:rPr>
                <w:u w:val="single"/>
              </w:rPr>
              <w:t>hour</w:t>
            </w:r>
            <w:r>
              <w:t xml:space="preserve"> for a Business Analyst to perform unanticipated system modifications, enhancements and improvements, as explained in Appendix A – Scope of Services.</w:t>
            </w:r>
          </w:p>
        </w:tc>
        <w:tc>
          <w:tcPr>
            <w:tcW w:w="257" w:type="dxa"/>
            <w:tcBorders>
              <w:top w:val="nil"/>
              <w:bottom w:val="nil"/>
            </w:tcBorders>
            <w:vAlign w:val="center"/>
          </w:tcPr>
          <w:p w14:paraId="2A325270" w14:textId="77777777" w:rsidR="00EA6F07" w:rsidRDefault="00EA6F07" w:rsidP="00B0349D">
            <w:pPr>
              <w:tabs>
                <w:tab w:val="left" w:pos="450"/>
              </w:tabs>
              <w:spacing w:before="240"/>
              <w:rPr>
                <w:b/>
                <w:sz w:val="23"/>
                <w:szCs w:val="23"/>
              </w:rPr>
            </w:pPr>
          </w:p>
        </w:tc>
        <w:tc>
          <w:tcPr>
            <w:tcW w:w="1008" w:type="dxa"/>
            <w:gridSpan w:val="2"/>
            <w:tcBorders>
              <w:top w:val="single" w:sz="6" w:space="0" w:color="auto"/>
              <w:bottom w:val="single" w:sz="4" w:space="0" w:color="auto"/>
            </w:tcBorders>
            <w:vAlign w:val="center"/>
          </w:tcPr>
          <w:p w14:paraId="67916927" w14:textId="3CD3449D" w:rsidR="00EA6F07" w:rsidRDefault="00EA6F07" w:rsidP="004536D1">
            <w:pPr>
              <w:tabs>
                <w:tab w:val="left" w:pos="450"/>
              </w:tabs>
              <w:spacing w:before="240"/>
              <w:jc w:val="center"/>
              <w:rPr>
                <w:b/>
                <w:sz w:val="23"/>
                <w:szCs w:val="23"/>
              </w:rPr>
            </w:pPr>
            <w:r>
              <w:rPr>
                <w:b/>
                <w:sz w:val="23"/>
                <w:szCs w:val="23"/>
              </w:rPr>
              <w:t>$X</w:t>
            </w:r>
          </w:p>
        </w:tc>
      </w:tr>
      <w:tr w:rsidR="00EA6F07" w14:paraId="52271454" w14:textId="77777777" w:rsidTr="00EA6F07">
        <w:tblPrEx>
          <w:tblBorders>
            <w:bottom w:val="single" w:sz="6" w:space="0" w:color="auto"/>
          </w:tblBorders>
        </w:tblPrEx>
        <w:trPr>
          <w:trHeight w:val="420"/>
        </w:trPr>
        <w:tc>
          <w:tcPr>
            <w:tcW w:w="9072" w:type="dxa"/>
            <w:gridSpan w:val="5"/>
            <w:tcBorders>
              <w:top w:val="nil"/>
              <w:bottom w:val="nil"/>
            </w:tcBorders>
            <w:vAlign w:val="center"/>
          </w:tcPr>
          <w:p w14:paraId="6F9EA2AB" w14:textId="7BECB7F8" w:rsidR="00EA6F07" w:rsidRPr="00B050C8" w:rsidRDefault="00EA6F07" w:rsidP="004536D1">
            <w:pPr>
              <w:pStyle w:val="NoSpacing"/>
              <w:spacing w:before="240"/>
              <w:rPr>
                <w:rFonts w:asciiTheme="minorHAnsi" w:hAnsiTheme="minorHAnsi"/>
                <w:b/>
                <w:sz w:val="23"/>
                <w:szCs w:val="23"/>
              </w:rPr>
            </w:pPr>
            <w:r>
              <w:rPr>
                <w:rFonts w:asciiTheme="minorHAnsi" w:hAnsiTheme="minorHAnsi"/>
                <w:b/>
                <w:sz w:val="23"/>
                <w:szCs w:val="23"/>
              </w:rPr>
              <w:t>Programmer</w:t>
            </w:r>
            <w:r w:rsidRPr="00EA6F07">
              <w:rPr>
                <w:rFonts w:asciiTheme="minorHAnsi" w:hAnsiTheme="minorHAnsi"/>
                <w:b/>
                <w:sz w:val="23"/>
                <w:szCs w:val="23"/>
              </w:rPr>
              <w:t xml:space="preserve">: </w:t>
            </w:r>
            <w:r w:rsidRPr="00EA6F07">
              <w:rPr>
                <w:rFonts w:asciiTheme="minorHAnsi" w:hAnsiTheme="minorHAnsi"/>
                <w:sz w:val="23"/>
                <w:szCs w:val="23"/>
              </w:rPr>
              <w:t xml:space="preserve">cost per </w:t>
            </w:r>
            <w:r w:rsidRPr="00EA6F07">
              <w:rPr>
                <w:rFonts w:asciiTheme="minorHAnsi" w:hAnsiTheme="minorHAnsi"/>
                <w:sz w:val="23"/>
                <w:szCs w:val="23"/>
                <w:u w:val="single"/>
              </w:rPr>
              <w:t>hour</w:t>
            </w:r>
            <w:r w:rsidRPr="00EA6F07">
              <w:rPr>
                <w:rFonts w:asciiTheme="minorHAnsi" w:hAnsiTheme="minorHAnsi"/>
                <w:sz w:val="23"/>
                <w:szCs w:val="23"/>
              </w:rPr>
              <w:t xml:space="preserve"> for </w:t>
            </w:r>
            <w:r>
              <w:rPr>
                <w:rFonts w:asciiTheme="minorHAnsi" w:hAnsiTheme="minorHAnsi"/>
                <w:sz w:val="23"/>
                <w:szCs w:val="23"/>
              </w:rPr>
              <w:t xml:space="preserve">a Programmer to perform </w:t>
            </w:r>
            <w:r w:rsidRPr="00EA6F07">
              <w:rPr>
                <w:rFonts w:asciiTheme="minorHAnsi" w:hAnsiTheme="minorHAnsi"/>
                <w:sz w:val="23"/>
                <w:szCs w:val="23"/>
              </w:rPr>
              <w:t>unanticipated system modifications, enhancements and improvements, as explained in Appendix A – Scope of Services.</w:t>
            </w:r>
          </w:p>
        </w:tc>
        <w:tc>
          <w:tcPr>
            <w:tcW w:w="257" w:type="dxa"/>
            <w:tcBorders>
              <w:top w:val="nil"/>
              <w:bottom w:val="nil"/>
            </w:tcBorders>
            <w:vAlign w:val="center"/>
          </w:tcPr>
          <w:p w14:paraId="33D37528" w14:textId="77777777" w:rsidR="00EA6F07" w:rsidRDefault="00EA6F07" w:rsidP="00B0349D">
            <w:pPr>
              <w:tabs>
                <w:tab w:val="left" w:pos="450"/>
              </w:tabs>
              <w:spacing w:before="240"/>
              <w:rPr>
                <w:b/>
                <w:sz w:val="23"/>
                <w:szCs w:val="23"/>
              </w:rPr>
            </w:pPr>
          </w:p>
        </w:tc>
        <w:tc>
          <w:tcPr>
            <w:tcW w:w="1008" w:type="dxa"/>
            <w:gridSpan w:val="2"/>
            <w:tcBorders>
              <w:top w:val="single" w:sz="6" w:space="0" w:color="auto"/>
              <w:bottom w:val="single" w:sz="4" w:space="0" w:color="auto"/>
            </w:tcBorders>
            <w:vAlign w:val="center"/>
          </w:tcPr>
          <w:p w14:paraId="52423CE6" w14:textId="3401B4D6" w:rsidR="00EA6F07" w:rsidRDefault="00EA6F07" w:rsidP="004536D1">
            <w:pPr>
              <w:tabs>
                <w:tab w:val="left" w:pos="450"/>
              </w:tabs>
              <w:spacing w:before="240"/>
              <w:jc w:val="center"/>
              <w:rPr>
                <w:b/>
                <w:sz w:val="23"/>
                <w:szCs w:val="23"/>
              </w:rPr>
            </w:pPr>
            <w:r>
              <w:rPr>
                <w:b/>
                <w:sz w:val="23"/>
                <w:szCs w:val="23"/>
              </w:rPr>
              <w:t>$X</w:t>
            </w:r>
          </w:p>
        </w:tc>
      </w:tr>
      <w:tr w:rsidR="00267186" w:rsidRPr="00F24051" w14:paraId="61F14CDC" w14:textId="77777777" w:rsidTr="00EA6F07">
        <w:tc>
          <w:tcPr>
            <w:tcW w:w="10337" w:type="dxa"/>
            <w:gridSpan w:val="8"/>
            <w:vAlign w:val="bottom"/>
          </w:tcPr>
          <w:p w14:paraId="388DDBF6" w14:textId="77777777" w:rsidR="00267186" w:rsidRDefault="00267186" w:rsidP="00B0349D">
            <w:pPr>
              <w:pStyle w:val="Normal-noSpace"/>
            </w:pPr>
          </w:p>
          <w:p w14:paraId="353C3606" w14:textId="2905F2A4" w:rsidR="00267186" w:rsidRPr="00F24051" w:rsidRDefault="00267186" w:rsidP="00791342">
            <w:pPr>
              <w:pStyle w:val="Normal-noSpace"/>
              <w:rPr>
                <w:b/>
              </w:rPr>
            </w:pPr>
            <w:r w:rsidRPr="00F24051">
              <w:rPr>
                <w:b/>
              </w:rPr>
              <w:t xml:space="preserve">By </w:t>
            </w:r>
            <w:r>
              <w:rPr>
                <w:b/>
              </w:rPr>
              <w:t>signing</w:t>
            </w:r>
            <w:r w:rsidRPr="00F24051">
              <w:rPr>
                <w:b/>
              </w:rPr>
              <w:t xml:space="preserve"> this </w:t>
            </w:r>
            <w:r w:rsidR="004536D1">
              <w:rPr>
                <w:b/>
              </w:rPr>
              <w:t>Cost Response</w:t>
            </w:r>
            <w:r>
              <w:rPr>
                <w:b/>
              </w:rPr>
              <w:t>, our company</w:t>
            </w:r>
            <w:r w:rsidRPr="00F24051">
              <w:rPr>
                <w:b/>
              </w:rPr>
              <w:t xml:space="preserve"> </w:t>
            </w:r>
            <w:r w:rsidR="004536D1">
              <w:rPr>
                <w:b/>
              </w:rPr>
              <w:t>acknowledges that these costs, which will</w:t>
            </w:r>
            <w:r w:rsidR="00791342">
              <w:rPr>
                <w:b/>
              </w:rPr>
              <w:t xml:space="preserve"> be assessed and paid as</w:t>
            </w:r>
            <w:r w:rsidR="00EA6F07">
              <w:rPr>
                <w:b/>
              </w:rPr>
              <w:t xml:space="preserve"> provided for in Appendix C - Contract</w:t>
            </w:r>
            <w:r w:rsidR="004536D1">
              <w:rPr>
                <w:b/>
              </w:rPr>
              <w:t>, will be the only form of consideration for the term of the Contract</w:t>
            </w:r>
            <w:r>
              <w:rPr>
                <w:b/>
              </w:rPr>
              <w:t>.</w:t>
            </w:r>
          </w:p>
        </w:tc>
      </w:tr>
      <w:tr w:rsidR="00267186" w:rsidRPr="00C17FEE" w14:paraId="330AE195" w14:textId="77777777" w:rsidTr="00EA6F07">
        <w:tc>
          <w:tcPr>
            <w:tcW w:w="2631" w:type="dxa"/>
            <w:vAlign w:val="bottom"/>
          </w:tcPr>
          <w:p w14:paraId="011E751C" w14:textId="77777777" w:rsidR="00267186" w:rsidRDefault="00267186" w:rsidP="00B0349D">
            <w:pPr>
              <w:pStyle w:val="Normal-noSpace"/>
              <w:spacing w:before="120"/>
            </w:pPr>
          </w:p>
          <w:p w14:paraId="087F56D7" w14:textId="77777777" w:rsidR="00267186" w:rsidRPr="00FA512D" w:rsidRDefault="00267186" w:rsidP="00B0349D">
            <w:pPr>
              <w:pStyle w:val="Normal-noSpace"/>
              <w:spacing w:before="120"/>
              <w:rPr>
                <w:b/>
              </w:rPr>
            </w:pPr>
            <w:r w:rsidRPr="00FA512D">
              <w:rPr>
                <w:b/>
              </w:rPr>
              <w:t>Authorized Signature:</w:t>
            </w:r>
          </w:p>
        </w:tc>
        <w:tc>
          <w:tcPr>
            <w:tcW w:w="3588" w:type="dxa"/>
            <w:gridSpan w:val="2"/>
            <w:tcBorders>
              <w:bottom w:val="single" w:sz="4" w:space="0" w:color="auto"/>
            </w:tcBorders>
            <w:vAlign w:val="bottom"/>
          </w:tcPr>
          <w:p w14:paraId="18333B45" w14:textId="77777777" w:rsidR="00267186" w:rsidRPr="00C17FEE" w:rsidRDefault="00267186" w:rsidP="00B0349D">
            <w:pPr>
              <w:pStyle w:val="Normal-noSpace"/>
              <w:spacing w:before="120"/>
            </w:pPr>
          </w:p>
        </w:tc>
        <w:tc>
          <w:tcPr>
            <w:tcW w:w="1619" w:type="dxa"/>
            <w:vAlign w:val="bottom"/>
          </w:tcPr>
          <w:p w14:paraId="007577C9" w14:textId="77777777" w:rsidR="00267186" w:rsidRPr="00F24051" w:rsidRDefault="00267186" w:rsidP="00B0349D">
            <w:pPr>
              <w:pStyle w:val="Normal-noSpace"/>
              <w:spacing w:before="120"/>
              <w:jc w:val="right"/>
              <w:rPr>
                <w:b/>
              </w:rPr>
            </w:pPr>
            <w:r w:rsidRPr="00F24051">
              <w:rPr>
                <w:b/>
              </w:rPr>
              <w:t>Date:</w:t>
            </w:r>
          </w:p>
        </w:tc>
        <w:tc>
          <w:tcPr>
            <w:tcW w:w="2499" w:type="dxa"/>
            <w:gridSpan w:val="4"/>
            <w:tcBorders>
              <w:bottom w:val="single" w:sz="4" w:space="0" w:color="auto"/>
            </w:tcBorders>
            <w:vAlign w:val="bottom"/>
          </w:tcPr>
          <w:p w14:paraId="35810E35" w14:textId="77777777" w:rsidR="00267186" w:rsidRPr="00C17FEE" w:rsidRDefault="00267186" w:rsidP="00B0349D">
            <w:pPr>
              <w:pStyle w:val="Normal-noSpace"/>
              <w:spacing w:before="120"/>
            </w:pPr>
          </w:p>
        </w:tc>
      </w:tr>
      <w:tr w:rsidR="00267186" w:rsidRPr="00C17FEE" w14:paraId="011E4A52" w14:textId="77777777" w:rsidTr="00EA6F07">
        <w:tc>
          <w:tcPr>
            <w:tcW w:w="2631" w:type="dxa"/>
            <w:vAlign w:val="bottom"/>
          </w:tcPr>
          <w:p w14:paraId="437CE20D" w14:textId="77777777" w:rsidR="00267186" w:rsidRDefault="00267186" w:rsidP="00B0349D">
            <w:pPr>
              <w:pStyle w:val="Normal-noSpace"/>
            </w:pPr>
          </w:p>
          <w:p w14:paraId="28F8ED28" w14:textId="77777777" w:rsidR="00267186" w:rsidRPr="00F24051" w:rsidRDefault="00267186" w:rsidP="00B0349D">
            <w:pPr>
              <w:pStyle w:val="Normal-noSpace"/>
              <w:rPr>
                <w:b/>
              </w:rPr>
            </w:pPr>
            <w:r w:rsidRPr="00F24051">
              <w:rPr>
                <w:b/>
              </w:rPr>
              <w:t>Printed Name &amp; Title:</w:t>
            </w:r>
          </w:p>
        </w:tc>
        <w:tc>
          <w:tcPr>
            <w:tcW w:w="7706" w:type="dxa"/>
            <w:gridSpan w:val="7"/>
            <w:tcBorders>
              <w:bottom w:val="single" w:sz="4" w:space="0" w:color="auto"/>
            </w:tcBorders>
            <w:vAlign w:val="bottom"/>
          </w:tcPr>
          <w:p w14:paraId="70AEE89A" w14:textId="77777777" w:rsidR="00267186" w:rsidRPr="00C17FEE" w:rsidRDefault="00267186" w:rsidP="00B0349D">
            <w:pPr>
              <w:pStyle w:val="Normal-noSpace"/>
            </w:pPr>
          </w:p>
        </w:tc>
      </w:tr>
      <w:tr w:rsidR="00267186" w:rsidRPr="00C17FEE" w14:paraId="4D4BD5BD" w14:textId="77777777" w:rsidTr="00EA6F07">
        <w:tc>
          <w:tcPr>
            <w:tcW w:w="2631" w:type="dxa"/>
            <w:tcBorders>
              <w:bottom w:val="single" w:sz="12" w:space="0" w:color="auto"/>
            </w:tcBorders>
            <w:vAlign w:val="bottom"/>
          </w:tcPr>
          <w:p w14:paraId="0215CE56" w14:textId="77777777" w:rsidR="00267186" w:rsidRPr="00C17FEE" w:rsidRDefault="00267186" w:rsidP="00B0349D">
            <w:pPr>
              <w:pStyle w:val="Normal-noSpace"/>
            </w:pPr>
          </w:p>
        </w:tc>
        <w:tc>
          <w:tcPr>
            <w:tcW w:w="3588" w:type="dxa"/>
            <w:gridSpan w:val="2"/>
            <w:tcBorders>
              <w:top w:val="single" w:sz="4" w:space="0" w:color="auto"/>
              <w:bottom w:val="single" w:sz="12" w:space="0" w:color="auto"/>
            </w:tcBorders>
            <w:vAlign w:val="bottom"/>
          </w:tcPr>
          <w:p w14:paraId="1999629B" w14:textId="77777777" w:rsidR="00267186" w:rsidRPr="00C17FEE" w:rsidRDefault="00267186" w:rsidP="00B0349D">
            <w:pPr>
              <w:pStyle w:val="Normal-noSpace"/>
            </w:pPr>
          </w:p>
        </w:tc>
        <w:tc>
          <w:tcPr>
            <w:tcW w:w="1619" w:type="dxa"/>
            <w:tcBorders>
              <w:bottom w:val="single" w:sz="12" w:space="0" w:color="auto"/>
            </w:tcBorders>
            <w:vAlign w:val="bottom"/>
          </w:tcPr>
          <w:p w14:paraId="2C689D7A" w14:textId="77777777" w:rsidR="00267186" w:rsidRPr="00C17FEE" w:rsidRDefault="00267186" w:rsidP="00B0349D">
            <w:pPr>
              <w:pStyle w:val="Normal-noSpace"/>
            </w:pPr>
          </w:p>
        </w:tc>
        <w:tc>
          <w:tcPr>
            <w:tcW w:w="2499" w:type="dxa"/>
            <w:gridSpan w:val="4"/>
            <w:tcBorders>
              <w:bottom w:val="single" w:sz="12" w:space="0" w:color="auto"/>
            </w:tcBorders>
            <w:vAlign w:val="bottom"/>
          </w:tcPr>
          <w:p w14:paraId="446E0F40" w14:textId="77777777" w:rsidR="00267186" w:rsidRPr="00C17FEE" w:rsidRDefault="00267186" w:rsidP="00B0349D">
            <w:pPr>
              <w:pStyle w:val="Normal-noSpace"/>
            </w:pPr>
          </w:p>
        </w:tc>
      </w:tr>
    </w:tbl>
    <w:p w14:paraId="4EBBE93B" w14:textId="1E6E322B" w:rsidR="008943C4" w:rsidRDefault="008943C4" w:rsidP="008943C4">
      <w:pPr>
        <w:pStyle w:val="Deliverable-H2"/>
        <w:spacing w:line="360" w:lineRule="auto"/>
        <w:rPr>
          <w:rFonts w:ascii="Arial" w:hAnsi="Arial" w:cs="Arial"/>
        </w:rPr>
      </w:pPr>
      <w:bookmarkStart w:id="694" w:name="_Toc462583255"/>
      <w:bookmarkStart w:id="695" w:name="_Toc462608287"/>
      <w:bookmarkStart w:id="696" w:name="_Toc463440139"/>
      <w:r>
        <w:rPr>
          <w:rFonts w:ascii="Arial" w:hAnsi="Arial" w:cs="Arial"/>
        </w:rPr>
        <w:lastRenderedPageBreak/>
        <w:t>Number of Copies</w:t>
      </w:r>
      <w:bookmarkEnd w:id="694"/>
      <w:bookmarkEnd w:id="695"/>
      <w:bookmarkEnd w:id="696"/>
    </w:p>
    <w:p w14:paraId="78BDA65B" w14:textId="4AF403D3" w:rsidR="008943C4" w:rsidRPr="00EA6F07" w:rsidRDefault="00EA6F07" w:rsidP="00EA6F07">
      <w:pPr>
        <w:spacing w:line="360" w:lineRule="auto"/>
        <w:rPr>
          <w:rFonts w:ascii="Arial" w:hAnsi="Arial" w:cs="Arial"/>
          <w:sz w:val="24"/>
          <w:szCs w:val="24"/>
        </w:rPr>
      </w:pPr>
      <w:r>
        <w:rPr>
          <w:rFonts w:ascii="Arial" w:hAnsi="Arial" w:cs="Arial"/>
          <w:sz w:val="24"/>
          <w:szCs w:val="24"/>
        </w:rPr>
        <w:t xml:space="preserve">The </w:t>
      </w:r>
      <w:r w:rsidR="008943C4" w:rsidRPr="00F32227">
        <w:rPr>
          <w:rFonts w:ascii="Arial" w:hAnsi="Arial" w:cs="Arial"/>
          <w:sz w:val="24"/>
          <w:szCs w:val="24"/>
        </w:rPr>
        <w:t>Respondents shall deliver</w:t>
      </w:r>
      <w:r>
        <w:rPr>
          <w:rFonts w:ascii="Arial" w:hAnsi="Arial" w:cs="Arial"/>
          <w:sz w:val="24"/>
          <w:szCs w:val="24"/>
        </w:rPr>
        <w:t xml:space="preserve"> </w:t>
      </w:r>
      <w:r w:rsidR="008943C4" w:rsidRPr="00EA6F07">
        <w:rPr>
          <w:rFonts w:ascii="Arial" w:hAnsi="Arial" w:cs="Arial"/>
          <w:sz w:val="24"/>
          <w:szCs w:val="24"/>
        </w:rPr>
        <w:t>one unbound hardcopy</w:t>
      </w:r>
      <w:r>
        <w:rPr>
          <w:rFonts w:ascii="Arial" w:hAnsi="Arial" w:cs="Arial"/>
          <w:sz w:val="24"/>
          <w:szCs w:val="24"/>
        </w:rPr>
        <w:t xml:space="preserve"> of the Cost Response.</w:t>
      </w:r>
      <w:r w:rsidR="00946668">
        <w:rPr>
          <w:rFonts w:ascii="Arial" w:hAnsi="Arial" w:cs="Arial"/>
          <w:sz w:val="24"/>
          <w:szCs w:val="24"/>
        </w:rPr>
        <w:t xml:space="preserve">  The Respondent shall not submit an electronic copy of the Cost Response. </w:t>
      </w:r>
    </w:p>
    <w:p w14:paraId="1EA3F0D0" w14:textId="6C1FE087" w:rsidR="008943C4" w:rsidRDefault="008943C4" w:rsidP="008943C4">
      <w:pPr>
        <w:pStyle w:val="Deliverable-H2"/>
        <w:spacing w:line="360" w:lineRule="auto"/>
        <w:rPr>
          <w:rFonts w:ascii="Arial" w:hAnsi="Arial" w:cs="Arial"/>
        </w:rPr>
      </w:pPr>
      <w:bookmarkStart w:id="697" w:name="_Toc462583256"/>
      <w:bookmarkStart w:id="698" w:name="_Toc462608288"/>
      <w:bookmarkStart w:id="699" w:name="_Toc463440140"/>
      <w:r>
        <w:rPr>
          <w:rFonts w:ascii="Arial" w:hAnsi="Arial" w:cs="Arial"/>
        </w:rPr>
        <w:t>Packaging</w:t>
      </w:r>
      <w:bookmarkEnd w:id="697"/>
      <w:bookmarkEnd w:id="698"/>
      <w:bookmarkEnd w:id="699"/>
    </w:p>
    <w:p w14:paraId="08A750D6" w14:textId="321AD2BA" w:rsidR="00061428" w:rsidRDefault="00EA6F07" w:rsidP="008943C4">
      <w:pPr>
        <w:spacing w:line="360" w:lineRule="auto"/>
        <w:rPr>
          <w:rFonts w:ascii="Arial" w:hAnsi="Arial" w:cs="Arial"/>
          <w:b/>
          <w:sz w:val="24"/>
          <w:szCs w:val="24"/>
        </w:rPr>
      </w:pPr>
      <w:r>
        <w:rPr>
          <w:rFonts w:ascii="Arial" w:hAnsi="Arial" w:cs="Arial"/>
          <w:b/>
          <w:sz w:val="24"/>
          <w:szCs w:val="24"/>
        </w:rPr>
        <w:t>T</w:t>
      </w:r>
      <w:r w:rsidR="008943C4">
        <w:rPr>
          <w:rFonts w:ascii="Arial" w:hAnsi="Arial" w:cs="Arial"/>
          <w:b/>
          <w:sz w:val="24"/>
          <w:szCs w:val="24"/>
        </w:rPr>
        <w:t>he</w:t>
      </w:r>
      <w:r w:rsidR="008943C4" w:rsidRPr="00F32227">
        <w:rPr>
          <w:rFonts w:ascii="Arial" w:hAnsi="Arial" w:cs="Arial"/>
          <w:b/>
          <w:sz w:val="24"/>
          <w:szCs w:val="24"/>
        </w:rPr>
        <w:t xml:space="preserve"> </w:t>
      </w:r>
      <w:r w:rsidR="008943C4">
        <w:rPr>
          <w:rFonts w:ascii="Arial" w:hAnsi="Arial" w:cs="Arial"/>
          <w:b/>
          <w:sz w:val="24"/>
          <w:szCs w:val="24"/>
        </w:rPr>
        <w:t>Cost</w:t>
      </w:r>
      <w:r w:rsidR="008943C4" w:rsidRPr="00F32227">
        <w:rPr>
          <w:rFonts w:ascii="Arial" w:hAnsi="Arial" w:cs="Arial"/>
          <w:b/>
          <w:sz w:val="24"/>
          <w:szCs w:val="24"/>
        </w:rPr>
        <w:t xml:space="preserve"> Response </w:t>
      </w:r>
      <w:r w:rsidR="008943C4">
        <w:rPr>
          <w:rFonts w:ascii="Arial" w:hAnsi="Arial" w:cs="Arial"/>
          <w:b/>
          <w:sz w:val="24"/>
          <w:szCs w:val="24"/>
        </w:rPr>
        <w:t>must</w:t>
      </w:r>
      <w:r w:rsidR="008943C4" w:rsidRPr="00F32227">
        <w:rPr>
          <w:rFonts w:ascii="Arial" w:hAnsi="Arial" w:cs="Arial"/>
          <w:b/>
          <w:sz w:val="24"/>
          <w:szCs w:val="24"/>
        </w:rPr>
        <w:t xml:space="preserve"> be placed in a sealed </w:t>
      </w:r>
      <w:r>
        <w:rPr>
          <w:rFonts w:ascii="Arial" w:hAnsi="Arial" w:cs="Arial"/>
          <w:b/>
          <w:sz w:val="24"/>
          <w:szCs w:val="24"/>
        </w:rPr>
        <w:t>envelope</w:t>
      </w:r>
      <w:r w:rsidR="008943C4" w:rsidRPr="00F32227">
        <w:rPr>
          <w:rFonts w:ascii="Arial" w:hAnsi="Arial" w:cs="Arial"/>
          <w:b/>
          <w:sz w:val="24"/>
          <w:szCs w:val="24"/>
        </w:rPr>
        <w:t xml:space="preserve"> and clearly marked as “</w:t>
      </w:r>
      <w:r w:rsidR="008943C4">
        <w:rPr>
          <w:rFonts w:ascii="Arial" w:hAnsi="Arial" w:cs="Arial"/>
          <w:b/>
          <w:sz w:val="24"/>
          <w:szCs w:val="24"/>
        </w:rPr>
        <w:t>Cost</w:t>
      </w:r>
      <w:r w:rsidR="008943C4" w:rsidRPr="00F32227">
        <w:rPr>
          <w:rFonts w:ascii="Arial" w:hAnsi="Arial" w:cs="Arial"/>
          <w:b/>
          <w:sz w:val="24"/>
          <w:szCs w:val="24"/>
        </w:rPr>
        <w:t xml:space="preserve"> Response”.</w:t>
      </w:r>
    </w:p>
    <w:p w14:paraId="19E314FA" w14:textId="0655B6F0" w:rsidR="008943C4" w:rsidRDefault="008943C4">
      <w:pPr>
        <w:spacing w:after="200" w:line="276" w:lineRule="auto"/>
        <w:rPr>
          <w:rFonts w:ascii="Arial" w:hAnsi="Arial" w:cs="Arial"/>
          <w:b/>
          <w:sz w:val="24"/>
          <w:szCs w:val="24"/>
        </w:rPr>
      </w:pPr>
      <w:r>
        <w:rPr>
          <w:rFonts w:ascii="Arial" w:hAnsi="Arial" w:cs="Arial"/>
          <w:b/>
          <w:sz w:val="24"/>
          <w:szCs w:val="24"/>
        </w:rPr>
        <w:br w:type="page"/>
      </w:r>
    </w:p>
    <w:p w14:paraId="45EF1A80" w14:textId="625BD5F8" w:rsidR="00F91470" w:rsidRPr="00F32227" w:rsidRDefault="00F91470" w:rsidP="00DB73E9">
      <w:pPr>
        <w:pStyle w:val="Heading1"/>
      </w:pPr>
      <w:bookmarkStart w:id="700" w:name="_Toc377382224"/>
      <w:bookmarkStart w:id="701" w:name="_Toc439668882"/>
      <w:bookmarkStart w:id="702" w:name="_Toc439754294"/>
      <w:bookmarkStart w:id="703" w:name="_Toc437604925"/>
      <w:bookmarkStart w:id="704" w:name="_Toc462583257"/>
      <w:bookmarkStart w:id="705" w:name="_Toc462608289"/>
      <w:bookmarkStart w:id="706" w:name="_Toc463440141"/>
      <w:r w:rsidRPr="00F32227">
        <w:lastRenderedPageBreak/>
        <w:t xml:space="preserve">ITN </w:t>
      </w:r>
      <w:bookmarkEnd w:id="700"/>
      <w:bookmarkEnd w:id="701"/>
      <w:bookmarkEnd w:id="702"/>
      <w:bookmarkEnd w:id="703"/>
      <w:r>
        <w:t>Considerations</w:t>
      </w:r>
      <w:bookmarkEnd w:id="704"/>
      <w:bookmarkEnd w:id="705"/>
      <w:bookmarkEnd w:id="706"/>
    </w:p>
    <w:p w14:paraId="67898ED6" w14:textId="77777777" w:rsidR="00F91470" w:rsidRPr="00F32227" w:rsidRDefault="00F91470" w:rsidP="00F91470">
      <w:pPr>
        <w:pStyle w:val="Deliverable-H2"/>
        <w:spacing w:line="360" w:lineRule="auto"/>
        <w:rPr>
          <w:rFonts w:ascii="Arial" w:hAnsi="Arial" w:cs="Arial"/>
        </w:rPr>
      </w:pPr>
      <w:bookmarkStart w:id="707" w:name="_Toc447785846"/>
      <w:bookmarkStart w:id="708" w:name="_Toc447785996"/>
      <w:bookmarkStart w:id="709" w:name="_Toc447786091"/>
      <w:bookmarkStart w:id="710" w:name="_Toc447790043"/>
      <w:bookmarkStart w:id="711" w:name="_Toc447790381"/>
      <w:bookmarkStart w:id="712" w:name="_Toc447790496"/>
      <w:bookmarkStart w:id="713" w:name="_Toc448148904"/>
      <w:bookmarkStart w:id="714" w:name="_Toc448214650"/>
      <w:bookmarkStart w:id="715" w:name="_Toc448242712"/>
      <w:bookmarkStart w:id="716" w:name="_Toc448242803"/>
      <w:bookmarkStart w:id="717" w:name="_Toc447785848"/>
      <w:bookmarkStart w:id="718" w:name="_Toc447785998"/>
      <w:bookmarkStart w:id="719" w:name="_Toc447786093"/>
      <w:bookmarkStart w:id="720" w:name="_Toc447790045"/>
      <w:bookmarkStart w:id="721" w:name="_Toc447790383"/>
      <w:bookmarkStart w:id="722" w:name="_Toc447790498"/>
      <w:bookmarkStart w:id="723" w:name="_Toc448148906"/>
      <w:bookmarkStart w:id="724" w:name="_Toc448214652"/>
      <w:bookmarkStart w:id="725" w:name="_Toc448242714"/>
      <w:bookmarkStart w:id="726" w:name="_Toc448242805"/>
      <w:bookmarkStart w:id="727" w:name="_Toc377382230"/>
      <w:bookmarkStart w:id="728" w:name="_Toc439668888"/>
      <w:bookmarkStart w:id="729" w:name="_Toc439754301"/>
      <w:bookmarkStart w:id="730" w:name="_Toc437604931"/>
      <w:bookmarkStart w:id="731" w:name="_Toc448241792"/>
      <w:bookmarkStart w:id="732" w:name="_Toc462583258"/>
      <w:bookmarkStart w:id="733" w:name="_Toc462608290"/>
      <w:bookmarkStart w:id="734" w:name="_Toc463440142"/>
      <w:bookmarkStart w:id="735" w:name="_Toc377382231"/>
      <w:bookmarkStart w:id="736" w:name="_Toc439668889"/>
      <w:bookmarkStart w:id="737" w:name="_Toc439754302"/>
      <w:bookmarkStart w:id="738" w:name="_Toc437604932"/>
      <w:bookmarkStart w:id="739" w:name="_Toc448241793"/>
      <w:bookmarkStart w:id="740" w:name="_Toc377382227"/>
      <w:bookmarkStart w:id="741" w:name="_Toc439668885"/>
      <w:bookmarkStart w:id="742" w:name="_Toc439754298"/>
      <w:bookmarkStart w:id="743" w:name="_Toc437604928"/>
      <w:bookmarkStart w:id="744" w:name="_Toc448241789"/>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r w:rsidRPr="00F32227">
        <w:rPr>
          <w:rFonts w:ascii="Arial" w:hAnsi="Arial" w:cs="Arial"/>
        </w:rPr>
        <w:t>Limitations on Contacting Board Personnel and Others</w:t>
      </w:r>
      <w:bookmarkEnd w:id="727"/>
      <w:bookmarkEnd w:id="728"/>
      <w:bookmarkEnd w:id="729"/>
      <w:bookmarkEnd w:id="730"/>
      <w:bookmarkEnd w:id="731"/>
      <w:bookmarkEnd w:id="732"/>
      <w:bookmarkEnd w:id="733"/>
      <w:bookmarkEnd w:id="734"/>
    </w:p>
    <w:p w14:paraId="23398C99" w14:textId="261D78E2" w:rsidR="00F91470" w:rsidRDefault="00F91470" w:rsidP="00F91470">
      <w:pPr>
        <w:spacing w:line="360" w:lineRule="auto"/>
        <w:rPr>
          <w:rFonts w:ascii="Arial" w:hAnsi="Arial" w:cs="Arial"/>
          <w:sz w:val="24"/>
          <w:szCs w:val="24"/>
        </w:rPr>
      </w:pPr>
      <w:r w:rsidRPr="00F32227">
        <w:rPr>
          <w:rFonts w:ascii="Arial" w:hAnsi="Arial" w:cs="Arial"/>
          <w:sz w:val="24"/>
          <w:szCs w:val="24"/>
        </w:rPr>
        <w:t>Between the release of the solicitation and the end of the 72-hour period following the agency posting the notice of intended award, exclusive of Saturdays, Sundays, and state holidays, Respondents to this solicitation or persons acting on their behalf may not contact any employee or officer of the executive or legislative branch concerning any aspect of this solicitation, except in writing to the ITN Administrator or as provided in the solicitation documents. Violation of this provision may be grounds for rejecting a response.</w:t>
      </w:r>
    </w:p>
    <w:p w14:paraId="0E02A72D" w14:textId="77777777" w:rsidR="00B0349D" w:rsidRPr="00F32227" w:rsidRDefault="00B0349D" w:rsidP="00B0349D">
      <w:pPr>
        <w:pStyle w:val="Deliverable-H2"/>
        <w:spacing w:line="360" w:lineRule="auto"/>
        <w:rPr>
          <w:rFonts w:ascii="Arial" w:hAnsi="Arial" w:cs="Arial"/>
        </w:rPr>
      </w:pPr>
      <w:bookmarkStart w:id="745" w:name="_Toc377382259"/>
      <w:bookmarkStart w:id="746" w:name="_Toc439668907"/>
      <w:bookmarkStart w:id="747" w:name="_Toc439754324"/>
      <w:bookmarkStart w:id="748" w:name="_Toc437604950"/>
      <w:bookmarkStart w:id="749" w:name="_Toc448241810"/>
      <w:bookmarkStart w:id="750" w:name="_Toc462583259"/>
      <w:bookmarkStart w:id="751" w:name="_Toc462608291"/>
      <w:bookmarkStart w:id="752" w:name="_Toc463440143"/>
      <w:r w:rsidRPr="00F32227">
        <w:rPr>
          <w:rFonts w:ascii="Arial" w:hAnsi="Arial" w:cs="Arial"/>
        </w:rPr>
        <w:t>News Releases</w:t>
      </w:r>
      <w:bookmarkEnd w:id="745"/>
      <w:bookmarkEnd w:id="746"/>
      <w:bookmarkEnd w:id="747"/>
      <w:bookmarkEnd w:id="748"/>
      <w:bookmarkEnd w:id="749"/>
      <w:bookmarkEnd w:id="750"/>
      <w:bookmarkEnd w:id="751"/>
      <w:bookmarkEnd w:id="752"/>
    </w:p>
    <w:p w14:paraId="37CC2D4F" w14:textId="20C88380" w:rsidR="00B0349D" w:rsidRPr="00B0349D" w:rsidRDefault="00B0349D" w:rsidP="00B0349D">
      <w:pPr>
        <w:spacing w:line="360" w:lineRule="auto"/>
        <w:rPr>
          <w:rFonts w:ascii="Arial" w:hAnsi="Arial" w:cs="Arial"/>
          <w:sz w:val="24"/>
          <w:szCs w:val="24"/>
        </w:rPr>
      </w:pPr>
      <w:r w:rsidRPr="00F32227">
        <w:rPr>
          <w:rFonts w:ascii="Arial" w:hAnsi="Arial" w:cs="Arial"/>
          <w:sz w:val="24"/>
          <w:szCs w:val="24"/>
        </w:rPr>
        <w:t>The Board is the only entity authorized to issue news releases relating to this ITN, responses submitted in response to this ITN, and any contract resulting from this ITN.</w:t>
      </w:r>
    </w:p>
    <w:p w14:paraId="5823FCFF" w14:textId="0A674B9B" w:rsidR="00C47753" w:rsidRPr="00F32227" w:rsidRDefault="00C47753" w:rsidP="00C47753">
      <w:pPr>
        <w:pStyle w:val="Deliverable-H2"/>
        <w:spacing w:line="360" w:lineRule="auto"/>
        <w:rPr>
          <w:rFonts w:ascii="Arial" w:hAnsi="Arial" w:cs="Arial"/>
        </w:rPr>
      </w:pPr>
      <w:bookmarkStart w:id="753" w:name="_Toc462583260"/>
      <w:bookmarkStart w:id="754" w:name="_Toc462608292"/>
      <w:bookmarkStart w:id="755" w:name="_Toc463440144"/>
      <w:r>
        <w:rPr>
          <w:rFonts w:ascii="Arial" w:hAnsi="Arial" w:cs="Arial"/>
        </w:rPr>
        <w:t>Only One Response</w:t>
      </w:r>
      <w:bookmarkEnd w:id="753"/>
      <w:bookmarkEnd w:id="754"/>
      <w:bookmarkEnd w:id="755"/>
    </w:p>
    <w:p w14:paraId="77ADA564" w14:textId="77777777" w:rsidR="00C47753" w:rsidRDefault="00C47753" w:rsidP="00C47753">
      <w:pPr>
        <w:spacing w:line="360" w:lineRule="auto"/>
        <w:rPr>
          <w:rFonts w:ascii="Arial" w:hAnsi="Arial" w:cs="Arial"/>
          <w:sz w:val="24"/>
          <w:szCs w:val="24"/>
        </w:rPr>
      </w:pPr>
      <w:r w:rsidRPr="00F32227">
        <w:rPr>
          <w:rFonts w:ascii="Arial" w:hAnsi="Arial" w:cs="Arial"/>
          <w:sz w:val="24"/>
          <w:szCs w:val="24"/>
        </w:rPr>
        <w:t>A Respondent and their Subcontractor(s), including any Related Entities of the Respondent</w:t>
      </w:r>
      <w:r>
        <w:rPr>
          <w:rFonts w:ascii="Arial" w:hAnsi="Arial" w:cs="Arial"/>
          <w:sz w:val="24"/>
          <w:szCs w:val="24"/>
        </w:rPr>
        <w:t xml:space="preserve"> or Subcontractor</w:t>
      </w:r>
      <w:r w:rsidRPr="00F32227">
        <w:rPr>
          <w:rFonts w:ascii="Arial" w:hAnsi="Arial" w:cs="Arial"/>
          <w:sz w:val="24"/>
          <w:szCs w:val="24"/>
        </w:rPr>
        <w:t>, may submit only one response to this ITN.</w:t>
      </w:r>
    </w:p>
    <w:p w14:paraId="5BAED69A" w14:textId="2DD677C8" w:rsidR="00C47753" w:rsidRDefault="00C47753" w:rsidP="00C47753">
      <w:pPr>
        <w:spacing w:line="360" w:lineRule="auto"/>
        <w:rPr>
          <w:rFonts w:ascii="Arial" w:hAnsi="Arial" w:cs="Arial"/>
          <w:sz w:val="24"/>
          <w:szCs w:val="24"/>
        </w:rPr>
      </w:pPr>
      <w:r w:rsidRPr="00394C2E">
        <w:rPr>
          <w:rFonts w:ascii="Arial" w:hAnsi="Arial" w:cs="Arial"/>
          <w:sz w:val="24"/>
          <w:szCs w:val="24"/>
        </w:rPr>
        <w:t xml:space="preserve">“Related Entity” means any corporation, partnership, limited partnership, limited liability company, or other entity, related to the Respondent in any way, including but not limited to, any parent company, subsidiary company, predecessor company, successor company, </w:t>
      </w:r>
      <w:r w:rsidR="00CD2229">
        <w:rPr>
          <w:rFonts w:ascii="Arial" w:hAnsi="Arial" w:cs="Arial"/>
          <w:sz w:val="24"/>
          <w:szCs w:val="24"/>
        </w:rPr>
        <w:t>Subcontractor</w:t>
      </w:r>
      <w:r w:rsidRPr="00394C2E">
        <w:rPr>
          <w:rFonts w:ascii="Arial" w:hAnsi="Arial" w:cs="Arial"/>
          <w:sz w:val="24"/>
          <w:szCs w:val="24"/>
        </w:rPr>
        <w:t xml:space="preserve"> or any member of an affiliated group of corporations, as defined in Section 1504 of the Internal Revenue Code.</w:t>
      </w:r>
    </w:p>
    <w:p w14:paraId="53B33BB6" w14:textId="5D6BB3BA" w:rsidR="00C47753" w:rsidRPr="00202FA7" w:rsidRDefault="00C47753" w:rsidP="00C47753">
      <w:pPr>
        <w:spacing w:line="360" w:lineRule="auto"/>
        <w:rPr>
          <w:rFonts w:ascii="Arial" w:hAnsi="Arial" w:cs="Arial"/>
          <w:sz w:val="24"/>
          <w:szCs w:val="24"/>
        </w:rPr>
      </w:pPr>
      <w:r w:rsidRPr="00F32227">
        <w:rPr>
          <w:rFonts w:ascii="Arial" w:hAnsi="Arial" w:cs="Arial"/>
          <w:b/>
          <w:sz w:val="24"/>
          <w:szCs w:val="24"/>
          <w:u w:val="single"/>
        </w:rPr>
        <w:t xml:space="preserve">Submission of more than one response </w:t>
      </w:r>
      <w:r>
        <w:rPr>
          <w:rFonts w:ascii="Arial" w:hAnsi="Arial" w:cs="Arial"/>
          <w:b/>
          <w:sz w:val="24"/>
          <w:szCs w:val="24"/>
          <w:u w:val="single"/>
        </w:rPr>
        <w:t>which includes the</w:t>
      </w:r>
      <w:r w:rsidRPr="00F32227">
        <w:rPr>
          <w:rFonts w:ascii="Arial" w:hAnsi="Arial" w:cs="Arial"/>
          <w:b/>
          <w:sz w:val="24"/>
          <w:szCs w:val="24"/>
          <w:u w:val="single"/>
        </w:rPr>
        <w:t xml:space="preserve"> Respondent</w:t>
      </w:r>
      <w:r>
        <w:rPr>
          <w:rFonts w:ascii="Arial" w:hAnsi="Arial" w:cs="Arial"/>
          <w:b/>
          <w:sz w:val="24"/>
          <w:szCs w:val="24"/>
          <w:u w:val="single"/>
        </w:rPr>
        <w:t xml:space="preserve">, </w:t>
      </w:r>
      <w:r w:rsidRPr="00F32227">
        <w:rPr>
          <w:rFonts w:ascii="Arial" w:hAnsi="Arial" w:cs="Arial"/>
          <w:b/>
          <w:sz w:val="24"/>
          <w:szCs w:val="24"/>
          <w:u w:val="single"/>
        </w:rPr>
        <w:t>Subco</w:t>
      </w:r>
      <w:r>
        <w:rPr>
          <w:rFonts w:ascii="Arial" w:hAnsi="Arial" w:cs="Arial"/>
          <w:b/>
          <w:sz w:val="24"/>
          <w:szCs w:val="24"/>
          <w:u w:val="single"/>
        </w:rPr>
        <w:t>ntractor,</w:t>
      </w:r>
      <w:r w:rsidRPr="00F32227">
        <w:rPr>
          <w:rFonts w:ascii="Arial" w:hAnsi="Arial" w:cs="Arial"/>
          <w:b/>
          <w:sz w:val="24"/>
          <w:szCs w:val="24"/>
          <w:u w:val="single"/>
        </w:rPr>
        <w:t xml:space="preserve"> or any Rela</w:t>
      </w:r>
      <w:r>
        <w:rPr>
          <w:rFonts w:ascii="Arial" w:hAnsi="Arial" w:cs="Arial"/>
          <w:b/>
          <w:sz w:val="24"/>
          <w:szCs w:val="24"/>
          <w:u w:val="single"/>
        </w:rPr>
        <w:t xml:space="preserve">ted Entities of the Respondent or </w:t>
      </w:r>
      <w:r w:rsidRPr="00F32227">
        <w:rPr>
          <w:rFonts w:ascii="Arial" w:hAnsi="Arial" w:cs="Arial"/>
          <w:b/>
          <w:sz w:val="24"/>
          <w:szCs w:val="24"/>
          <w:u w:val="single"/>
        </w:rPr>
        <w:t xml:space="preserve">Subcontractor shall cause the rejection of all responses </w:t>
      </w:r>
      <w:r>
        <w:rPr>
          <w:rFonts w:ascii="Arial" w:hAnsi="Arial" w:cs="Arial"/>
          <w:b/>
          <w:sz w:val="24"/>
          <w:szCs w:val="24"/>
          <w:u w:val="single"/>
        </w:rPr>
        <w:t xml:space="preserve">containing </w:t>
      </w:r>
      <w:r w:rsidRPr="00F32227">
        <w:rPr>
          <w:rFonts w:ascii="Arial" w:hAnsi="Arial" w:cs="Arial"/>
          <w:b/>
          <w:sz w:val="24"/>
          <w:szCs w:val="24"/>
          <w:u w:val="single"/>
        </w:rPr>
        <w:t>the Respondent</w:t>
      </w:r>
      <w:r>
        <w:rPr>
          <w:rFonts w:ascii="Arial" w:hAnsi="Arial" w:cs="Arial"/>
          <w:b/>
          <w:sz w:val="24"/>
          <w:szCs w:val="24"/>
          <w:u w:val="single"/>
        </w:rPr>
        <w:t xml:space="preserve">, </w:t>
      </w:r>
      <w:r w:rsidRPr="00F32227">
        <w:rPr>
          <w:rFonts w:ascii="Arial" w:hAnsi="Arial" w:cs="Arial"/>
          <w:b/>
          <w:sz w:val="24"/>
          <w:szCs w:val="24"/>
          <w:u w:val="single"/>
        </w:rPr>
        <w:t>Subcontractor</w:t>
      </w:r>
      <w:r>
        <w:rPr>
          <w:rFonts w:ascii="Arial" w:hAnsi="Arial" w:cs="Arial"/>
          <w:b/>
          <w:sz w:val="24"/>
          <w:szCs w:val="24"/>
          <w:u w:val="single"/>
        </w:rPr>
        <w:t>, or</w:t>
      </w:r>
      <w:r w:rsidRPr="00F32227">
        <w:rPr>
          <w:rFonts w:ascii="Arial" w:hAnsi="Arial" w:cs="Arial"/>
          <w:b/>
          <w:sz w:val="24"/>
          <w:szCs w:val="24"/>
          <w:u w:val="single"/>
        </w:rPr>
        <w:t xml:space="preserve"> any Rela</w:t>
      </w:r>
      <w:r>
        <w:rPr>
          <w:rFonts w:ascii="Arial" w:hAnsi="Arial" w:cs="Arial"/>
          <w:b/>
          <w:sz w:val="24"/>
          <w:szCs w:val="24"/>
          <w:u w:val="single"/>
        </w:rPr>
        <w:t>ted Entities of the Respondent or Subcontractor</w:t>
      </w:r>
      <w:r>
        <w:rPr>
          <w:rFonts w:ascii="Arial" w:hAnsi="Arial" w:cs="Arial"/>
          <w:sz w:val="24"/>
          <w:szCs w:val="24"/>
        </w:rPr>
        <w:t>.</w:t>
      </w:r>
    </w:p>
    <w:p w14:paraId="1A82D885" w14:textId="0E3BDA7A" w:rsidR="00A155E2" w:rsidRDefault="00A155E2" w:rsidP="00A155E2">
      <w:pPr>
        <w:pStyle w:val="Deliverable-H2"/>
        <w:spacing w:line="360" w:lineRule="auto"/>
        <w:rPr>
          <w:rFonts w:ascii="Arial" w:hAnsi="Arial" w:cs="Arial"/>
        </w:rPr>
      </w:pPr>
      <w:bookmarkStart w:id="756" w:name="_Toc462583261"/>
      <w:bookmarkStart w:id="757" w:name="_Toc462608293"/>
      <w:bookmarkStart w:id="758" w:name="_Toc463440145"/>
      <w:r w:rsidRPr="00A155E2">
        <w:rPr>
          <w:rFonts w:ascii="Arial" w:hAnsi="Arial" w:cs="Arial"/>
        </w:rPr>
        <w:t>Timely Response</w:t>
      </w:r>
      <w:r>
        <w:rPr>
          <w:rFonts w:ascii="Arial" w:hAnsi="Arial" w:cs="Arial"/>
        </w:rPr>
        <w:t xml:space="preserve"> Required</w:t>
      </w:r>
      <w:bookmarkEnd w:id="756"/>
      <w:bookmarkEnd w:id="757"/>
      <w:bookmarkEnd w:id="758"/>
    </w:p>
    <w:p w14:paraId="5FA0D81B" w14:textId="1A871DEB" w:rsidR="00A155E2" w:rsidRDefault="00A155E2" w:rsidP="00A155E2">
      <w:pPr>
        <w:spacing w:line="360" w:lineRule="auto"/>
        <w:rPr>
          <w:rFonts w:ascii="Arial" w:hAnsi="Arial" w:cs="Arial"/>
          <w:sz w:val="24"/>
          <w:szCs w:val="24"/>
        </w:rPr>
      </w:pPr>
      <w:r w:rsidRPr="00F32227">
        <w:rPr>
          <w:rFonts w:ascii="Arial" w:hAnsi="Arial" w:cs="Arial"/>
          <w:sz w:val="24"/>
          <w:szCs w:val="24"/>
        </w:rPr>
        <w:t xml:space="preserve">All responses must be delivered to the Board no later than the date and time stated in </w:t>
      </w:r>
      <w:r>
        <w:rPr>
          <w:rFonts w:ascii="Arial" w:hAnsi="Arial" w:cs="Arial"/>
          <w:sz w:val="24"/>
          <w:szCs w:val="24"/>
        </w:rPr>
        <w:t>Section 2</w:t>
      </w:r>
      <w:r w:rsidRPr="00F32227">
        <w:rPr>
          <w:rFonts w:ascii="Arial" w:hAnsi="Arial" w:cs="Arial"/>
          <w:sz w:val="24"/>
          <w:szCs w:val="24"/>
        </w:rPr>
        <w:t xml:space="preserve"> of this ITN.  Responses by facsimile, telephone or email are not acceptable.</w:t>
      </w:r>
      <w:r w:rsidR="00015ED4">
        <w:rPr>
          <w:rFonts w:ascii="Arial" w:hAnsi="Arial" w:cs="Arial"/>
          <w:sz w:val="24"/>
          <w:szCs w:val="24"/>
        </w:rPr>
        <w:t xml:space="preserve"> </w:t>
      </w:r>
      <w:r w:rsidRPr="00F32227">
        <w:rPr>
          <w:rFonts w:ascii="Arial" w:hAnsi="Arial" w:cs="Arial"/>
          <w:sz w:val="24"/>
          <w:szCs w:val="24"/>
        </w:rPr>
        <w:t xml:space="preserve">The Respondent is responsible for the timely and proper delivery of its response to the Board. Responses </w:t>
      </w:r>
      <w:r w:rsidRPr="00F32227">
        <w:rPr>
          <w:rFonts w:ascii="Arial" w:hAnsi="Arial" w:cs="Arial"/>
          <w:sz w:val="24"/>
          <w:szCs w:val="24"/>
        </w:rPr>
        <w:lastRenderedPageBreak/>
        <w:t>which, for any reason, are not delivered and received in the Board’s offices</w:t>
      </w:r>
      <w:r>
        <w:rPr>
          <w:rFonts w:ascii="Arial" w:hAnsi="Arial" w:cs="Arial"/>
          <w:sz w:val="24"/>
          <w:szCs w:val="24"/>
        </w:rPr>
        <w:t xml:space="preserve"> by the deadline established in Section 2</w:t>
      </w:r>
      <w:r w:rsidRPr="00F32227">
        <w:rPr>
          <w:rFonts w:ascii="Arial" w:hAnsi="Arial" w:cs="Arial"/>
          <w:sz w:val="24"/>
          <w:szCs w:val="24"/>
        </w:rPr>
        <w:t xml:space="preserve"> of this ITN will </w:t>
      </w:r>
      <w:r>
        <w:rPr>
          <w:rFonts w:ascii="Arial" w:hAnsi="Arial" w:cs="Arial"/>
          <w:sz w:val="24"/>
          <w:szCs w:val="24"/>
        </w:rPr>
        <w:t>be retained by the Board but will not be considered.</w:t>
      </w:r>
    </w:p>
    <w:p w14:paraId="28908C18" w14:textId="355BED91" w:rsidR="00A155E2" w:rsidRPr="00A155E2" w:rsidRDefault="00125B46" w:rsidP="00A155E2">
      <w:pPr>
        <w:spacing w:line="360" w:lineRule="auto"/>
        <w:rPr>
          <w:rFonts w:ascii="Arial" w:hAnsi="Arial" w:cs="Arial"/>
          <w:sz w:val="24"/>
          <w:szCs w:val="24"/>
        </w:rPr>
      </w:pPr>
      <w:r w:rsidRPr="00F32227">
        <w:rPr>
          <w:rFonts w:ascii="Arial" w:hAnsi="Arial" w:cs="Arial"/>
          <w:sz w:val="24"/>
          <w:szCs w:val="24"/>
        </w:rPr>
        <w:t xml:space="preserve">A response must be complete as to all terms and conditions, including the appendices, on the date it is delivered to the Board. Additional information submitted after the initial response document submission or separate from the response document will not be considered unless specifically requested by the Board and then only to the extent requested. </w:t>
      </w:r>
      <w:r>
        <w:rPr>
          <w:rFonts w:ascii="Arial" w:hAnsi="Arial" w:cs="Arial"/>
          <w:sz w:val="24"/>
          <w:szCs w:val="24"/>
        </w:rPr>
        <w:t>A</w:t>
      </w:r>
      <w:r w:rsidR="00A155E2" w:rsidRPr="00F32227">
        <w:rPr>
          <w:rFonts w:ascii="Arial" w:hAnsi="Arial" w:cs="Arial"/>
          <w:sz w:val="24"/>
          <w:szCs w:val="24"/>
        </w:rPr>
        <w:t>ll other responses</w:t>
      </w:r>
      <w:r>
        <w:rPr>
          <w:rFonts w:ascii="Arial" w:hAnsi="Arial" w:cs="Arial"/>
          <w:sz w:val="24"/>
          <w:szCs w:val="24"/>
        </w:rPr>
        <w:t>, supplements</w:t>
      </w:r>
      <w:r w:rsidR="00A155E2" w:rsidRPr="00F32227">
        <w:rPr>
          <w:rFonts w:ascii="Arial" w:hAnsi="Arial" w:cs="Arial"/>
          <w:sz w:val="24"/>
          <w:szCs w:val="24"/>
        </w:rPr>
        <w:t xml:space="preserve"> </w:t>
      </w:r>
      <w:r>
        <w:rPr>
          <w:rFonts w:ascii="Arial" w:hAnsi="Arial" w:cs="Arial"/>
          <w:sz w:val="24"/>
          <w:szCs w:val="24"/>
        </w:rPr>
        <w:t xml:space="preserve">or revisions </w:t>
      </w:r>
      <w:r w:rsidR="00A155E2" w:rsidRPr="00F32227">
        <w:rPr>
          <w:rFonts w:ascii="Arial" w:hAnsi="Arial" w:cs="Arial"/>
          <w:sz w:val="24"/>
          <w:szCs w:val="24"/>
        </w:rPr>
        <w:t>are prohibited.</w:t>
      </w:r>
      <w:r w:rsidR="00B0349D">
        <w:rPr>
          <w:rFonts w:ascii="Arial" w:hAnsi="Arial" w:cs="Arial"/>
          <w:sz w:val="24"/>
          <w:szCs w:val="24"/>
        </w:rPr>
        <w:t xml:space="preserve">  </w:t>
      </w:r>
    </w:p>
    <w:p w14:paraId="1B99376A" w14:textId="77777777" w:rsidR="00B0349D" w:rsidRPr="00F32227" w:rsidRDefault="00B0349D" w:rsidP="00B0349D">
      <w:pPr>
        <w:pStyle w:val="Deliverable-H2"/>
        <w:spacing w:line="360" w:lineRule="auto"/>
        <w:rPr>
          <w:rFonts w:ascii="Arial" w:hAnsi="Arial" w:cs="Arial"/>
        </w:rPr>
      </w:pPr>
      <w:bookmarkStart w:id="759" w:name="_Toc377382258"/>
      <w:bookmarkStart w:id="760" w:name="_Toc439668906"/>
      <w:bookmarkStart w:id="761" w:name="_Toc439754323"/>
      <w:bookmarkStart w:id="762" w:name="_Toc437604949"/>
      <w:bookmarkStart w:id="763" w:name="_Toc448241809"/>
      <w:bookmarkStart w:id="764" w:name="_Toc462583262"/>
      <w:bookmarkStart w:id="765" w:name="_Toc462608294"/>
      <w:bookmarkStart w:id="766" w:name="_Toc463440146"/>
      <w:r w:rsidRPr="00F32227">
        <w:rPr>
          <w:rFonts w:ascii="Arial" w:hAnsi="Arial" w:cs="Arial"/>
        </w:rPr>
        <w:t>Response Tenure</w:t>
      </w:r>
      <w:bookmarkEnd w:id="759"/>
      <w:bookmarkEnd w:id="760"/>
      <w:bookmarkEnd w:id="761"/>
      <w:bookmarkEnd w:id="762"/>
      <w:bookmarkEnd w:id="763"/>
      <w:bookmarkEnd w:id="764"/>
      <w:bookmarkEnd w:id="765"/>
      <w:bookmarkEnd w:id="766"/>
    </w:p>
    <w:p w14:paraId="5FEF8E96" w14:textId="7AF52B78" w:rsidR="00B0349D" w:rsidRPr="00F32227" w:rsidRDefault="00B0349D" w:rsidP="00B0349D">
      <w:pPr>
        <w:spacing w:line="360" w:lineRule="auto"/>
        <w:rPr>
          <w:rFonts w:ascii="Arial" w:hAnsi="Arial" w:cs="Arial"/>
          <w:sz w:val="24"/>
          <w:szCs w:val="24"/>
        </w:rPr>
      </w:pPr>
      <w:r w:rsidRPr="00F32227">
        <w:rPr>
          <w:rFonts w:ascii="Arial" w:hAnsi="Arial" w:cs="Arial"/>
          <w:sz w:val="24"/>
          <w:szCs w:val="24"/>
        </w:rPr>
        <w:t xml:space="preserve">All responses are valid for one year from the response due date. The period of time during which responses are valid will be tolled during the pendency of any proceeding related to any contract awarded pursuant to this ITN. </w:t>
      </w:r>
      <w:r w:rsidR="00015ED4" w:rsidRPr="00F32227">
        <w:rPr>
          <w:rFonts w:ascii="Arial" w:hAnsi="Arial" w:cs="Arial"/>
          <w:sz w:val="24"/>
          <w:szCs w:val="24"/>
        </w:rPr>
        <w:t>The selected Respondent will be contractually bound by their response and supporting documents.</w:t>
      </w:r>
    </w:p>
    <w:p w14:paraId="71D38FCA" w14:textId="25428F27" w:rsidR="00F91470" w:rsidRPr="00F32227" w:rsidRDefault="00F91470" w:rsidP="00F91470">
      <w:pPr>
        <w:pStyle w:val="Deliverable-H2"/>
        <w:spacing w:line="360" w:lineRule="auto"/>
        <w:rPr>
          <w:rFonts w:ascii="Arial" w:hAnsi="Arial" w:cs="Arial"/>
        </w:rPr>
      </w:pPr>
      <w:bookmarkStart w:id="767" w:name="_Toc447785883"/>
      <w:bookmarkStart w:id="768" w:name="_Toc447786033"/>
      <w:bookmarkStart w:id="769" w:name="_Toc447786128"/>
      <w:bookmarkStart w:id="770" w:name="_Toc447790081"/>
      <w:bookmarkStart w:id="771" w:name="_Toc447790419"/>
      <w:bookmarkStart w:id="772" w:name="_Toc447790534"/>
      <w:bookmarkStart w:id="773" w:name="_Toc448148942"/>
      <w:bookmarkStart w:id="774" w:name="_Toc448214688"/>
      <w:bookmarkStart w:id="775" w:name="_Toc448242751"/>
      <w:bookmarkStart w:id="776" w:name="_Toc448242842"/>
      <w:bookmarkStart w:id="777" w:name="_Toc462583263"/>
      <w:bookmarkStart w:id="778" w:name="_Toc462608295"/>
      <w:bookmarkStart w:id="779" w:name="_Toc463440147"/>
      <w:bookmarkEnd w:id="767"/>
      <w:bookmarkEnd w:id="768"/>
      <w:bookmarkEnd w:id="769"/>
      <w:bookmarkEnd w:id="770"/>
      <w:bookmarkEnd w:id="771"/>
      <w:bookmarkEnd w:id="772"/>
      <w:bookmarkEnd w:id="773"/>
      <w:bookmarkEnd w:id="774"/>
      <w:bookmarkEnd w:id="775"/>
      <w:bookmarkEnd w:id="776"/>
      <w:r w:rsidRPr="00F32227">
        <w:rPr>
          <w:rFonts w:ascii="Arial" w:hAnsi="Arial" w:cs="Arial"/>
        </w:rPr>
        <w:t>Cost of Developing and Submitting Responses</w:t>
      </w:r>
      <w:bookmarkEnd w:id="735"/>
      <w:bookmarkEnd w:id="736"/>
      <w:bookmarkEnd w:id="737"/>
      <w:bookmarkEnd w:id="738"/>
      <w:bookmarkEnd w:id="739"/>
      <w:bookmarkEnd w:id="777"/>
      <w:bookmarkEnd w:id="778"/>
      <w:bookmarkEnd w:id="779"/>
    </w:p>
    <w:p w14:paraId="5C4019CA" w14:textId="77777777" w:rsidR="00F91470" w:rsidRPr="000242A1" w:rsidRDefault="00F91470" w:rsidP="00F91470">
      <w:pPr>
        <w:spacing w:line="360" w:lineRule="auto"/>
        <w:rPr>
          <w:rFonts w:ascii="Arial" w:hAnsi="Arial" w:cs="Arial"/>
          <w:sz w:val="24"/>
          <w:szCs w:val="24"/>
        </w:rPr>
      </w:pPr>
      <w:r w:rsidRPr="00F32227">
        <w:rPr>
          <w:rFonts w:ascii="Arial" w:hAnsi="Arial" w:cs="Arial"/>
          <w:sz w:val="24"/>
          <w:szCs w:val="24"/>
        </w:rPr>
        <w:t xml:space="preserve">Neither the Board nor the State of Florida is liable for any of the costs incurred by the Respondent in preparing and/or submitting a response. </w:t>
      </w:r>
    </w:p>
    <w:p w14:paraId="48E5B796" w14:textId="77777777" w:rsidR="00F91470" w:rsidRPr="00F32227" w:rsidRDefault="00F91470" w:rsidP="00F91470">
      <w:pPr>
        <w:pStyle w:val="Deliverable-H2"/>
        <w:spacing w:line="360" w:lineRule="auto"/>
        <w:rPr>
          <w:rFonts w:ascii="Arial" w:hAnsi="Arial" w:cs="Arial"/>
        </w:rPr>
      </w:pPr>
      <w:bookmarkStart w:id="780" w:name="_Toc439668894"/>
      <w:bookmarkStart w:id="781" w:name="_Toc439754309"/>
      <w:bookmarkStart w:id="782" w:name="_Toc448241797"/>
      <w:bookmarkStart w:id="783" w:name="_Toc462583264"/>
      <w:bookmarkStart w:id="784" w:name="_Toc462608296"/>
      <w:bookmarkStart w:id="785" w:name="_Toc463440148"/>
      <w:bookmarkStart w:id="786" w:name="_Toc377382228"/>
      <w:bookmarkStart w:id="787" w:name="_Toc439668886"/>
      <w:bookmarkStart w:id="788" w:name="_Toc439754299"/>
      <w:bookmarkStart w:id="789" w:name="_Toc437604929"/>
      <w:bookmarkStart w:id="790" w:name="_Toc448241790"/>
      <w:r w:rsidRPr="00F32227">
        <w:rPr>
          <w:rFonts w:ascii="Arial" w:hAnsi="Arial" w:cs="Arial"/>
        </w:rPr>
        <w:t>Public Records and Trade Secrets</w:t>
      </w:r>
      <w:bookmarkEnd w:id="780"/>
      <w:bookmarkEnd w:id="781"/>
      <w:bookmarkEnd w:id="782"/>
      <w:bookmarkEnd w:id="783"/>
      <w:bookmarkEnd w:id="784"/>
      <w:bookmarkEnd w:id="785"/>
    </w:p>
    <w:p w14:paraId="2FC0C332" w14:textId="77777777" w:rsidR="00F91470" w:rsidRPr="00997242" w:rsidRDefault="00F91470" w:rsidP="00997242">
      <w:pPr>
        <w:spacing w:line="360" w:lineRule="auto"/>
        <w:rPr>
          <w:rFonts w:ascii="Arial" w:hAnsi="Arial" w:cs="Arial"/>
          <w:sz w:val="24"/>
          <w:szCs w:val="24"/>
          <w:u w:val="single"/>
        </w:rPr>
      </w:pPr>
      <w:bookmarkStart w:id="791" w:name="_Toc462583265"/>
      <w:r w:rsidRPr="00997242">
        <w:rPr>
          <w:rFonts w:ascii="Arial" w:hAnsi="Arial" w:cs="Arial"/>
          <w:sz w:val="24"/>
          <w:szCs w:val="24"/>
          <w:u w:val="single"/>
        </w:rPr>
        <w:t>Responses Are Property of the State</w:t>
      </w:r>
      <w:bookmarkEnd w:id="791"/>
    </w:p>
    <w:p w14:paraId="110D1681" w14:textId="77777777" w:rsidR="00F91470" w:rsidRPr="00F32227" w:rsidRDefault="00F91470" w:rsidP="00F91470">
      <w:pPr>
        <w:spacing w:line="360" w:lineRule="auto"/>
        <w:rPr>
          <w:rFonts w:ascii="Arial" w:hAnsi="Arial" w:cs="Arial"/>
          <w:sz w:val="24"/>
          <w:szCs w:val="24"/>
        </w:rPr>
      </w:pPr>
      <w:r w:rsidRPr="00F32227">
        <w:rPr>
          <w:rFonts w:ascii="Arial" w:hAnsi="Arial" w:cs="Arial"/>
          <w:sz w:val="24"/>
          <w:szCs w:val="24"/>
        </w:rPr>
        <w:t xml:space="preserve">These provisions apply in lieu of Section 18 of PUR 1001.  All materials submitted in response to this ITN become the property of the State of Florida and will be a public record subject to the provisions of Chapter 119, F.S.  The State of Florida shall have the right to use such ideas or adaptations of those ideas contained in any response without cost or charge.  Selection or rejection of a response will not affect this right. </w:t>
      </w:r>
    </w:p>
    <w:p w14:paraId="3E251553" w14:textId="77777777" w:rsidR="00F91470" w:rsidRPr="00997242" w:rsidRDefault="00F91470" w:rsidP="00997242">
      <w:pPr>
        <w:spacing w:line="360" w:lineRule="auto"/>
        <w:rPr>
          <w:rFonts w:ascii="Arial" w:hAnsi="Arial" w:cs="Arial"/>
          <w:sz w:val="24"/>
          <w:szCs w:val="24"/>
          <w:u w:val="single"/>
        </w:rPr>
      </w:pPr>
      <w:bookmarkStart w:id="792" w:name="_Toc462583266"/>
      <w:r w:rsidRPr="00997242">
        <w:rPr>
          <w:rFonts w:ascii="Arial" w:hAnsi="Arial" w:cs="Arial"/>
          <w:sz w:val="24"/>
          <w:szCs w:val="24"/>
          <w:u w:val="single"/>
        </w:rPr>
        <w:t>Responses Are Subject to Public Inspection</w:t>
      </w:r>
      <w:bookmarkEnd w:id="792"/>
    </w:p>
    <w:p w14:paraId="2FAFEF6A" w14:textId="77777777" w:rsidR="00F91470" w:rsidRPr="00F32227" w:rsidRDefault="00F91470" w:rsidP="00F91470">
      <w:pPr>
        <w:spacing w:line="360" w:lineRule="auto"/>
        <w:rPr>
          <w:rFonts w:ascii="Arial" w:hAnsi="Arial" w:cs="Arial"/>
          <w:sz w:val="24"/>
          <w:szCs w:val="24"/>
        </w:rPr>
      </w:pPr>
      <w:r w:rsidRPr="00F32227">
        <w:rPr>
          <w:rFonts w:ascii="Arial" w:hAnsi="Arial" w:cs="Arial"/>
          <w:sz w:val="24"/>
          <w:szCs w:val="24"/>
        </w:rPr>
        <w:t xml:space="preserve">Unless exempted by law, all public records are subject to public inspection and copying under Florida’s Public Records Law, Chapter 119, F.S.  A time-limited exemption from public inspection is provided for the contents of a response pursuant to Section 119.071(1)(b), F.S.  Once that exemption expires, all contents of a response become subject to public inspection unless another exemption applies.  Any claim of trade secret exemption for any information </w:t>
      </w:r>
      <w:r w:rsidRPr="00F32227">
        <w:rPr>
          <w:rFonts w:ascii="Arial" w:hAnsi="Arial" w:cs="Arial"/>
          <w:sz w:val="24"/>
          <w:szCs w:val="24"/>
        </w:rPr>
        <w:lastRenderedPageBreak/>
        <w:t>contained in a response to this solicitation will be waived upon opening of the response by the Board, unless the claimed trade secret information is submitted in accordance with this Section.  This waiver includes any information included in the response outside of the separately bound document described below.</w:t>
      </w:r>
    </w:p>
    <w:p w14:paraId="0B807C52" w14:textId="77777777" w:rsidR="00F91470" w:rsidRPr="00F32227" w:rsidRDefault="00F91470" w:rsidP="00997242">
      <w:pPr>
        <w:spacing w:line="360" w:lineRule="auto"/>
      </w:pPr>
      <w:bookmarkStart w:id="793" w:name="_Toc462583267"/>
      <w:r w:rsidRPr="00997242">
        <w:rPr>
          <w:rFonts w:ascii="Arial" w:hAnsi="Arial" w:cs="Arial"/>
          <w:sz w:val="24"/>
          <w:szCs w:val="24"/>
          <w:u w:val="single"/>
        </w:rPr>
        <w:t>Trade Secret Protection</w:t>
      </w:r>
      <w:bookmarkEnd w:id="793"/>
    </w:p>
    <w:p w14:paraId="5B2DFBDA" w14:textId="77777777" w:rsidR="00F91470" w:rsidRDefault="00F91470" w:rsidP="00F91470">
      <w:pPr>
        <w:spacing w:line="360" w:lineRule="auto"/>
        <w:rPr>
          <w:rFonts w:ascii="Arial" w:hAnsi="Arial" w:cs="Arial"/>
          <w:sz w:val="24"/>
          <w:szCs w:val="24"/>
        </w:rPr>
      </w:pPr>
      <w:r w:rsidRPr="00F32227">
        <w:rPr>
          <w:rFonts w:ascii="Arial" w:hAnsi="Arial" w:cs="Arial"/>
          <w:sz w:val="24"/>
          <w:szCs w:val="24"/>
        </w:rPr>
        <w:t xml:space="preserve">If the </w:t>
      </w:r>
      <w:r>
        <w:rPr>
          <w:rFonts w:ascii="Arial" w:hAnsi="Arial" w:cs="Arial"/>
          <w:sz w:val="24"/>
          <w:szCs w:val="24"/>
        </w:rPr>
        <w:t>Respondent</w:t>
      </w:r>
      <w:r w:rsidRPr="00F32227">
        <w:rPr>
          <w:rFonts w:ascii="Arial" w:hAnsi="Arial" w:cs="Arial"/>
          <w:sz w:val="24"/>
          <w:szCs w:val="24"/>
        </w:rPr>
        <w:t xml:space="preserve"> considers any portion of the documents, data or records submitted in its response to be </w:t>
      </w:r>
      <w:r>
        <w:rPr>
          <w:rFonts w:ascii="Arial" w:hAnsi="Arial" w:cs="Arial"/>
          <w:sz w:val="24"/>
          <w:szCs w:val="24"/>
        </w:rPr>
        <w:t xml:space="preserve">a </w:t>
      </w:r>
      <w:r w:rsidRPr="00F32227">
        <w:rPr>
          <w:rFonts w:ascii="Arial" w:hAnsi="Arial" w:cs="Arial"/>
          <w:sz w:val="24"/>
          <w:szCs w:val="24"/>
        </w:rPr>
        <w:t xml:space="preserve">trade secret and exempt from public inspection or disclosure pursuant to Florida’s Public Records Law, the </w:t>
      </w:r>
      <w:r>
        <w:rPr>
          <w:rFonts w:ascii="Arial" w:hAnsi="Arial" w:cs="Arial"/>
          <w:sz w:val="24"/>
          <w:szCs w:val="24"/>
        </w:rPr>
        <w:t>Respondent</w:t>
      </w:r>
      <w:r w:rsidRPr="00F32227">
        <w:rPr>
          <w:rFonts w:ascii="Arial" w:hAnsi="Arial" w:cs="Arial"/>
          <w:sz w:val="24"/>
          <w:szCs w:val="24"/>
        </w:rPr>
        <w:t xml:space="preserve"> must submit all such information in a separately bound document (</w:t>
      </w:r>
      <w:r w:rsidRPr="00F32227">
        <w:rPr>
          <w:rFonts w:ascii="Arial" w:hAnsi="Arial" w:cs="Arial"/>
          <w:b/>
          <w:sz w:val="24"/>
          <w:szCs w:val="24"/>
        </w:rPr>
        <w:t>or in the case of electronic media, a separate USB flash drive, with the words "Trade Secret" included in the file name</w:t>
      </w:r>
      <w:r w:rsidRPr="00F32227">
        <w:rPr>
          <w:rFonts w:ascii="Arial" w:hAnsi="Arial" w:cs="Arial"/>
          <w:sz w:val="24"/>
          <w:szCs w:val="24"/>
        </w:rPr>
        <w:t xml:space="preserve">) clearly labeled "Attachment to Response, ITN No. 16-01 </w:t>
      </w:r>
      <w:r>
        <w:rPr>
          <w:rFonts w:ascii="Arial" w:hAnsi="Arial" w:cs="Arial"/>
          <w:sz w:val="24"/>
          <w:szCs w:val="24"/>
        </w:rPr>
        <w:t>– Trade Secret Material".</w:t>
      </w:r>
    </w:p>
    <w:p w14:paraId="0E23BE87" w14:textId="77777777" w:rsidR="00F91470" w:rsidRPr="00F91470" w:rsidRDefault="00F91470" w:rsidP="00F91470">
      <w:pPr>
        <w:spacing w:line="360" w:lineRule="auto"/>
        <w:rPr>
          <w:rFonts w:ascii="Arial" w:hAnsi="Arial" w:cs="Arial"/>
          <w:sz w:val="24"/>
          <w:szCs w:val="24"/>
        </w:rPr>
      </w:pPr>
      <w:r w:rsidRPr="00F91470">
        <w:rPr>
          <w:rFonts w:ascii="Arial" w:hAnsi="Arial" w:cs="Arial"/>
          <w:sz w:val="24"/>
          <w:szCs w:val="24"/>
        </w:rPr>
        <w:t>Appropriate cross-references to the trade secret materials</w:t>
      </w:r>
      <w:r>
        <w:rPr>
          <w:rFonts w:ascii="Arial" w:hAnsi="Arial" w:cs="Arial"/>
          <w:sz w:val="24"/>
          <w:szCs w:val="24"/>
        </w:rPr>
        <w:t xml:space="preserve"> </w:t>
      </w:r>
      <w:r w:rsidRPr="00F91470">
        <w:rPr>
          <w:rFonts w:ascii="Arial" w:hAnsi="Arial" w:cs="Arial"/>
          <w:sz w:val="24"/>
          <w:szCs w:val="24"/>
        </w:rPr>
        <w:t>should be included in the response.</w:t>
      </w:r>
    </w:p>
    <w:p w14:paraId="0C50FCD7" w14:textId="6071940F" w:rsidR="00F91470" w:rsidRPr="00F90F7F" w:rsidRDefault="00F91470" w:rsidP="00F91470">
      <w:pPr>
        <w:spacing w:line="360" w:lineRule="auto"/>
        <w:rPr>
          <w:rFonts w:ascii="Arial" w:hAnsi="Arial" w:cs="Arial"/>
          <w:sz w:val="24"/>
          <w:szCs w:val="24"/>
        </w:rPr>
      </w:pPr>
      <w:r w:rsidRPr="00F90F7F">
        <w:rPr>
          <w:rFonts w:ascii="Arial" w:hAnsi="Arial" w:cs="Arial"/>
          <w:sz w:val="24"/>
          <w:szCs w:val="24"/>
        </w:rPr>
        <w:t>The beginning of any separately bound document or electronic files containing trade secrets must include a legal opinion from a</w:t>
      </w:r>
      <w:r w:rsidR="0035796F" w:rsidRPr="00F90F7F">
        <w:rPr>
          <w:rFonts w:ascii="Arial" w:hAnsi="Arial" w:cs="Arial"/>
          <w:sz w:val="24"/>
          <w:szCs w:val="24"/>
        </w:rPr>
        <w:t>n</w:t>
      </w:r>
      <w:r w:rsidRPr="00F90F7F">
        <w:rPr>
          <w:rFonts w:ascii="Arial" w:hAnsi="Arial" w:cs="Arial"/>
          <w:sz w:val="24"/>
          <w:szCs w:val="24"/>
        </w:rPr>
        <w:t xml:space="preserve"> attorney </w:t>
      </w:r>
      <w:r w:rsidR="0035796F" w:rsidRPr="00F90F7F">
        <w:rPr>
          <w:rFonts w:ascii="Arial" w:hAnsi="Arial" w:cs="Arial"/>
          <w:sz w:val="24"/>
          <w:szCs w:val="24"/>
        </w:rPr>
        <w:t xml:space="preserve">licensed in Florida </w:t>
      </w:r>
      <w:r w:rsidRPr="00F90F7F">
        <w:rPr>
          <w:rFonts w:ascii="Arial" w:hAnsi="Arial" w:cs="Arial"/>
          <w:sz w:val="24"/>
          <w:szCs w:val="24"/>
        </w:rPr>
        <w:t>that states:</w:t>
      </w:r>
    </w:p>
    <w:p w14:paraId="1A0075A3" w14:textId="77777777" w:rsidR="00F91470" w:rsidRPr="00F90F7F" w:rsidRDefault="00F91470" w:rsidP="00114150">
      <w:pPr>
        <w:pStyle w:val="ListParagraph"/>
        <w:numPr>
          <w:ilvl w:val="0"/>
          <w:numId w:val="13"/>
        </w:numPr>
        <w:spacing w:line="360" w:lineRule="auto"/>
        <w:rPr>
          <w:rFonts w:ascii="Arial" w:hAnsi="Arial" w:cs="Arial"/>
          <w:sz w:val="24"/>
          <w:szCs w:val="24"/>
        </w:rPr>
      </w:pPr>
      <w:r w:rsidRPr="00F90F7F">
        <w:rPr>
          <w:rFonts w:ascii="Arial" w:hAnsi="Arial" w:cs="Arial"/>
          <w:sz w:val="24"/>
          <w:szCs w:val="24"/>
        </w:rPr>
        <w:t xml:space="preserve">Why the information declared to be a trade secret is a trade secret under Florida law. </w:t>
      </w:r>
    </w:p>
    <w:p w14:paraId="1EADA42A" w14:textId="77777777" w:rsidR="00F91470" w:rsidRPr="00F90F7F" w:rsidRDefault="00F91470" w:rsidP="00114150">
      <w:pPr>
        <w:pStyle w:val="ListParagraph"/>
        <w:numPr>
          <w:ilvl w:val="0"/>
          <w:numId w:val="13"/>
        </w:numPr>
        <w:spacing w:line="360" w:lineRule="auto"/>
        <w:rPr>
          <w:rFonts w:ascii="Arial" w:hAnsi="Arial" w:cs="Arial"/>
          <w:sz w:val="24"/>
          <w:szCs w:val="24"/>
        </w:rPr>
      </w:pPr>
      <w:r w:rsidRPr="00F90F7F">
        <w:rPr>
          <w:rFonts w:ascii="Arial" w:hAnsi="Arial" w:cs="Arial"/>
          <w:sz w:val="24"/>
          <w:szCs w:val="24"/>
        </w:rPr>
        <w:t>The extent of information included under the Respondent’s trade secret classification is the minimum amount necessary to protect the Respondent’s trade secrets.</w:t>
      </w:r>
    </w:p>
    <w:p w14:paraId="067FB0B5" w14:textId="77777777" w:rsidR="00F91470" w:rsidRPr="00997242" w:rsidRDefault="00F91470" w:rsidP="00997242">
      <w:pPr>
        <w:spacing w:line="360" w:lineRule="auto"/>
        <w:rPr>
          <w:rFonts w:ascii="Arial" w:hAnsi="Arial" w:cs="Arial"/>
          <w:sz w:val="24"/>
          <w:szCs w:val="24"/>
          <w:u w:val="single"/>
        </w:rPr>
      </w:pPr>
      <w:bookmarkStart w:id="794" w:name="_Toc462583268"/>
      <w:r w:rsidRPr="00997242">
        <w:rPr>
          <w:rFonts w:ascii="Arial" w:hAnsi="Arial" w:cs="Arial"/>
          <w:sz w:val="24"/>
          <w:szCs w:val="24"/>
          <w:u w:val="single"/>
        </w:rPr>
        <w:t>Respondent’s Duty to Respond to Public Records Requests</w:t>
      </w:r>
      <w:bookmarkEnd w:id="794"/>
    </w:p>
    <w:p w14:paraId="6BAAD43C" w14:textId="77777777" w:rsidR="00F91470" w:rsidRPr="00F32227" w:rsidRDefault="00F91470" w:rsidP="00F91470">
      <w:pPr>
        <w:spacing w:line="360" w:lineRule="auto"/>
        <w:rPr>
          <w:rFonts w:ascii="Arial" w:hAnsi="Arial" w:cs="Arial"/>
          <w:sz w:val="24"/>
          <w:szCs w:val="24"/>
        </w:rPr>
      </w:pPr>
      <w:r w:rsidRPr="00F32227">
        <w:rPr>
          <w:rFonts w:ascii="Arial" w:hAnsi="Arial" w:cs="Arial"/>
          <w:sz w:val="24"/>
          <w:szCs w:val="24"/>
        </w:rPr>
        <w:t xml:space="preserve">In response to any notice by the Board that a public records request received by the Board encompasses any portion of the separately bound material, the </w:t>
      </w:r>
      <w:r>
        <w:rPr>
          <w:rFonts w:ascii="Arial" w:hAnsi="Arial" w:cs="Arial"/>
          <w:sz w:val="24"/>
          <w:szCs w:val="24"/>
        </w:rPr>
        <w:t>Respondent</w:t>
      </w:r>
      <w:r w:rsidRPr="00F32227">
        <w:rPr>
          <w:rFonts w:ascii="Arial" w:hAnsi="Arial" w:cs="Arial"/>
          <w:sz w:val="24"/>
          <w:szCs w:val="24"/>
        </w:rPr>
        <w:t xml:space="preserve"> shall expeditiously provide the Board with a redacted version of the separately bound material and identify in writing the specific statutes and facts that authorize exemption of the information from the Public Records Law.  If different exemptions are claimed to be applicable to different portions of the redacted information, the </w:t>
      </w:r>
      <w:r>
        <w:rPr>
          <w:rFonts w:ascii="Arial" w:hAnsi="Arial" w:cs="Arial"/>
          <w:sz w:val="24"/>
          <w:szCs w:val="24"/>
        </w:rPr>
        <w:t>Respondent</w:t>
      </w:r>
      <w:r w:rsidRPr="00F32227">
        <w:rPr>
          <w:rFonts w:ascii="Arial" w:hAnsi="Arial" w:cs="Arial"/>
          <w:sz w:val="24"/>
          <w:szCs w:val="24"/>
        </w:rPr>
        <w:t xml:space="preserve"> shall provide information correlating the nature of the claims to the particular redacted information.  The redacted copy must only exclude or obliterate only those exact portions that are claimed confidential or trade secret.  If the </w:t>
      </w:r>
      <w:r>
        <w:rPr>
          <w:rFonts w:ascii="Arial" w:hAnsi="Arial" w:cs="Arial"/>
          <w:sz w:val="24"/>
          <w:szCs w:val="24"/>
        </w:rPr>
        <w:t>Respondent</w:t>
      </w:r>
      <w:r w:rsidRPr="00F32227">
        <w:rPr>
          <w:rFonts w:ascii="Arial" w:hAnsi="Arial" w:cs="Arial"/>
          <w:sz w:val="24"/>
          <w:szCs w:val="24"/>
        </w:rPr>
        <w:t xml:space="preserve"> fails to promptly submit a redacted copy and justification in response to the notice </w:t>
      </w:r>
      <w:r w:rsidRPr="00F32227">
        <w:rPr>
          <w:rFonts w:ascii="Arial" w:hAnsi="Arial" w:cs="Arial"/>
          <w:sz w:val="24"/>
          <w:szCs w:val="24"/>
        </w:rPr>
        <w:lastRenderedPageBreak/>
        <w:t>of a public records request, the Board is authorized to produce the records sought without any redaction.</w:t>
      </w:r>
    </w:p>
    <w:p w14:paraId="139D02C0" w14:textId="77777777" w:rsidR="00F91470" w:rsidRPr="00F32227" w:rsidRDefault="00F91470" w:rsidP="00997242">
      <w:pPr>
        <w:spacing w:line="360" w:lineRule="auto"/>
      </w:pPr>
      <w:bookmarkStart w:id="795" w:name="_Toc462583269"/>
      <w:r w:rsidRPr="00997242">
        <w:rPr>
          <w:rFonts w:ascii="Arial" w:hAnsi="Arial" w:cs="Arial"/>
          <w:sz w:val="24"/>
          <w:szCs w:val="24"/>
          <w:u w:val="single"/>
        </w:rPr>
        <w:t>Board Not Obligated to Defend Respondent Claims</w:t>
      </w:r>
      <w:bookmarkEnd w:id="795"/>
    </w:p>
    <w:p w14:paraId="097F4A75" w14:textId="77777777" w:rsidR="00F91470" w:rsidRPr="000242A1" w:rsidRDefault="00F91470" w:rsidP="00F91470">
      <w:pPr>
        <w:spacing w:line="360" w:lineRule="auto"/>
        <w:rPr>
          <w:rFonts w:ascii="Arial" w:hAnsi="Arial" w:cs="Arial"/>
          <w:sz w:val="24"/>
          <w:szCs w:val="24"/>
        </w:rPr>
      </w:pPr>
      <w:r w:rsidRPr="00F32227">
        <w:rPr>
          <w:rFonts w:ascii="Arial" w:hAnsi="Arial" w:cs="Arial"/>
          <w:sz w:val="24"/>
          <w:szCs w:val="24"/>
        </w:rPr>
        <w:t xml:space="preserve">The Board is not obligated to agree with the </w:t>
      </w:r>
      <w:r>
        <w:rPr>
          <w:rFonts w:ascii="Arial" w:hAnsi="Arial" w:cs="Arial"/>
          <w:sz w:val="24"/>
          <w:szCs w:val="24"/>
        </w:rPr>
        <w:t>Respondent</w:t>
      </w:r>
      <w:r w:rsidRPr="00F32227">
        <w:rPr>
          <w:rFonts w:ascii="Arial" w:hAnsi="Arial" w:cs="Arial"/>
          <w:sz w:val="24"/>
          <w:szCs w:val="24"/>
        </w:rPr>
        <w:t xml:space="preserve">’s claim of exemption and, by submitting a response, the </w:t>
      </w:r>
      <w:r>
        <w:rPr>
          <w:rFonts w:ascii="Arial" w:hAnsi="Arial" w:cs="Arial"/>
          <w:sz w:val="24"/>
          <w:szCs w:val="24"/>
        </w:rPr>
        <w:t>Respondent</w:t>
      </w:r>
      <w:r w:rsidRPr="00F32227">
        <w:rPr>
          <w:rFonts w:ascii="Arial" w:hAnsi="Arial" w:cs="Arial"/>
          <w:sz w:val="24"/>
          <w:szCs w:val="24"/>
        </w:rPr>
        <w:t xml:space="preserve"> agrees to be responsible for defending its claim that each and every portion of the redactions is exempt from inspection and copying under Florida’s Public Records Law.  Further, the </w:t>
      </w:r>
      <w:r>
        <w:rPr>
          <w:rFonts w:ascii="Arial" w:hAnsi="Arial" w:cs="Arial"/>
          <w:sz w:val="24"/>
          <w:szCs w:val="24"/>
        </w:rPr>
        <w:t>Respondent</w:t>
      </w:r>
      <w:r w:rsidRPr="00F32227">
        <w:rPr>
          <w:rFonts w:ascii="Arial" w:hAnsi="Arial" w:cs="Arial"/>
          <w:sz w:val="24"/>
          <w:szCs w:val="24"/>
        </w:rPr>
        <w:t xml:space="preserve"> agrees that it shall protect, defend, and indemnify, including attorney fees and costs, the Board for any and all claims and litigation (including litigation initiated by the Board) arising from or relating to </w:t>
      </w:r>
      <w:r>
        <w:rPr>
          <w:rFonts w:ascii="Arial" w:hAnsi="Arial" w:cs="Arial"/>
          <w:sz w:val="24"/>
          <w:szCs w:val="24"/>
        </w:rPr>
        <w:t>Respondent</w:t>
      </w:r>
      <w:r w:rsidRPr="00F32227">
        <w:rPr>
          <w:rFonts w:ascii="Arial" w:hAnsi="Arial" w:cs="Arial"/>
          <w:sz w:val="24"/>
          <w:szCs w:val="24"/>
        </w:rPr>
        <w:t xml:space="preserve">’s claim that the redacted portions of its response are confidential, proprietary, trade secret, or otherwise not subject to disclosure or the scope of the </w:t>
      </w:r>
      <w:r>
        <w:rPr>
          <w:rFonts w:ascii="Arial" w:hAnsi="Arial" w:cs="Arial"/>
          <w:sz w:val="24"/>
          <w:szCs w:val="24"/>
        </w:rPr>
        <w:t xml:space="preserve">Respondent’s redaction.  </w:t>
      </w:r>
    </w:p>
    <w:p w14:paraId="735821A6" w14:textId="77777777" w:rsidR="00F91470" w:rsidRPr="00F32227" w:rsidRDefault="00F91470" w:rsidP="00F91470">
      <w:pPr>
        <w:pStyle w:val="Deliverable-H2"/>
        <w:spacing w:line="360" w:lineRule="auto"/>
        <w:rPr>
          <w:rFonts w:ascii="Arial" w:hAnsi="Arial" w:cs="Arial"/>
        </w:rPr>
      </w:pPr>
      <w:bookmarkStart w:id="796" w:name="_Toc462583270"/>
      <w:bookmarkStart w:id="797" w:name="_Toc462608297"/>
      <w:bookmarkStart w:id="798" w:name="_Toc463440149"/>
      <w:r w:rsidRPr="00F32227">
        <w:rPr>
          <w:rFonts w:ascii="Arial" w:hAnsi="Arial" w:cs="Arial"/>
        </w:rPr>
        <w:t>Legal Requirements</w:t>
      </w:r>
      <w:bookmarkEnd w:id="786"/>
      <w:bookmarkEnd w:id="787"/>
      <w:bookmarkEnd w:id="788"/>
      <w:bookmarkEnd w:id="789"/>
      <w:bookmarkEnd w:id="790"/>
      <w:bookmarkEnd w:id="796"/>
      <w:bookmarkEnd w:id="797"/>
      <w:bookmarkEnd w:id="798"/>
    </w:p>
    <w:p w14:paraId="170FD185" w14:textId="77777777" w:rsidR="00F91470" w:rsidRPr="000242A1" w:rsidRDefault="00F91470" w:rsidP="00F91470">
      <w:pPr>
        <w:spacing w:line="360" w:lineRule="auto"/>
        <w:rPr>
          <w:rFonts w:ascii="Arial" w:hAnsi="Arial" w:cs="Arial"/>
          <w:sz w:val="24"/>
          <w:szCs w:val="24"/>
        </w:rPr>
      </w:pPr>
      <w:r w:rsidRPr="00F32227">
        <w:rPr>
          <w:rFonts w:ascii="Arial" w:hAnsi="Arial" w:cs="Arial"/>
          <w:sz w:val="24"/>
          <w:szCs w:val="24"/>
        </w:rPr>
        <w:t>Applicable provisions of all federal, state, county, and local laws, will govern development, submittal, and evaluation of all responses received for this ITN and will govern any and all claims and disputes which may arise between persons submitting a response hereto and the Board. Ignorance of applicable laws by any Respondent will not constitute a cognizable justification, excuse or other defense against non-compliance.</w:t>
      </w:r>
    </w:p>
    <w:p w14:paraId="54E5AAAA" w14:textId="73A5E8E2" w:rsidR="00F91470" w:rsidRPr="00F32227" w:rsidRDefault="00F91470" w:rsidP="00F91470">
      <w:pPr>
        <w:pStyle w:val="Deliverable-H2"/>
        <w:spacing w:line="360" w:lineRule="auto"/>
        <w:rPr>
          <w:rFonts w:ascii="Arial" w:hAnsi="Arial" w:cs="Arial"/>
        </w:rPr>
      </w:pPr>
      <w:bookmarkStart w:id="799" w:name="_Toc447785850"/>
      <w:bookmarkStart w:id="800" w:name="_Toc447786000"/>
      <w:bookmarkStart w:id="801" w:name="_Toc447786095"/>
      <w:bookmarkStart w:id="802" w:name="_Toc447790047"/>
      <w:bookmarkStart w:id="803" w:name="_Toc447790385"/>
      <w:bookmarkStart w:id="804" w:name="_Toc447790500"/>
      <w:bookmarkStart w:id="805" w:name="_Toc448148908"/>
      <w:bookmarkStart w:id="806" w:name="_Toc448214654"/>
      <w:bookmarkStart w:id="807" w:name="_Toc448242716"/>
      <w:bookmarkStart w:id="808" w:name="_Toc448242807"/>
      <w:bookmarkStart w:id="809" w:name="_Toc447785852"/>
      <w:bookmarkStart w:id="810" w:name="_Toc447786002"/>
      <w:bookmarkStart w:id="811" w:name="_Toc447786097"/>
      <w:bookmarkStart w:id="812" w:name="_Toc447790049"/>
      <w:bookmarkStart w:id="813" w:name="_Toc447790387"/>
      <w:bookmarkStart w:id="814" w:name="_Toc447790502"/>
      <w:bookmarkStart w:id="815" w:name="_Toc448148910"/>
      <w:bookmarkStart w:id="816" w:name="_Toc448214656"/>
      <w:bookmarkStart w:id="817" w:name="_Toc448242718"/>
      <w:bookmarkStart w:id="818" w:name="_Toc448242809"/>
      <w:bookmarkStart w:id="819" w:name="_Toc377382229"/>
      <w:bookmarkStart w:id="820" w:name="_Toc439668887"/>
      <w:bookmarkStart w:id="821" w:name="_Toc439754300"/>
      <w:bookmarkStart w:id="822" w:name="_Toc437604930"/>
      <w:bookmarkStart w:id="823" w:name="_Toc448241791"/>
      <w:bookmarkStart w:id="824" w:name="_Toc462583271"/>
      <w:bookmarkStart w:id="825" w:name="_Toc462608298"/>
      <w:bookmarkStart w:id="826" w:name="_Toc463440150"/>
      <w:bookmarkEnd w:id="740"/>
      <w:bookmarkEnd w:id="741"/>
      <w:bookmarkEnd w:id="742"/>
      <w:bookmarkEnd w:id="743"/>
      <w:bookmarkEnd w:id="744"/>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r w:rsidRPr="00F32227">
        <w:rPr>
          <w:rFonts w:ascii="Arial" w:hAnsi="Arial" w:cs="Arial"/>
        </w:rPr>
        <w:t>Protests and Disputes</w:t>
      </w:r>
      <w:bookmarkEnd w:id="819"/>
      <w:bookmarkEnd w:id="820"/>
      <w:bookmarkEnd w:id="821"/>
      <w:bookmarkEnd w:id="822"/>
      <w:bookmarkEnd w:id="823"/>
      <w:bookmarkEnd w:id="824"/>
      <w:bookmarkEnd w:id="825"/>
      <w:bookmarkEnd w:id="826"/>
    </w:p>
    <w:p w14:paraId="09D12350" w14:textId="77777777" w:rsidR="00F91470" w:rsidRPr="00A73D3A" w:rsidRDefault="00F91470" w:rsidP="00F91470">
      <w:pPr>
        <w:spacing w:line="360" w:lineRule="auto"/>
        <w:rPr>
          <w:rFonts w:ascii="Arial" w:hAnsi="Arial" w:cs="Arial"/>
          <w:sz w:val="24"/>
          <w:szCs w:val="24"/>
        </w:rPr>
      </w:pPr>
      <w:r w:rsidRPr="00F32227">
        <w:rPr>
          <w:rFonts w:ascii="Arial" w:hAnsi="Arial" w:cs="Arial"/>
          <w:sz w:val="24"/>
          <w:szCs w:val="24"/>
        </w:rPr>
        <w:t>Any protest concerning this solicitation shall be made in accordance with Sections 120.57(3) and 287.042(2) of the Florida Statutes, and Chapter 28</w:t>
      </w:r>
      <w:r w:rsidRPr="00A73D3A">
        <w:rPr>
          <w:rFonts w:ascii="Arial" w:hAnsi="Arial" w:cs="Arial"/>
          <w:sz w:val="24"/>
          <w:szCs w:val="24"/>
        </w:rPr>
        <w:t>-110 of the Florida Administrative Code.</w:t>
      </w:r>
    </w:p>
    <w:p w14:paraId="37446897" w14:textId="52A85CAE" w:rsidR="00F91470" w:rsidRPr="00A73D3A" w:rsidRDefault="00F91470" w:rsidP="00F91470">
      <w:pPr>
        <w:spacing w:line="360" w:lineRule="auto"/>
        <w:rPr>
          <w:rFonts w:ascii="Arial" w:hAnsi="Arial" w:cs="Arial"/>
          <w:sz w:val="24"/>
          <w:szCs w:val="24"/>
        </w:rPr>
      </w:pPr>
      <w:bookmarkStart w:id="827" w:name="_Toc447785854"/>
      <w:bookmarkStart w:id="828" w:name="_Toc447786004"/>
      <w:bookmarkStart w:id="829" w:name="_Toc447786099"/>
      <w:bookmarkStart w:id="830" w:name="_Toc447790051"/>
      <w:bookmarkStart w:id="831" w:name="_Toc447790389"/>
      <w:bookmarkStart w:id="832" w:name="_Toc447790504"/>
      <w:bookmarkStart w:id="833" w:name="_Toc448148912"/>
      <w:bookmarkStart w:id="834" w:name="_Toc448214658"/>
      <w:bookmarkStart w:id="835" w:name="_Toc448242720"/>
      <w:bookmarkStart w:id="836" w:name="_Toc448242811"/>
      <w:bookmarkStart w:id="837" w:name="_Toc447785856"/>
      <w:bookmarkStart w:id="838" w:name="_Toc447786006"/>
      <w:bookmarkStart w:id="839" w:name="_Toc447786101"/>
      <w:bookmarkStart w:id="840" w:name="_Toc447790053"/>
      <w:bookmarkStart w:id="841" w:name="_Toc447790391"/>
      <w:bookmarkStart w:id="842" w:name="_Toc447790506"/>
      <w:bookmarkStart w:id="843" w:name="_Toc448148914"/>
      <w:bookmarkStart w:id="844" w:name="_Toc448214660"/>
      <w:bookmarkStart w:id="845" w:name="_Toc448242722"/>
      <w:bookmarkStart w:id="846" w:name="_Toc448242813"/>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r w:rsidRPr="00A73D3A">
        <w:rPr>
          <w:rFonts w:ascii="Arial" w:hAnsi="Arial" w:cs="Arial"/>
          <w:sz w:val="24"/>
          <w:szCs w:val="24"/>
        </w:rPr>
        <w:t>Failure to file a protest within the time prescribed in Section 120.57(3) of the Florida Statutes, or failure to post the bond or other security required by law within the time allowed for filing a bond shall constitute a waiver of proceedings under Chapter 120 of the Florida Statutes.</w:t>
      </w:r>
    </w:p>
    <w:p w14:paraId="773FE03B" w14:textId="3B5DF5A4" w:rsidR="00FA29F6" w:rsidRPr="00A73D3A" w:rsidRDefault="00FA29F6" w:rsidP="00F91470">
      <w:pPr>
        <w:pStyle w:val="Deliverable-H2"/>
        <w:spacing w:line="360" w:lineRule="auto"/>
        <w:rPr>
          <w:rFonts w:ascii="Arial" w:hAnsi="Arial" w:cs="Arial"/>
        </w:rPr>
      </w:pPr>
      <w:bookmarkStart w:id="847" w:name="_Toc462583272"/>
      <w:bookmarkStart w:id="848" w:name="_Toc462608124"/>
      <w:bookmarkStart w:id="849" w:name="_Toc462608299"/>
      <w:bookmarkStart w:id="850" w:name="_Toc463440151"/>
      <w:r w:rsidRPr="00A73D3A">
        <w:rPr>
          <w:rFonts w:ascii="Arial" w:hAnsi="Arial" w:cs="Arial"/>
        </w:rPr>
        <w:t>Rejection of Responses</w:t>
      </w:r>
      <w:bookmarkEnd w:id="847"/>
      <w:bookmarkEnd w:id="848"/>
      <w:bookmarkEnd w:id="849"/>
      <w:bookmarkEnd w:id="850"/>
    </w:p>
    <w:p w14:paraId="444DAF31" w14:textId="48122528" w:rsidR="00015ED4" w:rsidRPr="00A73D3A" w:rsidRDefault="00FA29F6" w:rsidP="00FA29F6">
      <w:pPr>
        <w:spacing w:line="360" w:lineRule="auto"/>
        <w:rPr>
          <w:rFonts w:ascii="Arial" w:hAnsi="Arial" w:cs="Arial"/>
          <w:sz w:val="24"/>
          <w:szCs w:val="24"/>
        </w:rPr>
      </w:pPr>
      <w:r w:rsidRPr="00A73D3A">
        <w:rPr>
          <w:rFonts w:ascii="Arial" w:hAnsi="Arial" w:cs="Arial"/>
          <w:sz w:val="24"/>
          <w:szCs w:val="24"/>
        </w:rPr>
        <w:t>Responses will not be eliminated from the ITN process until the posting of either the Notice of Intent to Award or the Notice to Reject All Responses.</w:t>
      </w:r>
    </w:p>
    <w:p w14:paraId="5FBBBF4F" w14:textId="77777777" w:rsidR="00FC51A8" w:rsidRDefault="00FC51A8">
      <w:pPr>
        <w:spacing w:after="200" w:line="276" w:lineRule="auto"/>
        <w:rPr>
          <w:rFonts w:ascii="Arial" w:eastAsia="Times New Roman" w:hAnsi="Arial" w:cs="Arial"/>
          <w:bCs/>
          <w:iCs/>
          <w:smallCaps/>
          <w:color w:val="000000" w:themeColor="text1"/>
          <w:sz w:val="24"/>
          <w:szCs w:val="24"/>
          <w14:scene3d>
            <w14:camera w14:prst="orthographicFront"/>
            <w14:lightRig w14:rig="threePt" w14:dir="t">
              <w14:rot w14:lat="0" w14:lon="0" w14:rev="0"/>
            </w14:lightRig>
          </w14:scene3d>
        </w:rPr>
      </w:pPr>
      <w:bookmarkStart w:id="851" w:name="_Toc462583273"/>
      <w:bookmarkStart w:id="852" w:name="_Toc462608300"/>
      <w:r>
        <w:rPr>
          <w:rFonts w:ascii="Arial" w:hAnsi="Arial" w:cs="Arial"/>
        </w:rPr>
        <w:br w:type="page"/>
      </w:r>
    </w:p>
    <w:p w14:paraId="0A36960C" w14:textId="506221E9" w:rsidR="00854795" w:rsidRPr="00A73D3A" w:rsidRDefault="00854795" w:rsidP="00F91470">
      <w:pPr>
        <w:pStyle w:val="Deliverable-H2"/>
        <w:spacing w:line="360" w:lineRule="auto"/>
        <w:rPr>
          <w:rFonts w:ascii="Arial" w:hAnsi="Arial" w:cs="Arial"/>
        </w:rPr>
      </w:pPr>
      <w:bookmarkStart w:id="853" w:name="_Toc463440152"/>
      <w:r w:rsidRPr="00A73D3A">
        <w:rPr>
          <w:rFonts w:ascii="Arial" w:hAnsi="Arial" w:cs="Arial"/>
        </w:rPr>
        <w:lastRenderedPageBreak/>
        <w:t>Best Interests of the Board</w:t>
      </w:r>
      <w:bookmarkEnd w:id="851"/>
      <w:bookmarkEnd w:id="852"/>
      <w:bookmarkEnd w:id="853"/>
    </w:p>
    <w:p w14:paraId="5C9DA3A4" w14:textId="77777777" w:rsidR="00FA29F6" w:rsidRPr="00A73D3A" w:rsidRDefault="005778CF" w:rsidP="00F91470">
      <w:pPr>
        <w:spacing w:line="360" w:lineRule="auto"/>
        <w:rPr>
          <w:rFonts w:ascii="Arial" w:hAnsi="Arial" w:cs="Arial"/>
          <w:sz w:val="24"/>
          <w:szCs w:val="24"/>
        </w:rPr>
      </w:pPr>
      <w:r w:rsidRPr="00A73D3A">
        <w:rPr>
          <w:rFonts w:ascii="Arial" w:hAnsi="Arial" w:cs="Arial"/>
          <w:sz w:val="24"/>
          <w:szCs w:val="24"/>
        </w:rPr>
        <w:t>The Board expressly reserves the right to</w:t>
      </w:r>
      <w:r w:rsidR="00FA29F6" w:rsidRPr="00A73D3A">
        <w:rPr>
          <w:rFonts w:ascii="Arial" w:hAnsi="Arial" w:cs="Arial"/>
          <w:sz w:val="24"/>
          <w:szCs w:val="24"/>
        </w:rPr>
        <w:t>:</w:t>
      </w:r>
    </w:p>
    <w:p w14:paraId="1446C947" w14:textId="77777777" w:rsidR="004036FC" w:rsidRPr="00A73D3A" w:rsidRDefault="00FA29F6" w:rsidP="00FA29F6">
      <w:pPr>
        <w:pStyle w:val="ITN-Bullet-Lvl-3"/>
        <w:spacing w:line="360" w:lineRule="auto"/>
        <w:rPr>
          <w:rFonts w:ascii="Arial" w:hAnsi="Arial" w:cs="Arial"/>
          <w:sz w:val="24"/>
        </w:rPr>
      </w:pPr>
      <w:r w:rsidRPr="00A73D3A">
        <w:rPr>
          <w:rFonts w:ascii="Arial" w:hAnsi="Arial" w:cs="Arial"/>
          <w:sz w:val="24"/>
        </w:rPr>
        <w:t>Accept or reject any and all responses</w:t>
      </w:r>
      <w:r w:rsidR="004036FC" w:rsidRPr="00A73D3A">
        <w:rPr>
          <w:rFonts w:ascii="Arial" w:hAnsi="Arial" w:cs="Arial"/>
          <w:sz w:val="24"/>
        </w:rPr>
        <w:t>.</w:t>
      </w:r>
    </w:p>
    <w:p w14:paraId="316367EF" w14:textId="37997BC3" w:rsidR="00FA29F6" w:rsidRPr="00A73D3A" w:rsidRDefault="004036FC" w:rsidP="00FA29F6">
      <w:pPr>
        <w:pStyle w:val="ITN-Bullet-Lvl-3"/>
        <w:spacing w:line="360" w:lineRule="auto"/>
        <w:rPr>
          <w:rFonts w:ascii="Arial" w:hAnsi="Arial" w:cs="Arial"/>
          <w:sz w:val="24"/>
        </w:rPr>
      </w:pPr>
      <w:r w:rsidRPr="00A73D3A">
        <w:rPr>
          <w:rFonts w:ascii="Arial" w:hAnsi="Arial" w:cs="Arial"/>
          <w:sz w:val="24"/>
        </w:rPr>
        <w:t>A</w:t>
      </w:r>
      <w:r w:rsidR="00FA29F6" w:rsidRPr="00A73D3A">
        <w:rPr>
          <w:rFonts w:ascii="Arial" w:hAnsi="Arial" w:cs="Arial"/>
          <w:sz w:val="24"/>
        </w:rPr>
        <w:t>ward the contract in the best interests of the Board.</w:t>
      </w:r>
    </w:p>
    <w:p w14:paraId="5B701CD7" w14:textId="2ADCFCD6" w:rsidR="00FA29F6" w:rsidRPr="00A73D3A" w:rsidRDefault="00FA29F6" w:rsidP="00FA29F6">
      <w:pPr>
        <w:pStyle w:val="ITN-Bullet-Lvl-3"/>
        <w:spacing w:line="360" w:lineRule="auto"/>
        <w:rPr>
          <w:rFonts w:ascii="Arial" w:hAnsi="Arial" w:cs="Arial"/>
          <w:sz w:val="24"/>
        </w:rPr>
      </w:pPr>
      <w:r w:rsidRPr="00A73D3A">
        <w:rPr>
          <w:rFonts w:ascii="Arial" w:hAnsi="Arial" w:cs="Arial"/>
          <w:sz w:val="24"/>
        </w:rPr>
        <w:t>Decline to conduct further negotiations with any Respondent</w:t>
      </w:r>
      <w:r w:rsidR="004036FC" w:rsidRPr="00A73D3A">
        <w:rPr>
          <w:rFonts w:ascii="Arial" w:hAnsi="Arial" w:cs="Arial"/>
          <w:sz w:val="24"/>
        </w:rPr>
        <w:t>.</w:t>
      </w:r>
    </w:p>
    <w:p w14:paraId="770F5997" w14:textId="301AC070" w:rsidR="00FA29F6" w:rsidRPr="00A73D3A" w:rsidRDefault="00FA29F6" w:rsidP="00FA29F6">
      <w:pPr>
        <w:pStyle w:val="ITN-Bullet-Lvl-3"/>
        <w:spacing w:line="360" w:lineRule="auto"/>
        <w:rPr>
          <w:rFonts w:ascii="Arial" w:hAnsi="Arial" w:cs="Arial"/>
          <w:sz w:val="24"/>
        </w:rPr>
      </w:pPr>
      <w:r w:rsidRPr="00A73D3A">
        <w:rPr>
          <w:rFonts w:ascii="Arial" w:hAnsi="Arial" w:cs="Arial"/>
          <w:sz w:val="24"/>
        </w:rPr>
        <w:t>Reopen negotiations with any Respondent</w:t>
      </w:r>
      <w:r w:rsidR="004036FC" w:rsidRPr="00A73D3A">
        <w:rPr>
          <w:rFonts w:ascii="Arial" w:hAnsi="Arial" w:cs="Arial"/>
          <w:sz w:val="24"/>
        </w:rPr>
        <w:t>.</w:t>
      </w:r>
    </w:p>
    <w:p w14:paraId="313C1DE9" w14:textId="32FBFAF6" w:rsidR="00B0349D" w:rsidRPr="00A73D3A" w:rsidRDefault="00B0349D" w:rsidP="00FA29F6">
      <w:pPr>
        <w:pStyle w:val="ITN-Bullet-Lvl-3"/>
        <w:spacing w:line="360" w:lineRule="auto"/>
        <w:rPr>
          <w:rFonts w:ascii="Arial" w:hAnsi="Arial" w:cs="Arial"/>
          <w:sz w:val="24"/>
        </w:rPr>
      </w:pPr>
      <w:r w:rsidRPr="00A73D3A">
        <w:rPr>
          <w:rFonts w:ascii="Arial" w:hAnsi="Arial" w:cs="Arial"/>
          <w:sz w:val="24"/>
        </w:rPr>
        <w:t>Modify existing language in Appendix C – Contract and to consider additional proposed language by the Respondent as it may arise from negotiations.</w:t>
      </w:r>
    </w:p>
    <w:p w14:paraId="22ECEEDE" w14:textId="49829287" w:rsidR="00FA29F6" w:rsidRPr="00A73D3A" w:rsidRDefault="00FA29F6" w:rsidP="00FA29F6">
      <w:pPr>
        <w:pStyle w:val="ITN-Bullet-Lvl-3"/>
        <w:spacing w:line="360" w:lineRule="auto"/>
        <w:rPr>
          <w:rFonts w:ascii="Arial" w:hAnsi="Arial" w:cs="Arial"/>
          <w:sz w:val="24"/>
        </w:rPr>
      </w:pPr>
      <w:r w:rsidRPr="00A73D3A">
        <w:rPr>
          <w:rFonts w:ascii="Arial" w:hAnsi="Arial" w:cs="Arial"/>
          <w:sz w:val="24"/>
        </w:rPr>
        <w:t>Take any additional administrative steps deemed necessary in determining the final award, including additional fact-finding, evaluation, or negotiation where necessary and consistent with the terms of this ITN</w:t>
      </w:r>
      <w:r w:rsidR="004036FC" w:rsidRPr="00A73D3A">
        <w:rPr>
          <w:rFonts w:ascii="Arial" w:hAnsi="Arial" w:cs="Arial"/>
          <w:sz w:val="24"/>
        </w:rPr>
        <w:t>.</w:t>
      </w:r>
    </w:p>
    <w:p w14:paraId="76947B9C" w14:textId="4662BD6B" w:rsidR="00FA29F6" w:rsidRPr="00A73D3A" w:rsidRDefault="00FA29F6" w:rsidP="00FA29F6">
      <w:pPr>
        <w:pStyle w:val="ITN-Bullet-Lvl-3"/>
        <w:spacing w:line="360" w:lineRule="auto"/>
        <w:rPr>
          <w:rFonts w:ascii="Arial" w:hAnsi="Arial" w:cs="Arial"/>
          <w:sz w:val="24"/>
        </w:rPr>
      </w:pPr>
      <w:r w:rsidRPr="00A73D3A">
        <w:rPr>
          <w:rFonts w:ascii="Arial" w:hAnsi="Arial" w:cs="Arial"/>
          <w:sz w:val="24"/>
        </w:rPr>
        <w:t>Review and rely on relevant information contained in the responses received</w:t>
      </w:r>
      <w:r w:rsidR="004036FC" w:rsidRPr="00A73D3A">
        <w:rPr>
          <w:rFonts w:ascii="Arial" w:hAnsi="Arial" w:cs="Arial"/>
          <w:sz w:val="24"/>
        </w:rPr>
        <w:t>.</w:t>
      </w:r>
    </w:p>
    <w:p w14:paraId="3956FC05" w14:textId="72541C0B" w:rsidR="00FA29F6" w:rsidRPr="00A73D3A" w:rsidRDefault="00FA29F6" w:rsidP="00FA29F6">
      <w:pPr>
        <w:pStyle w:val="ITN-Bullet-Lvl-3"/>
        <w:spacing w:line="360" w:lineRule="auto"/>
        <w:rPr>
          <w:rFonts w:ascii="Arial" w:hAnsi="Arial" w:cs="Arial"/>
          <w:sz w:val="24"/>
        </w:rPr>
      </w:pPr>
      <w:r w:rsidRPr="00A73D3A">
        <w:rPr>
          <w:rFonts w:ascii="Arial" w:hAnsi="Arial" w:cs="Arial"/>
          <w:sz w:val="24"/>
        </w:rPr>
        <w:t>Review and rely on relevant portions of the ev</w:t>
      </w:r>
      <w:r w:rsidR="004036FC" w:rsidRPr="00A73D3A">
        <w:rPr>
          <w:rFonts w:ascii="Arial" w:hAnsi="Arial" w:cs="Arial"/>
          <w:sz w:val="24"/>
        </w:rPr>
        <w:t>aluations conducted pursuant to this ITN.</w:t>
      </w:r>
    </w:p>
    <w:p w14:paraId="332A8677" w14:textId="67FD878E" w:rsidR="00FA29F6" w:rsidRPr="00A73D3A" w:rsidRDefault="00FA29F6" w:rsidP="00114234">
      <w:pPr>
        <w:pStyle w:val="ITN-Bullet-Lvl-3"/>
        <w:spacing w:line="360" w:lineRule="auto"/>
        <w:rPr>
          <w:rFonts w:ascii="Arial" w:hAnsi="Arial" w:cs="Arial"/>
          <w:sz w:val="24"/>
        </w:rPr>
      </w:pPr>
      <w:r w:rsidRPr="00A73D3A">
        <w:rPr>
          <w:rFonts w:ascii="Arial" w:hAnsi="Arial" w:cs="Arial"/>
          <w:sz w:val="24"/>
        </w:rPr>
        <w:t>Change the mem</w:t>
      </w:r>
      <w:r w:rsidR="004036FC" w:rsidRPr="00A73D3A">
        <w:rPr>
          <w:rFonts w:ascii="Arial" w:hAnsi="Arial" w:cs="Arial"/>
          <w:sz w:val="24"/>
        </w:rPr>
        <w:t>bers of the Evaluation Committee or N</w:t>
      </w:r>
      <w:r w:rsidRPr="00A73D3A">
        <w:rPr>
          <w:rFonts w:ascii="Arial" w:hAnsi="Arial" w:cs="Arial"/>
          <w:sz w:val="24"/>
        </w:rPr>
        <w:t xml:space="preserve">egotiation </w:t>
      </w:r>
      <w:r w:rsidR="004036FC" w:rsidRPr="00A73D3A">
        <w:rPr>
          <w:rFonts w:ascii="Arial" w:hAnsi="Arial" w:cs="Arial"/>
          <w:sz w:val="24"/>
        </w:rPr>
        <w:t>Committee</w:t>
      </w:r>
      <w:r w:rsidRPr="00A73D3A">
        <w:rPr>
          <w:rFonts w:ascii="Arial" w:hAnsi="Arial" w:cs="Arial"/>
          <w:sz w:val="24"/>
        </w:rPr>
        <w:t xml:space="preserve"> in its sole discretion</w:t>
      </w:r>
      <w:r w:rsidR="004036FC" w:rsidRPr="00A73D3A">
        <w:rPr>
          <w:rFonts w:ascii="Arial" w:hAnsi="Arial" w:cs="Arial"/>
          <w:sz w:val="24"/>
        </w:rPr>
        <w:t>.</w:t>
      </w:r>
    </w:p>
    <w:p w14:paraId="196953D0" w14:textId="78806314" w:rsidR="00FA29F6" w:rsidRPr="00A73D3A" w:rsidRDefault="00FA29F6" w:rsidP="00114234">
      <w:pPr>
        <w:spacing w:before="240" w:line="360" w:lineRule="auto"/>
        <w:rPr>
          <w:rFonts w:ascii="Arial" w:hAnsi="Arial" w:cs="Arial"/>
          <w:sz w:val="24"/>
          <w:szCs w:val="24"/>
        </w:rPr>
      </w:pPr>
      <w:r w:rsidRPr="00A73D3A">
        <w:rPr>
          <w:rFonts w:ascii="Arial" w:hAnsi="Arial" w:cs="Arial"/>
          <w:sz w:val="24"/>
          <w:szCs w:val="24"/>
        </w:rPr>
        <w:t>The Board has sole discretion in deciding whether and when to take any of the foregoing actions, the scope and manner of such actions, the Respondent(s) affected, and whether to provide concurrent public notice of such decision.</w:t>
      </w:r>
    </w:p>
    <w:p w14:paraId="7065DF16" w14:textId="3A20C9E2" w:rsidR="00114234" w:rsidRPr="00A73D3A" w:rsidRDefault="00114234">
      <w:pPr>
        <w:spacing w:after="200" w:line="276" w:lineRule="auto"/>
        <w:rPr>
          <w:rFonts w:ascii="Arial" w:hAnsi="Arial" w:cs="Arial"/>
          <w:sz w:val="24"/>
          <w:szCs w:val="24"/>
        </w:rPr>
      </w:pPr>
      <w:r w:rsidRPr="00A73D3A">
        <w:rPr>
          <w:rFonts w:ascii="Arial" w:hAnsi="Arial" w:cs="Arial"/>
          <w:sz w:val="24"/>
          <w:szCs w:val="24"/>
        </w:rPr>
        <w:br w:type="page"/>
      </w:r>
    </w:p>
    <w:p w14:paraId="16EDBF44" w14:textId="378A17B3" w:rsidR="00114234" w:rsidRPr="00A73D3A" w:rsidRDefault="00114234" w:rsidP="00114234">
      <w:pPr>
        <w:pStyle w:val="Heading1"/>
        <w:numPr>
          <w:ilvl w:val="0"/>
          <w:numId w:val="0"/>
        </w:numPr>
        <w:ind w:left="450" w:hanging="432"/>
      </w:pPr>
      <w:bookmarkStart w:id="854" w:name="_Toc462608301"/>
      <w:bookmarkStart w:id="855" w:name="_Toc463440153"/>
      <w:r w:rsidRPr="00A73D3A">
        <w:lastRenderedPageBreak/>
        <w:t>Appendices</w:t>
      </w:r>
      <w:bookmarkEnd w:id="854"/>
      <w:bookmarkEnd w:id="855"/>
    </w:p>
    <w:p w14:paraId="5768F5EF" w14:textId="607F054D" w:rsidR="00114234" w:rsidRPr="00997242" w:rsidRDefault="00114234" w:rsidP="00997242">
      <w:pPr>
        <w:spacing w:after="0" w:line="480" w:lineRule="auto"/>
        <w:rPr>
          <w:rFonts w:ascii="Arial" w:hAnsi="Arial" w:cs="Arial"/>
          <w:sz w:val="24"/>
          <w:szCs w:val="24"/>
        </w:rPr>
      </w:pPr>
      <w:r w:rsidRPr="00997242">
        <w:rPr>
          <w:rFonts w:ascii="Arial" w:hAnsi="Arial" w:cs="Arial"/>
          <w:sz w:val="24"/>
          <w:szCs w:val="24"/>
        </w:rPr>
        <w:t>Appendix A – Scope of Services</w:t>
      </w:r>
      <w:r w:rsidRPr="00997242">
        <w:rPr>
          <w:rFonts w:ascii="Arial" w:hAnsi="Arial" w:cs="Arial"/>
          <w:sz w:val="24"/>
          <w:szCs w:val="24"/>
        </w:rPr>
        <w:tab/>
      </w:r>
    </w:p>
    <w:p w14:paraId="70AFAFA2" w14:textId="6F7E8DD8" w:rsidR="00114234" w:rsidRPr="00997242" w:rsidRDefault="00114234" w:rsidP="00997242">
      <w:pPr>
        <w:spacing w:after="0" w:line="480" w:lineRule="auto"/>
        <w:rPr>
          <w:rFonts w:ascii="Arial" w:hAnsi="Arial" w:cs="Arial"/>
          <w:sz w:val="24"/>
          <w:szCs w:val="24"/>
        </w:rPr>
      </w:pPr>
      <w:r w:rsidRPr="00997242">
        <w:rPr>
          <w:rFonts w:ascii="Arial" w:hAnsi="Arial" w:cs="Arial"/>
          <w:sz w:val="24"/>
          <w:szCs w:val="24"/>
        </w:rPr>
        <w:t>Appendix B – Business Rules</w:t>
      </w:r>
    </w:p>
    <w:p w14:paraId="1EF1DA95" w14:textId="55D78AFF" w:rsidR="00114234" w:rsidRPr="00997242" w:rsidRDefault="00114234" w:rsidP="00997242">
      <w:pPr>
        <w:spacing w:after="0" w:line="480" w:lineRule="auto"/>
        <w:rPr>
          <w:rFonts w:ascii="Arial" w:hAnsi="Arial" w:cs="Arial"/>
          <w:sz w:val="24"/>
          <w:szCs w:val="24"/>
        </w:rPr>
      </w:pPr>
      <w:r w:rsidRPr="00997242">
        <w:rPr>
          <w:rFonts w:ascii="Arial" w:hAnsi="Arial" w:cs="Arial"/>
          <w:sz w:val="24"/>
          <w:szCs w:val="24"/>
        </w:rPr>
        <w:t>Appendix C – Contract</w:t>
      </w:r>
    </w:p>
    <w:p w14:paraId="6AF69F0C" w14:textId="21781AD0" w:rsidR="00114234" w:rsidRPr="00997242" w:rsidRDefault="00114234" w:rsidP="00997242">
      <w:pPr>
        <w:spacing w:after="0" w:line="480" w:lineRule="auto"/>
        <w:rPr>
          <w:rFonts w:ascii="Arial" w:hAnsi="Arial" w:cs="Arial"/>
          <w:sz w:val="24"/>
          <w:szCs w:val="24"/>
        </w:rPr>
      </w:pPr>
      <w:r w:rsidRPr="00997242">
        <w:rPr>
          <w:rFonts w:ascii="Arial" w:hAnsi="Arial" w:cs="Arial"/>
          <w:sz w:val="24"/>
          <w:szCs w:val="24"/>
        </w:rPr>
        <w:t xml:space="preserve">Appendix D – </w:t>
      </w:r>
      <w:r w:rsidR="00B348E4" w:rsidRPr="00997242">
        <w:rPr>
          <w:rFonts w:ascii="Arial" w:hAnsi="Arial" w:cs="Arial"/>
          <w:sz w:val="24"/>
          <w:szCs w:val="24"/>
        </w:rPr>
        <w:t>Current Service Providers</w:t>
      </w:r>
      <w:r w:rsidRPr="00997242">
        <w:rPr>
          <w:rFonts w:ascii="Arial" w:hAnsi="Arial" w:cs="Arial"/>
          <w:sz w:val="24"/>
          <w:szCs w:val="24"/>
        </w:rPr>
        <w:tab/>
      </w:r>
    </w:p>
    <w:p w14:paraId="12407A83" w14:textId="1329A2D4" w:rsidR="00114234" w:rsidRPr="00997242" w:rsidRDefault="00B348E4" w:rsidP="00997242">
      <w:pPr>
        <w:spacing w:after="0" w:line="480" w:lineRule="auto"/>
        <w:rPr>
          <w:rFonts w:ascii="Arial" w:hAnsi="Arial" w:cs="Arial"/>
          <w:sz w:val="24"/>
          <w:szCs w:val="24"/>
        </w:rPr>
      </w:pPr>
      <w:r w:rsidRPr="00997242">
        <w:rPr>
          <w:rFonts w:ascii="Arial" w:hAnsi="Arial" w:cs="Arial"/>
          <w:sz w:val="24"/>
          <w:szCs w:val="24"/>
        </w:rPr>
        <w:t>Appendix E</w:t>
      </w:r>
      <w:r w:rsidR="00114234" w:rsidRPr="00997242">
        <w:rPr>
          <w:rFonts w:ascii="Arial" w:hAnsi="Arial" w:cs="Arial"/>
          <w:sz w:val="24"/>
          <w:szCs w:val="24"/>
        </w:rPr>
        <w:t xml:space="preserve"> –</w:t>
      </w:r>
      <w:r w:rsidRPr="00997242">
        <w:rPr>
          <w:rFonts w:ascii="Arial" w:hAnsi="Arial" w:cs="Arial"/>
          <w:sz w:val="24"/>
          <w:szCs w:val="24"/>
        </w:rPr>
        <w:t xml:space="preserve"> Additional Statistics</w:t>
      </w:r>
      <w:r w:rsidR="00114234" w:rsidRPr="00997242">
        <w:rPr>
          <w:rFonts w:ascii="Arial" w:hAnsi="Arial" w:cs="Arial"/>
          <w:sz w:val="24"/>
          <w:szCs w:val="24"/>
        </w:rPr>
        <w:tab/>
      </w:r>
    </w:p>
    <w:p w14:paraId="3FF21F47" w14:textId="066C4E49" w:rsidR="00114234" w:rsidRPr="00997242" w:rsidRDefault="00114234" w:rsidP="00997242">
      <w:pPr>
        <w:spacing w:after="0" w:line="480" w:lineRule="auto"/>
        <w:rPr>
          <w:rFonts w:ascii="Arial" w:hAnsi="Arial" w:cs="Arial"/>
          <w:sz w:val="24"/>
          <w:szCs w:val="24"/>
        </w:rPr>
      </w:pPr>
      <w:r w:rsidRPr="00997242">
        <w:rPr>
          <w:rFonts w:ascii="Arial" w:hAnsi="Arial" w:cs="Arial"/>
          <w:sz w:val="24"/>
          <w:szCs w:val="24"/>
        </w:rPr>
        <w:t>A</w:t>
      </w:r>
      <w:r w:rsidR="00B348E4" w:rsidRPr="00997242">
        <w:rPr>
          <w:rFonts w:ascii="Arial" w:hAnsi="Arial" w:cs="Arial"/>
          <w:sz w:val="24"/>
          <w:szCs w:val="24"/>
        </w:rPr>
        <w:t>ppendix F</w:t>
      </w:r>
      <w:r w:rsidRPr="00997242">
        <w:rPr>
          <w:rFonts w:ascii="Arial" w:hAnsi="Arial" w:cs="Arial"/>
          <w:sz w:val="24"/>
          <w:szCs w:val="24"/>
        </w:rPr>
        <w:t xml:space="preserve"> – PUR 1000 </w:t>
      </w:r>
      <w:r w:rsidR="00B348E4" w:rsidRPr="00997242">
        <w:rPr>
          <w:rFonts w:ascii="Arial" w:hAnsi="Arial" w:cs="Arial"/>
          <w:sz w:val="24"/>
          <w:szCs w:val="24"/>
        </w:rPr>
        <w:t>and</w:t>
      </w:r>
      <w:r w:rsidRPr="00997242">
        <w:rPr>
          <w:rFonts w:ascii="Arial" w:hAnsi="Arial" w:cs="Arial"/>
          <w:sz w:val="24"/>
          <w:szCs w:val="24"/>
        </w:rPr>
        <w:t xml:space="preserve"> PUR 1001</w:t>
      </w:r>
      <w:bookmarkEnd w:id="4"/>
    </w:p>
    <w:p w14:paraId="5B747858" w14:textId="65F34D46" w:rsidR="00114234" w:rsidRPr="00A73D3A" w:rsidRDefault="00114234" w:rsidP="00114234">
      <w:pPr>
        <w:spacing w:before="240" w:line="360" w:lineRule="auto"/>
        <w:rPr>
          <w:rFonts w:ascii="Arial" w:hAnsi="Arial" w:cs="Arial"/>
          <w:sz w:val="24"/>
          <w:szCs w:val="24"/>
        </w:rPr>
      </w:pPr>
    </w:p>
    <w:p w14:paraId="41E85D75" w14:textId="4E1F33A0" w:rsidR="00A73D3A" w:rsidRPr="00A73D3A" w:rsidRDefault="00A73D3A" w:rsidP="00114234">
      <w:pPr>
        <w:spacing w:before="240" w:line="360" w:lineRule="auto"/>
        <w:rPr>
          <w:rFonts w:ascii="Arial" w:hAnsi="Arial" w:cs="Arial"/>
          <w:sz w:val="24"/>
          <w:szCs w:val="24"/>
        </w:rPr>
      </w:pPr>
    </w:p>
    <w:p w14:paraId="1E0C678E" w14:textId="6CE8DE37" w:rsidR="00A73D3A" w:rsidRPr="00A73D3A" w:rsidRDefault="00A73D3A" w:rsidP="00114234">
      <w:pPr>
        <w:spacing w:before="240" w:line="360" w:lineRule="auto"/>
        <w:rPr>
          <w:rFonts w:ascii="Arial" w:hAnsi="Arial" w:cs="Arial"/>
          <w:sz w:val="24"/>
          <w:szCs w:val="24"/>
        </w:rPr>
      </w:pPr>
    </w:p>
    <w:p w14:paraId="3CA1CF94" w14:textId="493857E6" w:rsidR="00A73D3A" w:rsidRPr="00A73D3A" w:rsidRDefault="00A73D3A" w:rsidP="00114234">
      <w:pPr>
        <w:spacing w:before="240" w:line="360" w:lineRule="auto"/>
        <w:rPr>
          <w:rFonts w:ascii="Arial" w:hAnsi="Arial" w:cs="Arial"/>
          <w:sz w:val="24"/>
          <w:szCs w:val="24"/>
        </w:rPr>
      </w:pPr>
    </w:p>
    <w:p w14:paraId="1190E667" w14:textId="3E6D840F" w:rsidR="00A73D3A" w:rsidRPr="00A73D3A" w:rsidRDefault="00A73D3A" w:rsidP="00114234">
      <w:pPr>
        <w:spacing w:before="240" w:line="360" w:lineRule="auto"/>
        <w:rPr>
          <w:rFonts w:ascii="Arial" w:hAnsi="Arial" w:cs="Arial"/>
          <w:sz w:val="24"/>
          <w:szCs w:val="24"/>
        </w:rPr>
      </w:pPr>
    </w:p>
    <w:p w14:paraId="0A7002CD" w14:textId="421D24A1" w:rsidR="00A73D3A" w:rsidRPr="00A73D3A" w:rsidRDefault="00A73D3A" w:rsidP="00114234">
      <w:pPr>
        <w:spacing w:before="240" w:line="360" w:lineRule="auto"/>
        <w:rPr>
          <w:rFonts w:ascii="Arial" w:hAnsi="Arial" w:cs="Arial"/>
          <w:sz w:val="24"/>
          <w:szCs w:val="24"/>
        </w:rPr>
      </w:pPr>
    </w:p>
    <w:p w14:paraId="73130987" w14:textId="00DAF6AA" w:rsidR="00A73D3A" w:rsidRPr="00A73D3A" w:rsidRDefault="00A73D3A" w:rsidP="00114234">
      <w:pPr>
        <w:spacing w:before="240" w:line="360" w:lineRule="auto"/>
        <w:rPr>
          <w:rFonts w:ascii="Arial" w:hAnsi="Arial" w:cs="Arial"/>
          <w:sz w:val="24"/>
          <w:szCs w:val="24"/>
        </w:rPr>
      </w:pPr>
    </w:p>
    <w:p w14:paraId="6B3578A6" w14:textId="74B5F91B" w:rsidR="00A73D3A" w:rsidRPr="00A73D3A" w:rsidRDefault="00A73D3A" w:rsidP="00114234">
      <w:pPr>
        <w:spacing w:before="240" w:line="360" w:lineRule="auto"/>
        <w:rPr>
          <w:rFonts w:ascii="Arial" w:hAnsi="Arial" w:cs="Arial"/>
          <w:sz w:val="24"/>
          <w:szCs w:val="24"/>
        </w:rPr>
      </w:pPr>
    </w:p>
    <w:p w14:paraId="4820E364" w14:textId="773EDE18" w:rsidR="00CA1FF3" w:rsidRDefault="00CA1FF3">
      <w:pPr>
        <w:spacing w:after="200" w:line="276" w:lineRule="auto"/>
        <w:rPr>
          <w:rFonts w:ascii="Arial" w:hAnsi="Arial" w:cs="Arial"/>
          <w:sz w:val="24"/>
          <w:szCs w:val="24"/>
        </w:rPr>
      </w:pPr>
      <w:r>
        <w:rPr>
          <w:rFonts w:ascii="Arial" w:hAnsi="Arial" w:cs="Arial"/>
          <w:sz w:val="24"/>
          <w:szCs w:val="24"/>
        </w:rPr>
        <w:br w:type="page"/>
      </w:r>
    </w:p>
    <w:p w14:paraId="097BA602" w14:textId="4F1A861C" w:rsidR="00C91068" w:rsidRPr="0075276C" w:rsidRDefault="00C91068" w:rsidP="0075276C">
      <w:pPr>
        <w:spacing w:after="0" w:line="480" w:lineRule="auto"/>
        <w:rPr>
          <w:rFonts w:ascii="Arial" w:hAnsi="Arial" w:cs="Arial"/>
          <w:b/>
          <w:sz w:val="24"/>
          <w:szCs w:val="24"/>
        </w:rPr>
      </w:pPr>
      <w:r w:rsidRPr="0075276C">
        <w:rPr>
          <w:rFonts w:ascii="Arial" w:hAnsi="Arial" w:cs="Arial"/>
          <w:b/>
          <w:sz w:val="24"/>
          <w:szCs w:val="24"/>
        </w:rPr>
        <w:lastRenderedPageBreak/>
        <w:t>Appendix A – Scope of Services</w:t>
      </w:r>
    </w:p>
    <w:p w14:paraId="3F0D2FD4" w14:textId="1423257D" w:rsidR="00946668" w:rsidRDefault="0075276C">
      <w:pPr>
        <w:pStyle w:val="TOC1"/>
        <w:rPr>
          <w:rFonts w:asciiTheme="minorHAnsi" w:eastAsiaTheme="minorEastAsia" w:hAnsiTheme="minorHAnsi"/>
          <w:noProof/>
          <w:sz w:val="22"/>
          <w:szCs w:val="22"/>
        </w:rPr>
      </w:pPr>
      <w:r>
        <w:rPr>
          <w:rFonts w:eastAsiaTheme="majorEastAsia" w:cs="Arial"/>
          <w:color w:val="365F91" w:themeColor="accent1" w:themeShade="BF"/>
          <w:highlight w:val="lightGray"/>
        </w:rPr>
        <w:fldChar w:fldCharType="begin"/>
      </w:r>
      <w:r>
        <w:rPr>
          <w:rFonts w:eastAsiaTheme="majorEastAsia" w:cs="Arial"/>
          <w:color w:val="365F91" w:themeColor="accent1" w:themeShade="BF"/>
          <w:highlight w:val="lightGray"/>
        </w:rPr>
        <w:instrText xml:space="preserve"> TOC \b AppendixA \* MERGEFORMAT </w:instrText>
      </w:r>
      <w:r>
        <w:rPr>
          <w:rFonts w:eastAsiaTheme="majorEastAsia" w:cs="Arial"/>
          <w:color w:val="365F91" w:themeColor="accent1" w:themeShade="BF"/>
          <w:highlight w:val="lightGray"/>
        </w:rPr>
        <w:fldChar w:fldCharType="separate"/>
      </w:r>
      <w:r w:rsidR="00946668" w:rsidRPr="00F4433B">
        <w:rPr>
          <w:rFonts w:eastAsiaTheme="majorEastAsia"/>
          <w:noProof/>
        </w:rPr>
        <w:t>1.</w:t>
      </w:r>
      <w:r w:rsidR="00946668">
        <w:rPr>
          <w:rFonts w:asciiTheme="minorHAnsi" w:eastAsiaTheme="minorEastAsia" w:hAnsiTheme="minorHAnsi"/>
          <w:noProof/>
          <w:sz w:val="22"/>
          <w:szCs w:val="22"/>
        </w:rPr>
        <w:tab/>
      </w:r>
      <w:r w:rsidR="00946668">
        <w:rPr>
          <w:noProof/>
        </w:rPr>
        <w:t>Overview</w:t>
      </w:r>
      <w:r w:rsidR="00946668">
        <w:rPr>
          <w:noProof/>
        </w:rPr>
        <w:tab/>
      </w:r>
      <w:r w:rsidR="00946668">
        <w:rPr>
          <w:noProof/>
        </w:rPr>
        <w:fldChar w:fldCharType="begin"/>
      </w:r>
      <w:r w:rsidR="00946668">
        <w:rPr>
          <w:noProof/>
        </w:rPr>
        <w:instrText xml:space="preserve"> PAGEREF _Toc463442400 \h </w:instrText>
      </w:r>
      <w:r w:rsidR="00946668">
        <w:rPr>
          <w:noProof/>
        </w:rPr>
      </w:r>
      <w:r w:rsidR="00946668">
        <w:rPr>
          <w:noProof/>
        </w:rPr>
        <w:fldChar w:fldCharType="separate"/>
      </w:r>
      <w:r w:rsidR="00946668">
        <w:rPr>
          <w:noProof/>
        </w:rPr>
        <w:t>48</w:t>
      </w:r>
      <w:r w:rsidR="00946668">
        <w:rPr>
          <w:noProof/>
        </w:rPr>
        <w:fldChar w:fldCharType="end"/>
      </w:r>
    </w:p>
    <w:p w14:paraId="77F0BBBE" w14:textId="5ADE79D9" w:rsidR="00946668" w:rsidRDefault="00946668">
      <w:pPr>
        <w:pStyle w:val="TOC2"/>
        <w:rPr>
          <w:rFonts w:asciiTheme="minorHAnsi" w:eastAsiaTheme="minorEastAsia" w:hAnsiTheme="minorHAnsi"/>
          <w:noProof/>
          <w:sz w:val="22"/>
        </w:rPr>
      </w:pPr>
      <w:r w:rsidRPr="00F4433B">
        <w:rPr>
          <w:rFonts w:cs="Arial"/>
          <w:noProof/>
        </w:rPr>
        <w:t>1.1</w:t>
      </w:r>
      <w:r>
        <w:rPr>
          <w:rFonts w:asciiTheme="minorHAnsi" w:eastAsiaTheme="minorEastAsia" w:hAnsiTheme="minorHAnsi"/>
          <w:noProof/>
          <w:sz w:val="22"/>
        </w:rPr>
        <w:tab/>
      </w:r>
      <w:r w:rsidRPr="00F4433B">
        <w:rPr>
          <w:rFonts w:cs="Arial"/>
          <w:noProof/>
        </w:rPr>
        <w:t>Introduction</w:t>
      </w:r>
      <w:r>
        <w:rPr>
          <w:noProof/>
        </w:rPr>
        <w:tab/>
      </w:r>
      <w:r>
        <w:rPr>
          <w:noProof/>
        </w:rPr>
        <w:fldChar w:fldCharType="begin"/>
      </w:r>
      <w:r>
        <w:rPr>
          <w:noProof/>
        </w:rPr>
        <w:instrText xml:space="preserve"> PAGEREF _Toc463442401 \h </w:instrText>
      </w:r>
      <w:r>
        <w:rPr>
          <w:noProof/>
        </w:rPr>
      </w:r>
      <w:r>
        <w:rPr>
          <w:noProof/>
        </w:rPr>
        <w:fldChar w:fldCharType="separate"/>
      </w:r>
      <w:r>
        <w:rPr>
          <w:noProof/>
        </w:rPr>
        <w:t>48</w:t>
      </w:r>
      <w:r>
        <w:rPr>
          <w:noProof/>
        </w:rPr>
        <w:fldChar w:fldCharType="end"/>
      </w:r>
    </w:p>
    <w:p w14:paraId="695F5F28" w14:textId="22F34D8C" w:rsidR="00946668" w:rsidRDefault="00946668">
      <w:pPr>
        <w:pStyle w:val="TOC2"/>
        <w:rPr>
          <w:rFonts w:asciiTheme="minorHAnsi" w:eastAsiaTheme="minorEastAsia" w:hAnsiTheme="minorHAnsi"/>
          <w:noProof/>
          <w:sz w:val="22"/>
        </w:rPr>
      </w:pPr>
      <w:r w:rsidRPr="00F4433B">
        <w:rPr>
          <w:rFonts w:cs="Arial"/>
          <w:noProof/>
        </w:rPr>
        <w:t>1.2</w:t>
      </w:r>
      <w:r>
        <w:rPr>
          <w:rFonts w:asciiTheme="minorHAnsi" w:eastAsiaTheme="minorEastAsia" w:hAnsiTheme="minorHAnsi"/>
          <w:noProof/>
          <w:sz w:val="22"/>
        </w:rPr>
        <w:tab/>
      </w:r>
      <w:r w:rsidRPr="00F4433B">
        <w:rPr>
          <w:rFonts w:cs="Arial"/>
          <w:noProof/>
        </w:rPr>
        <w:t>Definitions</w:t>
      </w:r>
      <w:r>
        <w:rPr>
          <w:noProof/>
        </w:rPr>
        <w:tab/>
      </w:r>
      <w:r>
        <w:rPr>
          <w:noProof/>
        </w:rPr>
        <w:fldChar w:fldCharType="begin"/>
      </w:r>
      <w:r>
        <w:rPr>
          <w:noProof/>
        </w:rPr>
        <w:instrText xml:space="preserve"> PAGEREF _Toc463442402 \h </w:instrText>
      </w:r>
      <w:r>
        <w:rPr>
          <w:noProof/>
        </w:rPr>
      </w:r>
      <w:r>
        <w:rPr>
          <w:noProof/>
        </w:rPr>
        <w:fldChar w:fldCharType="separate"/>
      </w:r>
      <w:r>
        <w:rPr>
          <w:noProof/>
        </w:rPr>
        <w:t>48</w:t>
      </w:r>
      <w:r>
        <w:rPr>
          <w:noProof/>
        </w:rPr>
        <w:fldChar w:fldCharType="end"/>
      </w:r>
    </w:p>
    <w:p w14:paraId="0AD27A8B" w14:textId="123E7590" w:rsidR="00946668" w:rsidRDefault="00946668">
      <w:pPr>
        <w:pStyle w:val="TOC1"/>
        <w:rPr>
          <w:rFonts w:asciiTheme="minorHAnsi" w:eastAsiaTheme="minorEastAsia" w:hAnsiTheme="minorHAnsi"/>
          <w:noProof/>
          <w:sz w:val="22"/>
          <w:szCs w:val="22"/>
        </w:rPr>
      </w:pPr>
      <w:r w:rsidRPr="00F4433B">
        <w:rPr>
          <w:rFonts w:eastAsiaTheme="majorEastAsia"/>
          <w:noProof/>
        </w:rPr>
        <w:t>2.</w:t>
      </w:r>
      <w:r>
        <w:rPr>
          <w:rFonts w:asciiTheme="minorHAnsi" w:eastAsiaTheme="minorEastAsia" w:hAnsiTheme="minorHAnsi"/>
          <w:noProof/>
          <w:sz w:val="22"/>
          <w:szCs w:val="22"/>
        </w:rPr>
        <w:tab/>
      </w:r>
      <w:r>
        <w:rPr>
          <w:noProof/>
        </w:rPr>
        <w:t>Program Governance Documentation</w:t>
      </w:r>
      <w:r>
        <w:rPr>
          <w:noProof/>
        </w:rPr>
        <w:tab/>
      </w:r>
      <w:r>
        <w:rPr>
          <w:noProof/>
        </w:rPr>
        <w:fldChar w:fldCharType="begin"/>
      </w:r>
      <w:r>
        <w:rPr>
          <w:noProof/>
        </w:rPr>
        <w:instrText xml:space="preserve"> PAGEREF _Toc463442403 \h </w:instrText>
      </w:r>
      <w:r>
        <w:rPr>
          <w:noProof/>
        </w:rPr>
      </w:r>
      <w:r>
        <w:rPr>
          <w:noProof/>
        </w:rPr>
        <w:fldChar w:fldCharType="separate"/>
      </w:r>
      <w:r>
        <w:rPr>
          <w:noProof/>
        </w:rPr>
        <w:t>51</w:t>
      </w:r>
      <w:r>
        <w:rPr>
          <w:noProof/>
        </w:rPr>
        <w:fldChar w:fldCharType="end"/>
      </w:r>
    </w:p>
    <w:p w14:paraId="47B3E762" w14:textId="1D96B28C" w:rsidR="00946668" w:rsidRDefault="00946668">
      <w:pPr>
        <w:pStyle w:val="TOC2"/>
        <w:rPr>
          <w:rFonts w:asciiTheme="minorHAnsi" w:eastAsiaTheme="minorEastAsia" w:hAnsiTheme="minorHAnsi"/>
          <w:noProof/>
          <w:sz w:val="22"/>
        </w:rPr>
      </w:pPr>
      <w:r w:rsidRPr="00F4433B">
        <w:rPr>
          <w:rFonts w:cs="Arial"/>
          <w:noProof/>
        </w:rPr>
        <w:t>2.1</w:t>
      </w:r>
      <w:r>
        <w:rPr>
          <w:rFonts w:asciiTheme="minorHAnsi" w:eastAsiaTheme="minorEastAsia" w:hAnsiTheme="minorHAnsi"/>
          <w:noProof/>
          <w:sz w:val="22"/>
        </w:rPr>
        <w:tab/>
      </w:r>
      <w:r w:rsidRPr="00F4433B">
        <w:rPr>
          <w:rFonts w:cs="Arial"/>
          <w:noProof/>
        </w:rPr>
        <w:t>Overview</w:t>
      </w:r>
      <w:r>
        <w:rPr>
          <w:noProof/>
        </w:rPr>
        <w:tab/>
      </w:r>
      <w:r>
        <w:rPr>
          <w:noProof/>
        </w:rPr>
        <w:fldChar w:fldCharType="begin"/>
      </w:r>
      <w:r>
        <w:rPr>
          <w:noProof/>
        </w:rPr>
        <w:instrText xml:space="preserve"> PAGEREF _Toc463442404 \h </w:instrText>
      </w:r>
      <w:r>
        <w:rPr>
          <w:noProof/>
        </w:rPr>
      </w:r>
      <w:r>
        <w:rPr>
          <w:noProof/>
        </w:rPr>
        <w:fldChar w:fldCharType="separate"/>
      </w:r>
      <w:r>
        <w:rPr>
          <w:noProof/>
        </w:rPr>
        <w:t>51</w:t>
      </w:r>
      <w:r>
        <w:rPr>
          <w:noProof/>
        </w:rPr>
        <w:fldChar w:fldCharType="end"/>
      </w:r>
    </w:p>
    <w:p w14:paraId="5BC07FFA" w14:textId="3E4D9BEE" w:rsidR="00946668" w:rsidRDefault="00946668">
      <w:pPr>
        <w:pStyle w:val="TOC2"/>
        <w:rPr>
          <w:rFonts w:asciiTheme="minorHAnsi" w:eastAsiaTheme="minorEastAsia" w:hAnsiTheme="minorHAnsi"/>
          <w:noProof/>
          <w:sz w:val="22"/>
        </w:rPr>
      </w:pPr>
      <w:r w:rsidRPr="00F4433B">
        <w:rPr>
          <w:rFonts w:cs="Arial"/>
          <w:noProof/>
        </w:rPr>
        <w:t>2.2</w:t>
      </w:r>
      <w:r>
        <w:rPr>
          <w:rFonts w:asciiTheme="minorHAnsi" w:eastAsiaTheme="minorEastAsia" w:hAnsiTheme="minorHAnsi"/>
          <w:noProof/>
          <w:sz w:val="22"/>
        </w:rPr>
        <w:tab/>
      </w:r>
      <w:r w:rsidRPr="00F4433B">
        <w:rPr>
          <w:rFonts w:cs="Arial"/>
          <w:noProof/>
        </w:rPr>
        <w:t>Business Rules.</w:t>
      </w:r>
      <w:r>
        <w:rPr>
          <w:noProof/>
        </w:rPr>
        <w:tab/>
      </w:r>
      <w:r>
        <w:rPr>
          <w:noProof/>
        </w:rPr>
        <w:fldChar w:fldCharType="begin"/>
      </w:r>
      <w:r>
        <w:rPr>
          <w:noProof/>
        </w:rPr>
        <w:instrText xml:space="preserve"> PAGEREF _Toc463442405 \h </w:instrText>
      </w:r>
      <w:r>
        <w:rPr>
          <w:noProof/>
        </w:rPr>
      </w:r>
      <w:r>
        <w:rPr>
          <w:noProof/>
        </w:rPr>
        <w:fldChar w:fldCharType="separate"/>
      </w:r>
      <w:r>
        <w:rPr>
          <w:noProof/>
        </w:rPr>
        <w:t>51</w:t>
      </w:r>
      <w:r>
        <w:rPr>
          <w:noProof/>
        </w:rPr>
        <w:fldChar w:fldCharType="end"/>
      </w:r>
    </w:p>
    <w:p w14:paraId="02FA90CF" w14:textId="64C53BEE" w:rsidR="00946668" w:rsidRDefault="00946668">
      <w:pPr>
        <w:pStyle w:val="TOC2"/>
        <w:rPr>
          <w:rFonts w:asciiTheme="minorHAnsi" w:eastAsiaTheme="minorEastAsia" w:hAnsiTheme="minorHAnsi"/>
          <w:noProof/>
          <w:sz w:val="22"/>
        </w:rPr>
      </w:pPr>
      <w:r w:rsidRPr="00F4433B">
        <w:rPr>
          <w:rFonts w:cs="Arial"/>
          <w:noProof/>
        </w:rPr>
        <w:t>2.3</w:t>
      </w:r>
      <w:r>
        <w:rPr>
          <w:rFonts w:asciiTheme="minorHAnsi" w:eastAsiaTheme="minorEastAsia" w:hAnsiTheme="minorHAnsi"/>
          <w:noProof/>
          <w:sz w:val="22"/>
        </w:rPr>
        <w:tab/>
      </w:r>
      <w:r w:rsidRPr="00F4433B">
        <w:rPr>
          <w:rFonts w:cs="Arial"/>
          <w:noProof/>
        </w:rPr>
        <w:t>Living Documents.</w:t>
      </w:r>
      <w:r>
        <w:rPr>
          <w:noProof/>
        </w:rPr>
        <w:tab/>
      </w:r>
      <w:r>
        <w:rPr>
          <w:noProof/>
        </w:rPr>
        <w:fldChar w:fldCharType="begin"/>
      </w:r>
      <w:r>
        <w:rPr>
          <w:noProof/>
        </w:rPr>
        <w:instrText xml:space="preserve"> PAGEREF _Toc463442406 \h </w:instrText>
      </w:r>
      <w:r>
        <w:rPr>
          <w:noProof/>
        </w:rPr>
      </w:r>
      <w:r>
        <w:rPr>
          <w:noProof/>
        </w:rPr>
        <w:fldChar w:fldCharType="separate"/>
      </w:r>
      <w:r>
        <w:rPr>
          <w:noProof/>
        </w:rPr>
        <w:t>52</w:t>
      </w:r>
      <w:r>
        <w:rPr>
          <w:noProof/>
        </w:rPr>
        <w:fldChar w:fldCharType="end"/>
      </w:r>
    </w:p>
    <w:p w14:paraId="619219C2" w14:textId="2C68517E" w:rsidR="00946668" w:rsidRDefault="00946668">
      <w:pPr>
        <w:pStyle w:val="TOC2"/>
        <w:rPr>
          <w:rFonts w:asciiTheme="minorHAnsi" w:eastAsiaTheme="minorEastAsia" w:hAnsiTheme="minorHAnsi"/>
          <w:noProof/>
          <w:sz w:val="22"/>
        </w:rPr>
      </w:pPr>
      <w:r w:rsidRPr="00F4433B">
        <w:rPr>
          <w:rFonts w:cs="Arial"/>
          <w:noProof/>
        </w:rPr>
        <w:t>2.4</w:t>
      </w:r>
      <w:r>
        <w:rPr>
          <w:rFonts w:asciiTheme="minorHAnsi" w:eastAsiaTheme="minorEastAsia" w:hAnsiTheme="minorHAnsi"/>
          <w:noProof/>
          <w:sz w:val="22"/>
        </w:rPr>
        <w:tab/>
      </w:r>
      <w:r w:rsidRPr="00F4433B">
        <w:rPr>
          <w:rFonts w:cs="Arial"/>
          <w:noProof/>
        </w:rPr>
        <w:t>Interpretation.</w:t>
      </w:r>
      <w:r>
        <w:rPr>
          <w:noProof/>
        </w:rPr>
        <w:tab/>
      </w:r>
      <w:r>
        <w:rPr>
          <w:noProof/>
        </w:rPr>
        <w:fldChar w:fldCharType="begin"/>
      </w:r>
      <w:r>
        <w:rPr>
          <w:noProof/>
        </w:rPr>
        <w:instrText xml:space="preserve"> PAGEREF _Toc463442407 \h </w:instrText>
      </w:r>
      <w:r>
        <w:rPr>
          <w:noProof/>
        </w:rPr>
      </w:r>
      <w:r>
        <w:rPr>
          <w:noProof/>
        </w:rPr>
        <w:fldChar w:fldCharType="separate"/>
      </w:r>
      <w:r>
        <w:rPr>
          <w:noProof/>
        </w:rPr>
        <w:t>53</w:t>
      </w:r>
      <w:r>
        <w:rPr>
          <w:noProof/>
        </w:rPr>
        <w:fldChar w:fldCharType="end"/>
      </w:r>
    </w:p>
    <w:p w14:paraId="3CF30909" w14:textId="3D19B1A3" w:rsidR="00946668" w:rsidRDefault="00946668">
      <w:pPr>
        <w:pStyle w:val="TOC1"/>
        <w:rPr>
          <w:rFonts w:asciiTheme="minorHAnsi" w:eastAsiaTheme="minorEastAsia" w:hAnsiTheme="minorHAnsi"/>
          <w:noProof/>
          <w:sz w:val="22"/>
          <w:szCs w:val="22"/>
        </w:rPr>
      </w:pPr>
      <w:r w:rsidRPr="00F4433B">
        <w:rPr>
          <w:rFonts w:eastAsiaTheme="majorEastAsia"/>
          <w:noProof/>
        </w:rPr>
        <w:t>3.</w:t>
      </w:r>
      <w:r>
        <w:rPr>
          <w:rFonts w:asciiTheme="minorHAnsi" w:eastAsiaTheme="minorEastAsia" w:hAnsiTheme="minorHAnsi"/>
          <w:noProof/>
          <w:sz w:val="22"/>
          <w:szCs w:val="22"/>
        </w:rPr>
        <w:tab/>
      </w:r>
      <w:r>
        <w:rPr>
          <w:noProof/>
        </w:rPr>
        <w:t>System Solutions</w:t>
      </w:r>
      <w:r>
        <w:rPr>
          <w:noProof/>
        </w:rPr>
        <w:tab/>
      </w:r>
      <w:r>
        <w:rPr>
          <w:noProof/>
        </w:rPr>
        <w:fldChar w:fldCharType="begin"/>
      </w:r>
      <w:r>
        <w:rPr>
          <w:noProof/>
        </w:rPr>
        <w:instrText xml:space="preserve"> PAGEREF _Toc463442408 \h </w:instrText>
      </w:r>
      <w:r>
        <w:rPr>
          <w:noProof/>
        </w:rPr>
      </w:r>
      <w:r>
        <w:rPr>
          <w:noProof/>
        </w:rPr>
        <w:fldChar w:fldCharType="separate"/>
      </w:r>
      <w:r>
        <w:rPr>
          <w:noProof/>
        </w:rPr>
        <w:t>54</w:t>
      </w:r>
      <w:r>
        <w:rPr>
          <w:noProof/>
        </w:rPr>
        <w:fldChar w:fldCharType="end"/>
      </w:r>
    </w:p>
    <w:p w14:paraId="52AE7BC7" w14:textId="6B05B933" w:rsidR="00946668" w:rsidRDefault="00946668">
      <w:pPr>
        <w:pStyle w:val="TOC2"/>
        <w:rPr>
          <w:rFonts w:asciiTheme="minorHAnsi" w:eastAsiaTheme="minorEastAsia" w:hAnsiTheme="minorHAnsi"/>
          <w:noProof/>
          <w:sz w:val="22"/>
        </w:rPr>
      </w:pPr>
      <w:r w:rsidRPr="00F4433B">
        <w:rPr>
          <w:rFonts w:cs="Arial"/>
          <w:noProof/>
        </w:rPr>
        <w:t>3.1</w:t>
      </w:r>
      <w:r>
        <w:rPr>
          <w:rFonts w:asciiTheme="minorHAnsi" w:eastAsiaTheme="minorEastAsia" w:hAnsiTheme="minorHAnsi"/>
          <w:noProof/>
          <w:sz w:val="22"/>
        </w:rPr>
        <w:tab/>
      </w:r>
      <w:r w:rsidRPr="00F4433B">
        <w:rPr>
          <w:rFonts w:cs="Arial"/>
          <w:noProof/>
        </w:rPr>
        <w:t>General</w:t>
      </w:r>
      <w:r>
        <w:rPr>
          <w:noProof/>
        </w:rPr>
        <w:tab/>
      </w:r>
      <w:r>
        <w:rPr>
          <w:noProof/>
        </w:rPr>
        <w:fldChar w:fldCharType="begin"/>
      </w:r>
      <w:r>
        <w:rPr>
          <w:noProof/>
        </w:rPr>
        <w:instrText xml:space="preserve"> PAGEREF _Toc463442409 \h </w:instrText>
      </w:r>
      <w:r>
        <w:rPr>
          <w:noProof/>
        </w:rPr>
      </w:r>
      <w:r>
        <w:rPr>
          <w:noProof/>
        </w:rPr>
        <w:fldChar w:fldCharType="separate"/>
      </w:r>
      <w:r>
        <w:rPr>
          <w:noProof/>
        </w:rPr>
        <w:t>54</w:t>
      </w:r>
      <w:r>
        <w:rPr>
          <w:noProof/>
        </w:rPr>
        <w:fldChar w:fldCharType="end"/>
      </w:r>
    </w:p>
    <w:p w14:paraId="0ACF7583" w14:textId="3F4F411E" w:rsidR="00946668" w:rsidRDefault="00946668">
      <w:pPr>
        <w:pStyle w:val="TOC2"/>
        <w:rPr>
          <w:rFonts w:asciiTheme="minorHAnsi" w:eastAsiaTheme="minorEastAsia" w:hAnsiTheme="minorHAnsi"/>
          <w:noProof/>
          <w:sz w:val="22"/>
        </w:rPr>
      </w:pPr>
      <w:r w:rsidRPr="00F4433B">
        <w:rPr>
          <w:rFonts w:cs="Arial"/>
          <w:noProof/>
        </w:rPr>
        <w:t>3.2</w:t>
      </w:r>
      <w:r>
        <w:rPr>
          <w:rFonts w:asciiTheme="minorHAnsi" w:eastAsiaTheme="minorEastAsia" w:hAnsiTheme="minorHAnsi"/>
          <w:noProof/>
          <w:sz w:val="22"/>
        </w:rPr>
        <w:tab/>
      </w:r>
      <w:r w:rsidRPr="00F4433B">
        <w:rPr>
          <w:rFonts w:cs="Arial"/>
          <w:noProof/>
        </w:rPr>
        <w:t>Replicated Production Environment</w:t>
      </w:r>
      <w:r>
        <w:rPr>
          <w:noProof/>
        </w:rPr>
        <w:tab/>
      </w:r>
      <w:r>
        <w:rPr>
          <w:noProof/>
        </w:rPr>
        <w:fldChar w:fldCharType="begin"/>
      </w:r>
      <w:r>
        <w:rPr>
          <w:noProof/>
        </w:rPr>
        <w:instrText xml:space="preserve"> PAGEREF _Toc463442410 \h </w:instrText>
      </w:r>
      <w:r>
        <w:rPr>
          <w:noProof/>
        </w:rPr>
      </w:r>
      <w:r>
        <w:rPr>
          <w:noProof/>
        </w:rPr>
        <w:fldChar w:fldCharType="separate"/>
      </w:r>
      <w:r>
        <w:rPr>
          <w:noProof/>
        </w:rPr>
        <w:t>56</w:t>
      </w:r>
      <w:r>
        <w:rPr>
          <w:noProof/>
        </w:rPr>
        <w:fldChar w:fldCharType="end"/>
      </w:r>
    </w:p>
    <w:p w14:paraId="53DBCB80" w14:textId="5040620C" w:rsidR="00946668" w:rsidRDefault="00946668">
      <w:pPr>
        <w:pStyle w:val="TOC2"/>
        <w:rPr>
          <w:rFonts w:asciiTheme="minorHAnsi" w:eastAsiaTheme="minorEastAsia" w:hAnsiTheme="minorHAnsi"/>
          <w:noProof/>
          <w:sz w:val="22"/>
        </w:rPr>
      </w:pPr>
      <w:r w:rsidRPr="00F4433B">
        <w:rPr>
          <w:rFonts w:cs="Arial"/>
          <w:noProof/>
        </w:rPr>
        <w:t>3.3</w:t>
      </w:r>
      <w:r>
        <w:rPr>
          <w:rFonts w:asciiTheme="minorHAnsi" w:eastAsiaTheme="minorEastAsia" w:hAnsiTheme="minorHAnsi"/>
          <w:noProof/>
          <w:sz w:val="22"/>
        </w:rPr>
        <w:tab/>
      </w:r>
      <w:r w:rsidRPr="00F4433B">
        <w:rPr>
          <w:rFonts w:cs="Arial"/>
          <w:noProof/>
        </w:rPr>
        <w:t>Unanticipated System Modifications, Enhancements and Improvements</w:t>
      </w:r>
      <w:r>
        <w:rPr>
          <w:noProof/>
        </w:rPr>
        <w:tab/>
      </w:r>
      <w:r>
        <w:rPr>
          <w:noProof/>
        </w:rPr>
        <w:fldChar w:fldCharType="begin"/>
      </w:r>
      <w:r>
        <w:rPr>
          <w:noProof/>
        </w:rPr>
        <w:instrText xml:space="preserve"> PAGEREF _Toc463442411 \h </w:instrText>
      </w:r>
      <w:r>
        <w:rPr>
          <w:noProof/>
        </w:rPr>
      </w:r>
      <w:r>
        <w:rPr>
          <w:noProof/>
        </w:rPr>
        <w:fldChar w:fldCharType="separate"/>
      </w:r>
      <w:r>
        <w:rPr>
          <w:noProof/>
        </w:rPr>
        <w:t>56</w:t>
      </w:r>
      <w:r>
        <w:rPr>
          <w:noProof/>
        </w:rPr>
        <w:fldChar w:fldCharType="end"/>
      </w:r>
    </w:p>
    <w:p w14:paraId="321ACE15" w14:textId="46D50CC7" w:rsidR="00946668" w:rsidRDefault="00946668">
      <w:pPr>
        <w:pStyle w:val="TOC1"/>
        <w:rPr>
          <w:rFonts w:asciiTheme="minorHAnsi" w:eastAsiaTheme="minorEastAsia" w:hAnsiTheme="minorHAnsi"/>
          <w:noProof/>
          <w:sz w:val="22"/>
          <w:szCs w:val="22"/>
        </w:rPr>
      </w:pPr>
      <w:r w:rsidRPr="00F4433B">
        <w:rPr>
          <w:rFonts w:eastAsiaTheme="majorEastAsia"/>
          <w:noProof/>
        </w:rPr>
        <w:t>4.</w:t>
      </w:r>
      <w:r>
        <w:rPr>
          <w:rFonts w:asciiTheme="minorHAnsi" w:eastAsiaTheme="minorEastAsia" w:hAnsiTheme="minorHAnsi"/>
          <w:noProof/>
          <w:sz w:val="22"/>
          <w:szCs w:val="22"/>
        </w:rPr>
        <w:tab/>
      </w:r>
      <w:r>
        <w:rPr>
          <w:noProof/>
        </w:rPr>
        <w:t>Customer Contact.</w:t>
      </w:r>
      <w:r>
        <w:rPr>
          <w:noProof/>
        </w:rPr>
        <w:tab/>
      </w:r>
      <w:r>
        <w:rPr>
          <w:noProof/>
        </w:rPr>
        <w:fldChar w:fldCharType="begin"/>
      </w:r>
      <w:r>
        <w:rPr>
          <w:noProof/>
        </w:rPr>
        <w:instrText xml:space="preserve"> PAGEREF _Toc463442412 \h </w:instrText>
      </w:r>
      <w:r>
        <w:rPr>
          <w:noProof/>
        </w:rPr>
      </w:r>
      <w:r>
        <w:rPr>
          <w:noProof/>
        </w:rPr>
        <w:fldChar w:fldCharType="separate"/>
      </w:r>
      <w:r>
        <w:rPr>
          <w:noProof/>
        </w:rPr>
        <w:t>58</w:t>
      </w:r>
      <w:r>
        <w:rPr>
          <w:noProof/>
        </w:rPr>
        <w:fldChar w:fldCharType="end"/>
      </w:r>
    </w:p>
    <w:p w14:paraId="4960DAA3" w14:textId="705320F8" w:rsidR="00946668" w:rsidRDefault="00946668">
      <w:pPr>
        <w:pStyle w:val="TOC2"/>
        <w:rPr>
          <w:rFonts w:asciiTheme="minorHAnsi" w:eastAsiaTheme="minorEastAsia" w:hAnsiTheme="minorHAnsi"/>
          <w:noProof/>
          <w:sz w:val="22"/>
        </w:rPr>
      </w:pPr>
      <w:r w:rsidRPr="00F4433B">
        <w:rPr>
          <w:rFonts w:cs="Arial"/>
          <w:noProof/>
        </w:rPr>
        <w:t>4.1</w:t>
      </w:r>
      <w:r>
        <w:rPr>
          <w:rFonts w:asciiTheme="minorHAnsi" w:eastAsiaTheme="minorEastAsia" w:hAnsiTheme="minorHAnsi"/>
          <w:noProof/>
          <w:sz w:val="22"/>
        </w:rPr>
        <w:tab/>
      </w:r>
      <w:r w:rsidRPr="00F4433B">
        <w:rPr>
          <w:rFonts w:cs="Arial"/>
          <w:noProof/>
        </w:rPr>
        <w:t>Availability of Customer Service Representatives</w:t>
      </w:r>
      <w:r>
        <w:rPr>
          <w:noProof/>
        </w:rPr>
        <w:tab/>
      </w:r>
      <w:r>
        <w:rPr>
          <w:noProof/>
        </w:rPr>
        <w:fldChar w:fldCharType="begin"/>
      </w:r>
      <w:r>
        <w:rPr>
          <w:noProof/>
        </w:rPr>
        <w:instrText xml:space="preserve"> PAGEREF _Toc463442413 \h </w:instrText>
      </w:r>
      <w:r>
        <w:rPr>
          <w:noProof/>
        </w:rPr>
      </w:r>
      <w:r>
        <w:rPr>
          <w:noProof/>
        </w:rPr>
        <w:fldChar w:fldCharType="separate"/>
      </w:r>
      <w:r>
        <w:rPr>
          <w:noProof/>
        </w:rPr>
        <w:t>58</w:t>
      </w:r>
      <w:r>
        <w:rPr>
          <w:noProof/>
        </w:rPr>
        <w:fldChar w:fldCharType="end"/>
      </w:r>
    </w:p>
    <w:p w14:paraId="23B08558" w14:textId="6283BD24" w:rsidR="00946668" w:rsidRDefault="00946668">
      <w:pPr>
        <w:pStyle w:val="TOC2"/>
        <w:rPr>
          <w:rFonts w:asciiTheme="minorHAnsi" w:eastAsiaTheme="minorEastAsia" w:hAnsiTheme="minorHAnsi"/>
          <w:noProof/>
          <w:sz w:val="22"/>
        </w:rPr>
      </w:pPr>
      <w:r w:rsidRPr="00F4433B">
        <w:rPr>
          <w:rFonts w:cs="Arial"/>
          <w:noProof/>
        </w:rPr>
        <w:t>4.2</w:t>
      </w:r>
      <w:r>
        <w:rPr>
          <w:rFonts w:asciiTheme="minorHAnsi" w:eastAsiaTheme="minorEastAsia" w:hAnsiTheme="minorHAnsi"/>
          <w:noProof/>
          <w:sz w:val="22"/>
        </w:rPr>
        <w:tab/>
      </w:r>
      <w:r w:rsidRPr="00F4433B">
        <w:rPr>
          <w:rFonts w:cs="Arial"/>
          <w:noProof/>
        </w:rPr>
        <w:t>Customer Service Structure</w:t>
      </w:r>
      <w:r>
        <w:rPr>
          <w:noProof/>
        </w:rPr>
        <w:tab/>
      </w:r>
      <w:r>
        <w:rPr>
          <w:noProof/>
        </w:rPr>
        <w:fldChar w:fldCharType="begin"/>
      </w:r>
      <w:r>
        <w:rPr>
          <w:noProof/>
        </w:rPr>
        <w:instrText xml:space="preserve"> PAGEREF _Toc463442414 \h </w:instrText>
      </w:r>
      <w:r>
        <w:rPr>
          <w:noProof/>
        </w:rPr>
      </w:r>
      <w:r>
        <w:rPr>
          <w:noProof/>
        </w:rPr>
        <w:fldChar w:fldCharType="separate"/>
      </w:r>
      <w:r>
        <w:rPr>
          <w:noProof/>
        </w:rPr>
        <w:t>58</w:t>
      </w:r>
      <w:r>
        <w:rPr>
          <w:noProof/>
        </w:rPr>
        <w:fldChar w:fldCharType="end"/>
      </w:r>
    </w:p>
    <w:p w14:paraId="45F84A8C" w14:textId="348990AE" w:rsidR="00946668" w:rsidRDefault="00946668">
      <w:pPr>
        <w:pStyle w:val="TOC2"/>
        <w:rPr>
          <w:rFonts w:asciiTheme="minorHAnsi" w:eastAsiaTheme="minorEastAsia" w:hAnsiTheme="minorHAnsi"/>
          <w:noProof/>
          <w:sz w:val="22"/>
        </w:rPr>
      </w:pPr>
      <w:r w:rsidRPr="00F4433B">
        <w:rPr>
          <w:rFonts w:cs="Arial"/>
          <w:noProof/>
        </w:rPr>
        <w:t>4.3</w:t>
      </w:r>
      <w:r>
        <w:rPr>
          <w:rFonts w:asciiTheme="minorHAnsi" w:eastAsiaTheme="minorEastAsia" w:hAnsiTheme="minorHAnsi"/>
          <w:noProof/>
          <w:sz w:val="22"/>
        </w:rPr>
        <w:tab/>
      </w:r>
      <w:r w:rsidRPr="00F4433B">
        <w:rPr>
          <w:rFonts w:cs="Arial"/>
          <w:noProof/>
        </w:rPr>
        <w:t>Customer Service Operations</w:t>
      </w:r>
      <w:r>
        <w:rPr>
          <w:noProof/>
        </w:rPr>
        <w:tab/>
      </w:r>
      <w:r>
        <w:rPr>
          <w:noProof/>
        </w:rPr>
        <w:fldChar w:fldCharType="begin"/>
      </w:r>
      <w:r>
        <w:rPr>
          <w:noProof/>
        </w:rPr>
        <w:instrText xml:space="preserve"> PAGEREF _Toc463442415 \h </w:instrText>
      </w:r>
      <w:r>
        <w:rPr>
          <w:noProof/>
        </w:rPr>
      </w:r>
      <w:r>
        <w:rPr>
          <w:noProof/>
        </w:rPr>
        <w:fldChar w:fldCharType="separate"/>
      </w:r>
      <w:r>
        <w:rPr>
          <w:noProof/>
        </w:rPr>
        <w:t>59</w:t>
      </w:r>
      <w:r>
        <w:rPr>
          <w:noProof/>
        </w:rPr>
        <w:fldChar w:fldCharType="end"/>
      </w:r>
    </w:p>
    <w:p w14:paraId="6150C4EF" w14:textId="3904C272" w:rsidR="00946668" w:rsidRDefault="00946668">
      <w:pPr>
        <w:pStyle w:val="TOC2"/>
        <w:rPr>
          <w:rFonts w:asciiTheme="minorHAnsi" w:eastAsiaTheme="minorEastAsia" w:hAnsiTheme="minorHAnsi"/>
          <w:noProof/>
          <w:sz w:val="22"/>
        </w:rPr>
      </w:pPr>
      <w:r w:rsidRPr="00F4433B">
        <w:rPr>
          <w:rFonts w:cs="Arial"/>
          <w:noProof/>
        </w:rPr>
        <w:t>4.4</w:t>
      </w:r>
      <w:r>
        <w:rPr>
          <w:rFonts w:asciiTheme="minorHAnsi" w:eastAsiaTheme="minorEastAsia" w:hAnsiTheme="minorHAnsi"/>
          <w:noProof/>
          <w:sz w:val="22"/>
        </w:rPr>
        <w:tab/>
      </w:r>
      <w:r w:rsidRPr="00F4433B">
        <w:rPr>
          <w:rFonts w:cs="Arial"/>
          <w:noProof/>
        </w:rPr>
        <w:t>Contact Information</w:t>
      </w:r>
      <w:r>
        <w:rPr>
          <w:noProof/>
        </w:rPr>
        <w:tab/>
      </w:r>
      <w:r>
        <w:rPr>
          <w:noProof/>
        </w:rPr>
        <w:fldChar w:fldCharType="begin"/>
      </w:r>
      <w:r>
        <w:rPr>
          <w:noProof/>
        </w:rPr>
        <w:instrText xml:space="preserve"> PAGEREF _Toc463442416 \h </w:instrText>
      </w:r>
      <w:r>
        <w:rPr>
          <w:noProof/>
        </w:rPr>
      </w:r>
      <w:r>
        <w:rPr>
          <w:noProof/>
        </w:rPr>
        <w:fldChar w:fldCharType="separate"/>
      </w:r>
      <w:r>
        <w:rPr>
          <w:noProof/>
        </w:rPr>
        <w:t>60</w:t>
      </w:r>
      <w:r>
        <w:rPr>
          <w:noProof/>
        </w:rPr>
        <w:fldChar w:fldCharType="end"/>
      </w:r>
    </w:p>
    <w:p w14:paraId="729FEA20" w14:textId="104EABA7" w:rsidR="00946668" w:rsidRDefault="00946668">
      <w:pPr>
        <w:pStyle w:val="TOC2"/>
        <w:rPr>
          <w:rFonts w:asciiTheme="minorHAnsi" w:eastAsiaTheme="minorEastAsia" w:hAnsiTheme="minorHAnsi"/>
          <w:noProof/>
          <w:sz w:val="22"/>
        </w:rPr>
      </w:pPr>
      <w:r w:rsidRPr="00F4433B">
        <w:rPr>
          <w:rFonts w:cs="Arial"/>
          <w:noProof/>
        </w:rPr>
        <w:t>4.5</w:t>
      </w:r>
      <w:r>
        <w:rPr>
          <w:rFonts w:asciiTheme="minorHAnsi" w:eastAsiaTheme="minorEastAsia" w:hAnsiTheme="minorHAnsi"/>
          <w:noProof/>
          <w:sz w:val="22"/>
        </w:rPr>
        <w:tab/>
      </w:r>
      <w:r w:rsidRPr="00F4433B">
        <w:rPr>
          <w:rFonts w:cs="Arial"/>
          <w:noProof/>
        </w:rPr>
        <w:t>Incoming Correspondence Retention.</w:t>
      </w:r>
      <w:r>
        <w:rPr>
          <w:noProof/>
        </w:rPr>
        <w:tab/>
      </w:r>
      <w:r>
        <w:rPr>
          <w:noProof/>
        </w:rPr>
        <w:fldChar w:fldCharType="begin"/>
      </w:r>
      <w:r>
        <w:rPr>
          <w:noProof/>
        </w:rPr>
        <w:instrText xml:space="preserve"> PAGEREF _Toc463442417 \h </w:instrText>
      </w:r>
      <w:r>
        <w:rPr>
          <w:noProof/>
        </w:rPr>
      </w:r>
      <w:r>
        <w:rPr>
          <w:noProof/>
        </w:rPr>
        <w:fldChar w:fldCharType="separate"/>
      </w:r>
      <w:r>
        <w:rPr>
          <w:noProof/>
        </w:rPr>
        <w:t>60</w:t>
      </w:r>
      <w:r>
        <w:rPr>
          <w:noProof/>
        </w:rPr>
        <w:fldChar w:fldCharType="end"/>
      </w:r>
    </w:p>
    <w:p w14:paraId="7BE5BDA4" w14:textId="5F640BA0" w:rsidR="00946668" w:rsidRDefault="00946668">
      <w:pPr>
        <w:pStyle w:val="TOC2"/>
        <w:rPr>
          <w:rFonts w:asciiTheme="minorHAnsi" w:eastAsiaTheme="minorEastAsia" w:hAnsiTheme="minorHAnsi"/>
          <w:noProof/>
          <w:sz w:val="22"/>
        </w:rPr>
      </w:pPr>
      <w:r w:rsidRPr="00F4433B">
        <w:rPr>
          <w:rFonts w:cs="Arial"/>
          <w:noProof/>
        </w:rPr>
        <w:t>4.6</w:t>
      </w:r>
      <w:r>
        <w:rPr>
          <w:rFonts w:asciiTheme="minorHAnsi" w:eastAsiaTheme="minorEastAsia" w:hAnsiTheme="minorHAnsi"/>
          <w:noProof/>
          <w:sz w:val="22"/>
        </w:rPr>
        <w:tab/>
      </w:r>
      <w:r w:rsidRPr="00F4433B">
        <w:rPr>
          <w:rFonts w:cs="Arial"/>
          <w:noProof/>
        </w:rPr>
        <w:t>Processing Incoming Correspondence</w:t>
      </w:r>
      <w:r>
        <w:rPr>
          <w:noProof/>
        </w:rPr>
        <w:tab/>
      </w:r>
      <w:r>
        <w:rPr>
          <w:noProof/>
        </w:rPr>
        <w:fldChar w:fldCharType="begin"/>
      </w:r>
      <w:r>
        <w:rPr>
          <w:noProof/>
        </w:rPr>
        <w:instrText xml:space="preserve"> PAGEREF _Toc463442418 \h </w:instrText>
      </w:r>
      <w:r>
        <w:rPr>
          <w:noProof/>
        </w:rPr>
      </w:r>
      <w:r>
        <w:rPr>
          <w:noProof/>
        </w:rPr>
        <w:fldChar w:fldCharType="separate"/>
      </w:r>
      <w:r>
        <w:rPr>
          <w:noProof/>
        </w:rPr>
        <w:t>61</w:t>
      </w:r>
      <w:r>
        <w:rPr>
          <w:noProof/>
        </w:rPr>
        <w:fldChar w:fldCharType="end"/>
      </w:r>
    </w:p>
    <w:p w14:paraId="37A92BB3" w14:textId="6824A54B" w:rsidR="00946668" w:rsidRDefault="00946668">
      <w:pPr>
        <w:pStyle w:val="TOC2"/>
        <w:rPr>
          <w:rFonts w:asciiTheme="minorHAnsi" w:eastAsiaTheme="minorEastAsia" w:hAnsiTheme="minorHAnsi"/>
          <w:noProof/>
          <w:sz w:val="22"/>
        </w:rPr>
      </w:pPr>
      <w:r w:rsidRPr="00F4433B">
        <w:rPr>
          <w:rFonts w:cs="Arial"/>
          <w:noProof/>
        </w:rPr>
        <w:t>4.7</w:t>
      </w:r>
      <w:r>
        <w:rPr>
          <w:rFonts w:asciiTheme="minorHAnsi" w:eastAsiaTheme="minorEastAsia" w:hAnsiTheme="minorHAnsi"/>
          <w:noProof/>
          <w:sz w:val="22"/>
        </w:rPr>
        <w:tab/>
      </w:r>
      <w:r w:rsidRPr="00F4433B">
        <w:rPr>
          <w:rFonts w:cs="Arial"/>
          <w:noProof/>
        </w:rPr>
        <w:t>Outgoing Correspondence Development</w:t>
      </w:r>
      <w:r>
        <w:rPr>
          <w:noProof/>
        </w:rPr>
        <w:tab/>
      </w:r>
      <w:r>
        <w:rPr>
          <w:noProof/>
        </w:rPr>
        <w:fldChar w:fldCharType="begin"/>
      </w:r>
      <w:r>
        <w:rPr>
          <w:noProof/>
        </w:rPr>
        <w:instrText xml:space="preserve"> PAGEREF _Toc463442419 \h </w:instrText>
      </w:r>
      <w:r>
        <w:rPr>
          <w:noProof/>
        </w:rPr>
      </w:r>
      <w:r>
        <w:rPr>
          <w:noProof/>
        </w:rPr>
        <w:fldChar w:fldCharType="separate"/>
      </w:r>
      <w:r>
        <w:rPr>
          <w:noProof/>
        </w:rPr>
        <w:t>61</w:t>
      </w:r>
      <w:r>
        <w:rPr>
          <w:noProof/>
        </w:rPr>
        <w:fldChar w:fldCharType="end"/>
      </w:r>
    </w:p>
    <w:p w14:paraId="6FFE33E3" w14:textId="4C416673" w:rsidR="00946668" w:rsidRDefault="00946668">
      <w:pPr>
        <w:pStyle w:val="TOC2"/>
        <w:rPr>
          <w:rFonts w:asciiTheme="minorHAnsi" w:eastAsiaTheme="minorEastAsia" w:hAnsiTheme="minorHAnsi"/>
          <w:noProof/>
          <w:sz w:val="22"/>
        </w:rPr>
      </w:pPr>
      <w:r w:rsidRPr="00F4433B">
        <w:rPr>
          <w:rFonts w:cs="Arial"/>
          <w:noProof/>
        </w:rPr>
        <w:t>4.8</w:t>
      </w:r>
      <w:r>
        <w:rPr>
          <w:rFonts w:asciiTheme="minorHAnsi" w:eastAsiaTheme="minorEastAsia" w:hAnsiTheme="minorHAnsi"/>
          <w:noProof/>
          <w:sz w:val="22"/>
        </w:rPr>
        <w:tab/>
      </w:r>
      <w:r w:rsidRPr="00F4433B">
        <w:rPr>
          <w:rFonts w:cs="Arial"/>
          <w:noProof/>
        </w:rPr>
        <w:t>Scanning Outgoing Correspondence</w:t>
      </w:r>
      <w:r>
        <w:rPr>
          <w:noProof/>
        </w:rPr>
        <w:tab/>
      </w:r>
      <w:r>
        <w:rPr>
          <w:noProof/>
        </w:rPr>
        <w:fldChar w:fldCharType="begin"/>
      </w:r>
      <w:r>
        <w:rPr>
          <w:noProof/>
        </w:rPr>
        <w:instrText xml:space="preserve"> PAGEREF _Toc463442420 \h </w:instrText>
      </w:r>
      <w:r>
        <w:rPr>
          <w:noProof/>
        </w:rPr>
      </w:r>
      <w:r>
        <w:rPr>
          <w:noProof/>
        </w:rPr>
        <w:fldChar w:fldCharType="separate"/>
      </w:r>
      <w:r>
        <w:rPr>
          <w:noProof/>
        </w:rPr>
        <w:t>62</w:t>
      </w:r>
      <w:r>
        <w:rPr>
          <w:noProof/>
        </w:rPr>
        <w:fldChar w:fldCharType="end"/>
      </w:r>
    </w:p>
    <w:p w14:paraId="06197EB5" w14:textId="57F3905C" w:rsidR="00946668" w:rsidRDefault="00946668">
      <w:pPr>
        <w:pStyle w:val="TOC1"/>
        <w:rPr>
          <w:rFonts w:asciiTheme="minorHAnsi" w:eastAsiaTheme="minorEastAsia" w:hAnsiTheme="minorHAnsi"/>
          <w:noProof/>
          <w:sz w:val="22"/>
          <w:szCs w:val="22"/>
        </w:rPr>
      </w:pPr>
      <w:r w:rsidRPr="00F4433B">
        <w:rPr>
          <w:rFonts w:eastAsiaTheme="majorEastAsia"/>
          <w:noProof/>
        </w:rPr>
        <w:t>5.</w:t>
      </w:r>
      <w:r>
        <w:rPr>
          <w:rFonts w:asciiTheme="minorHAnsi" w:eastAsiaTheme="minorEastAsia" w:hAnsiTheme="minorHAnsi"/>
          <w:noProof/>
          <w:sz w:val="22"/>
          <w:szCs w:val="22"/>
        </w:rPr>
        <w:tab/>
      </w:r>
      <w:r>
        <w:rPr>
          <w:noProof/>
        </w:rPr>
        <w:t>Online Access of Relevant Information and Images by Users.</w:t>
      </w:r>
      <w:r>
        <w:rPr>
          <w:noProof/>
        </w:rPr>
        <w:tab/>
      </w:r>
      <w:r>
        <w:rPr>
          <w:noProof/>
        </w:rPr>
        <w:fldChar w:fldCharType="begin"/>
      </w:r>
      <w:r>
        <w:rPr>
          <w:noProof/>
        </w:rPr>
        <w:instrText xml:space="preserve"> PAGEREF _Toc463442421 \h </w:instrText>
      </w:r>
      <w:r>
        <w:rPr>
          <w:noProof/>
        </w:rPr>
      </w:r>
      <w:r>
        <w:rPr>
          <w:noProof/>
        </w:rPr>
        <w:fldChar w:fldCharType="separate"/>
      </w:r>
      <w:r>
        <w:rPr>
          <w:noProof/>
        </w:rPr>
        <w:t>63</w:t>
      </w:r>
      <w:r>
        <w:rPr>
          <w:noProof/>
        </w:rPr>
        <w:fldChar w:fldCharType="end"/>
      </w:r>
    </w:p>
    <w:p w14:paraId="1B1EA752" w14:textId="1E0276A1" w:rsidR="00946668" w:rsidRDefault="00946668">
      <w:pPr>
        <w:pStyle w:val="TOC2"/>
        <w:rPr>
          <w:rFonts w:asciiTheme="minorHAnsi" w:eastAsiaTheme="minorEastAsia" w:hAnsiTheme="minorHAnsi"/>
          <w:noProof/>
          <w:sz w:val="22"/>
        </w:rPr>
      </w:pPr>
      <w:r w:rsidRPr="00F4433B">
        <w:rPr>
          <w:rFonts w:cs="Arial"/>
          <w:noProof/>
        </w:rPr>
        <w:t>5.1</w:t>
      </w:r>
      <w:r>
        <w:rPr>
          <w:rFonts w:asciiTheme="minorHAnsi" w:eastAsiaTheme="minorEastAsia" w:hAnsiTheme="minorHAnsi"/>
          <w:noProof/>
          <w:sz w:val="22"/>
        </w:rPr>
        <w:tab/>
      </w:r>
      <w:r w:rsidRPr="00F4433B">
        <w:rPr>
          <w:rFonts w:cs="Arial"/>
          <w:noProof/>
        </w:rPr>
        <w:t>Development</w:t>
      </w:r>
      <w:r>
        <w:rPr>
          <w:noProof/>
        </w:rPr>
        <w:tab/>
      </w:r>
      <w:r>
        <w:rPr>
          <w:noProof/>
        </w:rPr>
        <w:fldChar w:fldCharType="begin"/>
      </w:r>
      <w:r>
        <w:rPr>
          <w:noProof/>
        </w:rPr>
        <w:instrText xml:space="preserve"> PAGEREF _Toc463442422 \h </w:instrText>
      </w:r>
      <w:r>
        <w:rPr>
          <w:noProof/>
        </w:rPr>
      </w:r>
      <w:r>
        <w:rPr>
          <w:noProof/>
        </w:rPr>
        <w:fldChar w:fldCharType="separate"/>
      </w:r>
      <w:r>
        <w:rPr>
          <w:noProof/>
        </w:rPr>
        <w:t>63</w:t>
      </w:r>
      <w:r>
        <w:rPr>
          <w:noProof/>
        </w:rPr>
        <w:fldChar w:fldCharType="end"/>
      </w:r>
    </w:p>
    <w:p w14:paraId="0205A5CC" w14:textId="66B9FD7A" w:rsidR="00946668" w:rsidRDefault="00946668">
      <w:pPr>
        <w:pStyle w:val="TOC2"/>
        <w:rPr>
          <w:rFonts w:asciiTheme="minorHAnsi" w:eastAsiaTheme="minorEastAsia" w:hAnsiTheme="minorHAnsi"/>
          <w:noProof/>
          <w:sz w:val="22"/>
        </w:rPr>
      </w:pPr>
      <w:r w:rsidRPr="00F4433B">
        <w:rPr>
          <w:rFonts w:cs="Arial"/>
          <w:noProof/>
        </w:rPr>
        <w:t>5.2</w:t>
      </w:r>
      <w:r>
        <w:rPr>
          <w:rFonts w:asciiTheme="minorHAnsi" w:eastAsiaTheme="minorEastAsia" w:hAnsiTheme="minorHAnsi"/>
          <w:noProof/>
          <w:sz w:val="22"/>
        </w:rPr>
        <w:tab/>
      </w:r>
      <w:r w:rsidRPr="00F4433B">
        <w:rPr>
          <w:rFonts w:cs="Arial"/>
          <w:noProof/>
        </w:rPr>
        <w:t>Hosting Online Solutions</w:t>
      </w:r>
      <w:r>
        <w:rPr>
          <w:noProof/>
        </w:rPr>
        <w:tab/>
      </w:r>
      <w:r>
        <w:rPr>
          <w:noProof/>
        </w:rPr>
        <w:fldChar w:fldCharType="begin"/>
      </w:r>
      <w:r>
        <w:rPr>
          <w:noProof/>
        </w:rPr>
        <w:instrText xml:space="preserve"> PAGEREF _Toc463442423 \h </w:instrText>
      </w:r>
      <w:r>
        <w:rPr>
          <w:noProof/>
        </w:rPr>
      </w:r>
      <w:r>
        <w:rPr>
          <w:noProof/>
        </w:rPr>
        <w:fldChar w:fldCharType="separate"/>
      </w:r>
      <w:r>
        <w:rPr>
          <w:noProof/>
        </w:rPr>
        <w:t>63</w:t>
      </w:r>
      <w:r>
        <w:rPr>
          <w:noProof/>
        </w:rPr>
        <w:fldChar w:fldCharType="end"/>
      </w:r>
    </w:p>
    <w:p w14:paraId="2DB62EA5" w14:textId="761BE54E" w:rsidR="00946668" w:rsidRDefault="00946668">
      <w:pPr>
        <w:pStyle w:val="TOC2"/>
        <w:rPr>
          <w:rFonts w:asciiTheme="minorHAnsi" w:eastAsiaTheme="minorEastAsia" w:hAnsiTheme="minorHAnsi"/>
          <w:noProof/>
          <w:sz w:val="22"/>
        </w:rPr>
      </w:pPr>
      <w:r w:rsidRPr="00F4433B">
        <w:rPr>
          <w:rFonts w:cs="Arial"/>
          <w:noProof/>
        </w:rPr>
        <w:t>5.3</w:t>
      </w:r>
      <w:r>
        <w:rPr>
          <w:rFonts w:asciiTheme="minorHAnsi" w:eastAsiaTheme="minorEastAsia" w:hAnsiTheme="minorHAnsi"/>
          <w:noProof/>
          <w:sz w:val="22"/>
        </w:rPr>
        <w:tab/>
      </w:r>
      <w:r w:rsidRPr="00F4433B">
        <w:rPr>
          <w:rFonts w:cs="Arial"/>
          <w:noProof/>
        </w:rPr>
        <w:t>Access</w:t>
      </w:r>
      <w:r>
        <w:rPr>
          <w:noProof/>
        </w:rPr>
        <w:tab/>
      </w:r>
      <w:r>
        <w:rPr>
          <w:noProof/>
        </w:rPr>
        <w:fldChar w:fldCharType="begin"/>
      </w:r>
      <w:r>
        <w:rPr>
          <w:noProof/>
        </w:rPr>
        <w:instrText xml:space="preserve"> PAGEREF _Toc463442424 \h </w:instrText>
      </w:r>
      <w:r>
        <w:rPr>
          <w:noProof/>
        </w:rPr>
      </w:r>
      <w:r>
        <w:rPr>
          <w:noProof/>
        </w:rPr>
        <w:fldChar w:fldCharType="separate"/>
      </w:r>
      <w:r>
        <w:rPr>
          <w:noProof/>
        </w:rPr>
        <w:t>64</w:t>
      </w:r>
      <w:r>
        <w:rPr>
          <w:noProof/>
        </w:rPr>
        <w:fldChar w:fldCharType="end"/>
      </w:r>
    </w:p>
    <w:p w14:paraId="412837E0" w14:textId="555D4837" w:rsidR="00946668" w:rsidRDefault="00946668">
      <w:pPr>
        <w:pStyle w:val="TOC2"/>
        <w:rPr>
          <w:rFonts w:asciiTheme="minorHAnsi" w:eastAsiaTheme="minorEastAsia" w:hAnsiTheme="minorHAnsi"/>
          <w:noProof/>
          <w:sz w:val="22"/>
        </w:rPr>
      </w:pPr>
      <w:r w:rsidRPr="00F4433B">
        <w:rPr>
          <w:rFonts w:cs="Arial"/>
          <w:noProof/>
        </w:rPr>
        <w:t>5.4</w:t>
      </w:r>
      <w:r>
        <w:rPr>
          <w:rFonts w:asciiTheme="minorHAnsi" w:eastAsiaTheme="minorEastAsia" w:hAnsiTheme="minorHAnsi"/>
          <w:noProof/>
          <w:sz w:val="22"/>
        </w:rPr>
        <w:tab/>
      </w:r>
      <w:r w:rsidRPr="00F4433B">
        <w:rPr>
          <w:rFonts w:cs="Arial"/>
          <w:noProof/>
        </w:rPr>
        <w:t>Security</w:t>
      </w:r>
      <w:r>
        <w:rPr>
          <w:noProof/>
        </w:rPr>
        <w:tab/>
      </w:r>
      <w:r>
        <w:rPr>
          <w:noProof/>
        </w:rPr>
        <w:fldChar w:fldCharType="begin"/>
      </w:r>
      <w:r>
        <w:rPr>
          <w:noProof/>
        </w:rPr>
        <w:instrText xml:space="preserve"> PAGEREF _Toc463442425 \h </w:instrText>
      </w:r>
      <w:r>
        <w:rPr>
          <w:noProof/>
        </w:rPr>
      </w:r>
      <w:r>
        <w:rPr>
          <w:noProof/>
        </w:rPr>
        <w:fldChar w:fldCharType="separate"/>
      </w:r>
      <w:r>
        <w:rPr>
          <w:noProof/>
        </w:rPr>
        <w:t>64</w:t>
      </w:r>
      <w:r>
        <w:rPr>
          <w:noProof/>
        </w:rPr>
        <w:fldChar w:fldCharType="end"/>
      </w:r>
    </w:p>
    <w:p w14:paraId="3EF4653E" w14:textId="4592DA59" w:rsidR="00946668" w:rsidRDefault="00946668">
      <w:pPr>
        <w:pStyle w:val="TOC2"/>
        <w:rPr>
          <w:rFonts w:asciiTheme="minorHAnsi" w:eastAsiaTheme="minorEastAsia" w:hAnsiTheme="minorHAnsi"/>
          <w:noProof/>
          <w:sz w:val="22"/>
        </w:rPr>
      </w:pPr>
      <w:r w:rsidRPr="00F4433B">
        <w:rPr>
          <w:rFonts w:cs="Arial"/>
          <w:noProof/>
        </w:rPr>
        <w:t>5.5</w:t>
      </w:r>
      <w:r>
        <w:rPr>
          <w:rFonts w:asciiTheme="minorHAnsi" w:eastAsiaTheme="minorEastAsia" w:hAnsiTheme="minorHAnsi"/>
          <w:noProof/>
          <w:sz w:val="22"/>
        </w:rPr>
        <w:tab/>
      </w:r>
      <w:r w:rsidRPr="00F4433B">
        <w:rPr>
          <w:rFonts w:cs="Arial"/>
          <w:noProof/>
        </w:rPr>
        <w:t>Training Materials</w:t>
      </w:r>
      <w:r>
        <w:rPr>
          <w:noProof/>
        </w:rPr>
        <w:tab/>
      </w:r>
      <w:r>
        <w:rPr>
          <w:noProof/>
        </w:rPr>
        <w:fldChar w:fldCharType="begin"/>
      </w:r>
      <w:r>
        <w:rPr>
          <w:noProof/>
        </w:rPr>
        <w:instrText xml:space="preserve"> PAGEREF _Toc463442426 \h </w:instrText>
      </w:r>
      <w:r>
        <w:rPr>
          <w:noProof/>
        </w:rPr>
      </w:r>
      <w:r>
        <w:rPr>
          <w:noProof/>
        </w:rPr>
        <w:fldChar w:fldCharType="separate"/>
      </w:r>
      <w:r>
        <w:rPr>
          <w:noProof/>
        </w:rPr>
        <w:t>65</w:t>
      </w:r>
      <w:r>
        <w:rPr>
          <w:noProof/>
        </w:rPr>
        <w:fldChar w:fldCharType="end"/>
      </w:r>
    </w:p>
    <w:p w14:paraId="40DCBF55" w14:textId="7E618E55" w:rsidR="00946668" w:rsidRDefault="00946668">
      <w:pPr>
        <w:pStyle w:val="TOC1"/>
        <w:rPr>
          <w:rFonts w:asciiTheme="minorHAnsi" w:eastAsiaTheme="minorEastAsia" w:hAnsiTheme="minorHAnsi"/>
          <w:noProof/>
          <w:sz w:val="22"/>
          <w:szCs w:val="22"/>
        </w:rPr>
      </w:pPr>
      <w:r w:rsidRPr="00F4433B">
        <w:rPr>
          <w:rFonts w:eastAsiaTheme="majorEastAsia"/>
          <w:noProof/>
        </w:rPr>
        <w:t>6.</w:t>
      </w:r>
      <w:r>
        <w:rPr>
          <w:rFonts w:asciiTheme="minorHAnsi" w:eastAsiaTheme="minorEastAsia" w:hAnsiTheme="minorHAnsi"/>
          <w:noProof/>
          <w:sz w:val="22"/>
          <w:szCs w:val="22"/>
        </w:rPr>
        <w:tab/>
      </w:r>
      <w:r>
        <w:rPr>
          <w:noProof/>
        </w:rPr>
        <w:t>Reporting</w:t>
      </w:r>
      <w:r>
        <w:rPr>
          <w:noProof/>
        </w:rPr>
        <w:tab/>
      </w:r>
      <w:r>
        <w:rPr>
          <w:noProof/>
        </w:rPr>
        <w:fldChar w:fldCharType="begin"/>
      </w:r>
      <w:r>
        <w:rPr>
          <w:noProof/>
        </w:rPr>
        <w:instrText xml:space="preserve"> PAGEREF _Toc463442427 \h </w:instrText>
      </w:r>
      <w:r>
        <w:rPr>
          <w:noProof/>
        </w:rPr>
      </w:r>
      <w:r>
        <w:rPr>
          <w:noProof/>
        </w:rPr>
        <w:fldChar w:fldCharType="separate"/>
      </w:r>
      <w:r>
        <w:rPr>
          <w:noProof/>
        </w:rPr>
        <w:t>66</w:t>
      </w:r>
      <w:r>
        <w:rPr>
          <w:noProof/>
        </w:rPr>
        <w:fldChar w:fldCharType="end"/>
      </w:r>
    </w:p>
    <w:p w14:paraId="6FA5087A" w14:textId="0B41D0E0" w:rsidR="00946668" w:rsidRDefault="00946668">
      <w:pPr>
        <w:pStyle w:val="TOC2"/>
        <w:rPr>
          <w:rFonts w:asciiTheme="minorHAnsi" w:eastAsiaTheme="minorEastAsia" w:hAnsiTheme="minorHAnsi"/>
          <w:noProof/>
          <w:sz w:val="22"/>
        </w:rPr>
      </w:pPr>
      <w:r w:rsidRPr="00F4433B">
        <w:rPr>
          <w:rFonts w:cs="Arial"/>
          <w:noProof/>
        </w:rPr>
        <w:t>6.1</w:t>
      </w:r>
      <w:r>
        <w:rPr>
          <w:rFonts w:asciiTheme="minorHAnsi" w:eastAsiaTheme="minorEastAsia" w:hAnsiTheme="minorHAnsi"/>
          <w:noProof/>
          <w:sz w:val="22"/>
        </w:rPr>
        <w:tab/>
      </w:r>
      <w:r w:rsidRPr="00F4433B">
        <w:rPr>
          <w:rFonts w:cs="Arial"/>
          <w:noProof/>
        </w:rPr>
        <w:t>Development</w:t>
      </w:r>
      <w:r>
        <w:rPr>
          <w:noProof/>
        </w:rPr>
        <w:tab/>
      </w:r>
      <w:r>
        <w:rPr>
          <w:noProof/>
        </w:rPr>
        <w:fldChar w:fldCharType="begin"/>
      </w:r>
      <w:r>
        <w:rPr>
          <w:noProof/>
        </w:rPr>
        <w:instrText xml:space="preserve"> PAGEREF _Toc463442428 \h </w:instrText>
      </w:r>
      <w:r>
        <w:rPr>
          <w:noProof/>
        </w:rPr>
      </w:r>
      <w:r>
        <w:rPr>
          <w:noProof/>
        </w:rPr>
        <w:fldChar w:fldCharType="separate"/>
      </w:r>
      <w:r>
        <w:rPr>
          <w:noProof/>
        </w:rPr>
        <w:t>66</w:t>
      </w:r>
      <w:r>
        <w:rPr>
          <w:noProof/>
        </w:rPr>
        <w:fldChar w:fldCharType="end"/>
      </w:r>
    </w:p>
    <w:p w14:paraId="2943200A" w14:textId="2F04E8AF" w:rsidR="00946668" w:rsidRDefault="00946668">
      <w:pPr>
        <w:pStyle w:val="TOC2"/>
        <w:rPr>
          <w:rFonts w:asciiTheme="minorHAnsi" w:eastAsiaTheme="minorEastAsia" w:hAnsiTheme="minorHAnsi"/>
          <w:noProof/>
          <w:sz w:val="22"/>
        </w:rPr>
      </w:pPr>
      <w:r w:rsidRPr="00F4433B">
        <w:rPr>
          <w:rFonts w:cs="Arial"/>
          <w:noProof/>
        </w:rPr>
        <w:t>6.2</w:t>
      </w:r>
      <w:r>
        <w:rPr>
          <w:rFonts w:asciiTheme="minorHAnsi" w:eastAsiaTheme="minorEastAsia" w:hAnsiTheme="minorHAnsi"/>
          <w:noProof/>
          <w:sz w:val="22"/>
        </w:rPr>
        <w:tab/>
      </w:r>
      <w:r w:rsidRPr="00F4433B">
        <w:rPr>
          <w:rFonts w:cs="Arial"/>
          <w:noProof/>
        </w:rPr>
        <w:t>Analysis</w:t>
      </w:r>
      <w:r>
        <w:rPr>
          <w:noProof/>
        </w:rPr>
        <w:tab/>
      </w:r>
      <w:r>
        <w:rPr>
          <w:noProof/>
        </w:rPr>
        <w:fldChar w:fldCharType="begin"/>
      </w:r>
      <w:r>
        <w:rPr>
          <w:noProof/>
        </w:rPr>
        <w:instrText xml:space="preserve"> PAGEREF _Toc463442429 \h </w:instrText>
      </w:r>
      <w:r>
        <w:rPr>
          <w:noProof/>
        </w:rPr>
      </w:r>
      <w:r>
        <w:rPr>
          <w:noProof/>
        </w:rPr>
        <w:fldChar w:fldCharType="separate"/>
      </w:r>
      <w:r>
        <w:rPr>
          <w:noProof/>
        </w:rPr>
        <w:t>66</w:t>
      </w:r>
      <w:r>
        <w:rPr>
          <w:noProof/>
        </w:rPr>
        <w:fldChar w:fldCharType="end"/>
      </w:r>
    </w:p>
    <w:p w14:paraId="0F30F2E2" w14:textId="18E10E1B" w:rsidR="00946668" w:rsidRDefault="00946668">
      <w:pPr>
        <w:pStyle w:val="TOC1"/>
        <w:rPr>
          <w:rFonts w:asciiTheme="minorHAnsi" w:eastAsiaTheme="minorEastAsia" w:hAnsiTheme="minorHAnsi"/>
          <w:noProof/>
          <w:sz w:val="22"/>
          <w:szCs w:val="22"/>
        </w:rPr>
      </w:pPr>
      <w:r w:rsidRPr="00F4433B">
        <w:rPr>
          <w:rFonts w:eastAsiaTheme="majorEastAsia"/>
          <w:noProof/>
        </w:rPr>
        <w:t>7.</w:t>
      </w:r>
      <w:r>
        <w:rPr>
          <w:rFonts w:asciiTheme="minorHAnsi" w:eastAsiaTheme="minorEastAsia" w:hAnsiTheme="minorHAnsi"/>
          <w:noProof/>
          <w:sz w:val="22"/>
          <w:szCs w:val="22"/>
        </w:rPr>
        <w:tab/>
      </w:r>
      <w:r>
        <w:rPr>
          <w:noProof/>
        </w:rPr>
        <w:t>Plans, Audits and Reports</w:t>
      </w:r>
      <w:r>
        <w:rPr>
          <w:noProof/>
        </w:rPr>
        <w:tab/>
      </w:r>
      <w:r>
        <w:rPr>
          <w:noProof/>
        </w:rPr>
        <w:fldChar w:fldCharType="begin"/>
      </w:r>
      <w:r>
        <w:rPr>
          <w:noProof/>
        </w:rPr>
        <w:instrText xml:space="preserve"> PAGEREF _Toc463442430 \h </w:instrText>
      </w:r>
      <w:r>
        <w:rPr>
          <w:noProof/>
        </w:rPr>
      </w:r>
      <w:r>
        <w:rPr>
          <w:noProof/>
        </w:rPr>
        <w:fldChar w:fldCharType="separate"/>
      </w:r>
      <w:r>
        <w:rPr>
          <w:noProof/>
        </w:rPr>
        <w:t>68</w:t>
      </w:r>
      <w:r>
        <w:rPr>
          <w:noProof/>
        </w:rPr>
        <w:fldChar w:fldCharType="end"/>
      </w:r>
    </w:p>
    <w:p w14:paraId="63E27402" w14:textId="04622827" w:rsidR="00946668" w:rsidRDefault="00946668">
      <w:pPr>
        <w:pStyle w:val="TOC2"/>
        <w:rPr>
          <w:rFonts w:asciiTheme="minorHAnsi" w:eastAsiaTheme="minorEastAsia" w:hAnsiTheme="minorHAnsi"/>
          <w:noProof/>
          <w:sz w:val="22"/>
        </w:rPr>
      </w:pPr>
      <w:r w:rsidRPr="00F4433B">
        <w:rPr>
          <w:rFonts w:cs="Arial"/>
          <w:noProof/>
        </w:rPr>
        <w:t>7.1</w:t>
      </w:r>
      <w:r>
        <w:rPr>
          <w:rFonts w:asciiTheme="minorHAnsi" w:eastAsiaTheme="minorEastAsia" w:hAnsiTheme="minorHAnsi"/>
          <w:noProof/>
          <w:sz w:val="22"/>
        </w:rPr>
        <w:tab/>
      </w:r>
      <w:r w:rsidRPr="00F4433B">
        <w:rPr>
          <w:rFonts w:cs="Arial"/>
          <w:noProof/>
        </w:rPr>
        <w:t>Implementation Plan</w:t>
      </w:r>
      <w:r>
        <w:rPr>
          <w:noProof/>
        </w:rPr>
        <w:tab/>
      </w:r>
      <w:r>
        <w:rPr>
          <w:noProof/>
        </w:rPr>
        <w:fldChar w:fldCharType="begin"/>
      </w:r>
      <w:r>
        <w:rPr>
          <w:noProof/>
        </w:rPr>
        <w:instrText xml:space="preserve"> PAGEREF _Toc463442431 \h </w:instrText>
      </w:r>
      <w:r>
        <w:rPr>
          <w:noProof/>
        </w:rPr>
      </w:r>
      <w:r>
        <w:rPr>
          <w:noProof/>
        </w:rPr>
        <w:fldChar w:fldCharType="separate"/>
      </w:r>
      <w:r>
        <w:rPr>
          <w:noProof/>
        </w:rPr>
        <w:t>68</w:t>
      </w:r>
      <w:r>
        <w:rPr>
          <w:noProof/>
        </w:rPr>
        <w:fldChar w:fldCharType="end"/>
      </w:r>
    </w:p>
    <w:p w14:paraId="01895B81" w14:textId="7E382525" w:rsidR="00946668" w:rsidRDefault="00946668">
      <w:pPr>
        <w:pStyle w:val="TOC2"/>
        <w:rPr>
          <w:rFonts w:asciiTheme="minorHAnsi" w:eastAsiaTheme="minorEastAsia" w:hAnsiTheme="minorHAnsi"/>
          <w:noProof/>
          <w:sz w:val="22"/>
        </w:rPr>
      </w:pPr>
      <w:r w:rsidRPr="00F4433B">
        <w:rPr>
          <w:rFonts w:cs="Arial"/>
          <w:noProof/>
        </w:rPr>
        <w:t>7.2</w:t>
      </w:r>
      <w:r>
        <w:rPr>
          <w:rFonts w:asciiTheme="minorHAnsi" w:eastAsiaTheme="minorEastAsia" w:hAnsiTheme="minorHAnsi"/>
          <w:noProof/>
          <w:sz w:val="22"/>
        </w:rPr>
        <w:tab/>
      </w:r>
      <w:r w:rsidRPr="00F4433B">
        <w:rPr>
          <w:rFonts w:cs="Arial"/>
          <w:noProof/>
        </w:rPr>
        <w:t>Security Plan</w:t>
      </w:r>
      <w:r>
        <w:rPr>
          <w:noProof/>
        </w:rPr>
        <w:tab/>
      </w:r>
      <w:r>
        <w:rPr>
          <w:noProof/>
        </w:rPr>
        <w:fldChar w:fldCharType="begin"/>
      </w:r>
      <w:r>
        <w:rPr>
          <w:noProof/>
        </w:rPr>
        <w:instrText xml:space="preserve"> PAGEREF _Toc463442432 \h </w:instrText>
      </w:r>
      <w:r>
        <w:rPr>
          <w:noProof/>
        </w:rPr>
      </w:r>
      <w:r>
        <w:rPr>
          <w:noProof/>
        </w:rPr>
        <w:fldChar w:fldCharType="separate"/>
      </w:r>
      <w:r>
        <w:rPr>
          <w:noProof/>
        </w:rPr>
        <w:t>68</w:t>
      </w:r>
      <w:r>
        <w:rPr>
          <w:noProof/>
        </w:rPr>
        <w:fldChar w:fldCharType="end"/>
      </w:r>
    </w:p>
    <w:p w14:paraId="0D881120" w14:textId="6EB6E5BC" w:rsidR="00946668" w:rsidRDefault="00946668">
      <w:pPr>
        <w:pStyle w:val="TOC2"/>
        <w:rPr>
          <w:rFonts w:asciiTheme="minorHAnsi" w:eastAsiaTheme="minorEastAsia" w:hAnsiTheme="minorHAnsi"/>
          <w:noProof/>
          <w:sz w:val="22"/>
        </w:rPr>
      </w:pPr>
      <w:r w:rsidRPr="00F4433B">
        <w:rPr>
          <w:rFonts w:cs="Arial"/>
          <w:noProof/>
        </w:rPr>
        <w:t>7.3</w:t>
      </w:r>
      <w:r>
        <w:rPr>
          <w:rFonts w:asciiTheme="minorHAnsi" w:eastAsiaTheme="minorEastAsia" w:hAnsiTheme="minorHAnsi"/>
          <w:noProof/>
          <w:sz w:val="22"/>
        </w:rPr>
        <w:tab/>
      </w:r>
      <w:r w:rsidRPr="00F4433B">
        <w:rPr>
          <w:rFonts w:cs="Arial"/>
          <w:noProof/>
        </w:rPr>
        <w:t>Business Continuity Plan</w:t>
      </w:r>
      <w:r>
        <w:rPr>
          <w:noProof/>
        </w:rPr>
        <w:tab/>
      </w:r>
      <w:r>
        <w:rPr>
          <w:noProof/>
        </w:rPr>
        <w:fldChar w:fldCharType="begin"/>
      </w:r>
      <w:r>
        <w:rPr>
          <w:noProof/>
        </w:rPr>
        <w:instrText xml:space="preserve"> PAGEREF _Toc463442433 \h </w:instrText>
      </w:r>
      <w:r>
        <w:rPr>
          <w:noProof/>
        </w:rPr>
      </w:r>
      <w:r>
        <w:rPr>
          <w:noProof/>
        </w:rPr>
        <w:fldChar w:fldCharType="separate"/>
      </w:r>
      <w:r>
        <w:rPr>
          <w:noProof/>
        </w:rPr>
        <w:t>69</w:t>
      </w:r>
      <w:r>
        <w:rPr>
          <w:noProof/>
        </w:rPr>
        <w:fldChar w:fldCharType="end"/>
      </w:r>
    </w:p>
    <w:p w14:paraId="3805A103" w14:textId="1DF22579" w:rsidR="00946668" w:rsidRDefault="00946668">
      <w:pPr>
        <w:pStyle w:val="TOC2"/>
        <w:rPr>
          <w:rFonts w:asciiTheme="minorHAnsi" w:eastAsiaTheme="minorEastAsia" w:hAnsiTheme="minorHAnsi"/>
          <w:noProof/>
          <w:sz w:val="22"/>
        </w:rPr>
      </w:pPr>
      <w:r w:rsidRPr="00F4433B">
        <w:rPr>
          <w:rFonts w:cs="Arial"/>
          <w:noProof/>
        </w:rPr>
        <w:lastRenderedPageBreak/>
        <w:t>7.4</w:t>
      </w:r>
      <w:r>
        <w:rPr>
          <w:rFonts w:asciiTheme="minorHAnsi" w:eastAsiaTheme="minorEastAsia" w:hAnsiTheme="minorHAnsi"/>
          <w:noProof/>
          <w:sz w:val="22"/>
        </w:rPr>
        <w:tab/>
      </w:r>
      <w:r w:rsidRPr="00F4433B">
        <w:rPr>
          <w:rFonts w:cs="Arial"/>
          <w:noProof/>
        </w:rPr>
        <w:t>Transition Plan</w:t>
      </w:r>
      <w:r>
        <w:rPr>
          <w:noProof/>
        </w:rPr>
        <w:tab/>
      </w:r>
      <w:r>
        <w:rPr>
          <w:noProof/>
        </w:rPr>
        <w:fldChar w:fldCharType="begin"/>
      </w:r>
      <w:r>
        <w:rPr>
          <w:noProof/>
        </w:rPr>
        <w:instrText xml:space="preserve"> PAGEREF _Toc463442434 \h </w:instrText>
      </w:r>
      <w:r>
        <w:rPr>
          <w:noProof/>
        </w:rPr>
      </w:r>
      <w:r>
        <w:rPr>
          <w:noProof/>
        </w:rPr>
        <w:fldChar w:fldCharType="separate"/>
      </w:r>
      <w:r>
        <w:rPr>
          <w:noProof/>
        </w:rPr>
        <w:t>69</w:t>
      </w:r>
      <w:r>
        <w:rPr>
          <w:noProof/>
        </w:rPr>
        <w:fldChar w:fldCharType="end"/>
      </w:r>
    </w:p>
    <w:p w14:paraId="4AFED1C2" w14:textId="124303B3" w:rsidR="00946668" w:rsidRDefault="00946668">
      <w:pPr>
        <w:pStyle w:val="TOC2"/>
        <w:rPr>
          <w:rFonts w:asciiTheme="minorHAnsi" w:eastAsiaTheme="minorEastAsia" w:hAnsiTheme="minorHAnsi"/>
          <w:noProof/>
          <w:sz w:val="22"/>
        </w:rPr>
      </w:pPr>
      <w:r w:rsidRPr="00F4433B">
        <w:rPr>
          <w:rFonts w:cs="Arial"/>
          <w:noProof/>
        </w:rPr>
        <w:t>7.5</w:t>
      </w:r>
      <w:r>
        <w:rPr>
          <w:rFonts w:asciiTheme="minorHAnsi" w:eastAsiaTheme="minorEastAsia" w:hAnsiTheme="minorHAnsi"/>
          <w:noProof/>
          <w:sz w:val="22"/>
        </w:rPr>
        <w:tab/>
      </w:r>
      <w:r w:rsidRPr="00F4433B">
        <w:rPr>
          <w:rFonts w:cs="Arial"/>
          <w:noProof/>
        </w:rPr>
        <w:t>System Audit</w:t>
      </w:r>
      <w:r>
        <w:rPr>
          <w:noProof/>
        </w:rPr>
        <w:tab/>
      </w:r>
      <w:r>
        <w:rPr>
          <w:noProof/>
        </w:rPr>
        <w:fldChar w:fldCharType="begin"/>
      </w:r>
      <w:r>
        <w:rPr>
          <w:noProof/>
        </w:rPr>
        <w:instrText xml:space="preserve"> PAGEREF _Toc463442435 \h </w:instrText>
      </w:r>
      <w:r>
        <w:rPr>
          <w:noProof/>
        </w:rPr>
      </w:r>
      <w:r>
        <w:rPr>
          <w:noProof/>
        </w:rPr>
        <w:fldChar w:fldCharType="separate"/>
      </w:r>
      <w:r>
        <w:rPr>
          <w:noProof/>
        </w:rPr>
        <w:t>70</w:t>
      </w:r>
      <w:r>
        <w:rPr>
          <w:noProof/>
        </w:rPr>
        <w:fldChar w:fldCharType="end"/>
      </w:r>
    </w:p>
    <w:p w14:paraId="2CC1E395" w14:textId="79F529B7" w:rsidR="00946668" w:rsidRDefault="00946668">
      <w:pPr>
        <w:pStyle w:val="TOC2"/>
        <w:rPr>
          <w:rFonts w:asciiTheme="minorHAnsi" w:eastAsiaTheme="minorEastAsia" w:hAnsiTheme="minorHAnsi"/>
          <w:noProof/>
          <w:sz w:val="22"/>
        </w:rPr>
      </w:pPr>
      <w:r w:rsidRPr="00F4433B">
        <w:rPr>
          <w:rFonts w:cs="Arial"/>
          <w:noProof/>
        </w:rPr>
        <w:t>7.6</w:t>
      </w:r>
      <w:r>
        <w:rPr>
          <w:rFonts w:asciiTheme="minorHAnsi" w:eastAsiaTheme="minorEastAsia" w:hAnsiTheme="minorHAnsi"/>
          <w:noProof/>
          <w:sz w:val="22"/>
        </w:rPr>
        <w:tab/>
      </w:r>
      <w:r w:rsidRPr="00F4433B">
        <w:rPr>
          <w:rFonts w:cs="Arial"/>
          <w:noProof/>
        </w:rPr>
        <w:t>Security Audit</w:t>
      </w:r>
      <w:r>
        <w:rPr>
          <w:noProof/>
        </w:rPr>
        <w:tab/>
      </w:r>
      <w:r>
        <w:rPr>
          <w:noProof/>
        </w:rPr>
        <w:fldChar w:fldCharType="begin"/>
      </w:r>
      <w:r>
        <w:rPr>
          <w:noProof/>
        </w:rPr>
        <w:instrText xml:space="preserve"> PAGEREF _Toc463442436 \h </w:instrText>
      </w:r>
      <w:r>
        <w:rPr>
          <w:noProof/>
        </w:rPr>
      </w:r>
      <w:r>
        <w:rPr>
          <w:noProof/>
        </w:rPr>
        <w:fldChar w:fldCharType="separate"/>
      </w:r>
      <w:r>
        <w:rPr>
          <w:noProof/>
        </w:rPr>
        <w:t>71</w:t>
      </w:r>
      <w:r>
        <w:rPr>
          <w:noProof/>
        </w:rPr>
        <w:fldChar w:fldCharType="end"/>
      </w:r>
    </w:p>
    <w:p w14:paraId="25449862" w14:textId="6CDB1908" w:rsidR="00946668" w:rsidRDefault="00946668">
      <w:pPr>
        <w:pStyle w:val="TOC2"/>
        <w:rPr>
          <w:rFonts w:asciiTheme="minorHAnsi" w:eastAsiaTheme="minorEastAsia" w:hAnsiTheme="minorHAnsi"/>
          <w:noProof/>
          <w:sz w:val="22"/>
        </w:rPr>
      </w:pPr>
      <w:r w:rsidRPr="00F4433B">
        <w:rPr>
          <w:rFonts w:cs="Arial"/>
          <w:noProof/>
        </w:rPr>
        <w:t>7.7</w:t>
      </w:r>
      <w:r>
        <w:rPr>
          <w:rFonts w:asciiTheme="minorHAnsi" w:eastAsiaTheme="minorEastAsia" w:hAnsiTheme="minorHAnsi"/>
          <w:noProof/>
          <w:sz w:val="22"/>
        </w:rPr>
        <w:tab/>
      </w:r>
      <w:r w:rsidRPr="00F4433B">
        <w:rPr>
          <w:rFonts w:cs="Arial"/>
          <w:noProof/>
        </w:rPr>
        <w:t>SSAE 16 Audit</w:t>
      </w:r>
      <w:r>
        <w:rPr>
          <w:noProof/>
        </w:rPr>
        <w:tab/>
      </w:r>
      <w:r>
        <w:rPr>
          <w:noProof/>
        </w:rPr>
        <w:fldChar w:fldCharType="begin"/>
      </w:r>
      <w:r>
        <w:rPr>
          <w:noProof/>
        </w:rPr>
        <w:instrText xml:space="preserve"> PAGEREF _Toc463442437 \h </w:instrText>
      </w:r>
      <w:r>
        <w:rPr>
          <w:noProof/>
        </w:rPr>
      </w:r>
      <w:r>
        <w:rPr>
          <w:noProof/>
        </w:rPr>
        <w:fldChar w:fldCharType="separate"/>
      </w:r>
      <w:r>
        <w:rPr>
          <w:noProof/>
        </w:rPr>
        <w:t>71</w:t>
      </w:r>
      <w:r>
        <w:rPr>
          <w:noProof/>
        </w:rPr>
        <w:fldChar w:fldCharType="end"/>
      </w:r>
    </w:p>
    <w:p w14:paraId="5396A57E" w14:textId="05C03B7F" w:rsidR="00946668" w:rsidRDefault="00946668">
      <w:pPr>
        <w:pStyle w:val="TOC2"/>
        <w:rPr>
          <w:rFonts w:asciiTheme="minorHAnsi" w:eastAsiaTheme="minorEastAsia" w:hAnsiTheme="minorHAnsi"/>
          <w:noProof/>
          <w:sz w:val="22"/>
        </w:rPr>
      </w:pPr>
      <w:r w:rsidRPr="00F4433B">
        <w:rPr>
          <w:rFonts w:cs="Arial"/>
          <w:noProof/>
        </w:rPr>
        <w:t>7.8</w:t>
      </w:r>
      <w:r>
        <w:rPr>
          <w:rFonts w:asciiTheme="minorHAnsi" w:eastAsiaTheme="minorEastAsia" w:hAnsiTheme="minorHAnsi"/>
          <w:noProof/>
          <w:sz w:val="22"/>
        </w:rPr>
        <w:tab/>
      </w:r>
      <w:r w:rsidRPr="00F4433B">
        <w:rPr>
          <w:rFonts w:cs="Arial"/>
          <w:noProof/>
        </w:rPr>
        <w:t>Internal Audit</w:t>
      </w:r>
      <w:r>
        <w:rPr>
          <w:noProof/>
        </w:rPr>
        <w:tab/>
      </w:r>
      <w:r>
        <w:rPr>
          <w:noProof/>
        </w:rPr>
        <w:fldChar w:fldCharType="begin"/>
      </w:r>
      <w:r>
        <w:rPr>
          <w:noProof/>
        </w:rPr>
        <w:instrText xml:space="preserve"> PAGEREF _Toc463442438 \h </w:instrText>
      </w:r>
      <w:r>
        <w:rPr>
          <w:noProof/>
        </w:rPr>
      </w:r>
      <w:r>
        <w:rPr>
          <w:noProof/>
        </w:rPr>
        <w:fldChar w:fldCharType="separate"/>
      </w:r>
      <w:r>
        <w:rPr>
          <w:noProof/>
        </w:rPr>
        <w:t>72</w:t>
      </w:r>
      <w:r>
        <w:rPr>
          <w:noProof/>
        </w:rPr>
        <w:fldChar w:fldCharType="end"/>
      </w:r>
    </w:p>
    <w:p w14:paraId="5557ADF6" w14:textId="373F8E06" w:rsidR="00946668" w:rsidRDefault="00946668">
      <w:pPr>
        <w:pStyle w:val="TOC2"/>
        <w:rPr>
          <w:rFonts w:asciiTheme="minorHAnsi" w:eastAsiaTheme="minorEastAsia" w:hAnsiTheme="minorHAnsi"/>
          <w:noProof/>
          <w:sz w:val="22"/>
        </w:rPr>
      </w:pPr>
      <w:r w:rsidRPr="00F4433B">
        <w:rPr>
          <w:rFonts w:cs="Arial"/>
          <w:noProof/>
        </w:rPr>
        <w:t>7.9</w:t>
      </w:r>
      <w:r>
        <w:rPr>
          <w:rFonts w:asciiTheme="minorHAnsi" w:eastAsiaTheme="minorEastAsia" w:hAnsiTheme="minorHAnsi"/>
          <w:noProof/>
          <w:sz w:val="22"/>
        </w:rPr>
        <w:tab/>
      </w:r>
      <w:r w:rsidRPr="00F4433B">
        <w:rPr>
          <w:rFonts w:cs="Arial"/>
          <w:noProof/>
        </w:rPr>
        <w:t>Performance Reports</w:t>
      </w:r>
      <w:r>
        <w:rPr>
          <w:noProof/>
        </w:rPr>
        <w:tab/>
      </w:r>
      <w:r>
        <w:rPr>
          <w:noProof/>
        </w:rPr>
        <w:fldChar w:fldCharType="begin"/>
      </w:r>
      <w:r>
        <w:rPr>
          <w:noProof/>
        </w:rPr>
        <w:instrText xml:space="preserve"> PAGEREF _Toc463442439 \h </w:instrText>
      </w:r>
      <w:r>
        <w:rPr>
          <w:noProof/>
        </w:rPr>
      </w:r>
      <w:r>
        <w:rPr>
          <w:noProof/>
        </w:rPr>
        <w:fldChar w:fldCharType="separate"/>
      </w:r>
      <w:r>
        <w:rPr>
          <w:noProof/>
        </w:rPr>
        <w:t>72</w:t>
      </w:r>
      <w:r>
        <w:rPr>
          <w:noProof/>
        </w:rPr>
        <w:fldChar w:fldCharType="end"/>
      </w:r>
    </w:p>
    <w:p w14:paraId="1FB99262" w14:textId="7FDF111F" w:rsidR="00946668" w:rsidRDefault="00946668">
      <w:pPr>
        <w:pStyle w:val="TOC2"/>
        <w:rPr>
          <w:rFonts w:asciiTheme="minorHAnsi" w:eastAsiaTheme="minorEastAsia" w:hAnsiTheme="minorHAnsi"/>
          <w:noProof/>
          <w:sz w:val="22"/>
        </w:rPr>
      </w:pPr>
      <w:r w:rsidRPr="00F4433B">
        <w:rPr>
          <w:rFonts w:cs="Arial"/>
          <w:noProof/>
        </w:rPr>
        <w:t>7.10</w:t>
      </w:r>
      <w:r>
        <w:rPr>
          <w:rFonts w:asciiTheme="minorHAnsi" w:eastAsiaTheme="minorEastAsia" w:hAnsiTheme="minorHAnsi"/>
          <w:noProof/>
          <w:sz w:val="22"/>
        </w:rPr>
        <w:tab/>
      </w:r>
      <w:r w:rsidRPr="00F4433B">
        <w:rPr>
          <w:rFonts w:cs="Arial"/>
          <w:noProof/>
        </w:rPr>
        <w:t>Reconciliation Reports</w:t>
      </w:r>
      <w:r>
        <w:rPr>
          <w:noProof/>
        </w:rPr>
        <w:tab/>
      </w:r>
      <w:r>
        <w:rPr>
          <w:noProof/>
        </w:rPr>
        <w:fldChar w:fldCharType="begin"/>
      </w:r>
      <w:r>
        <w:rPr>
          <w:noProof/>
        </w:rPr>
        <w:instrText xml:space="preserve"> PAGEREF _Toc463442440 \h </w:instrText>
      </w:r>
      <w:r>
        <w:rPr>
          <w:noProof/>
        </w:rPr>
      </w:r>
      <w:r>
        <w:rPr>
          <w:noProof/>
        </w:rPr>
        <w:fldChar w:fldCharType="separate"/>
      </w:r>
      <w:r>
        <w:rPr>
          <w:noProof/>
        </w:rPr>
        <w:t>72</w:t>
      </w:r>
      <w:r>
        <w:rPr>
          <w:noProof/>
        </w:rPr>
        <w:fldChar w:fldCharType="end"/>
      </w:r>
    </w:p>
    <w:p w14:paraId="2D316F2D" w14:textId="2654A0C6" w:rsidR="00946668" w:rsidRDefault="00946668">
      <w:pPr>
        <w:pStyle w:val="TOC1"/>
        <w:rPr>
          <w:rFonts w:asciiTheme="minorHAnsi" w:eastAsiaTheme="minorEastAsia" w:hAnsiTheme="minorHAnsi"/>
          <w:noProof/>
          <w:sz w:val="22"/>
          <w:szCs w:val="22"/>
        </w:rPr>
      </w:pPr>
      <w:r w:rsidRPr="00F4433B">
        <w:rPr>
          <w:rFonts w:eastAsiaTheme="majorEastAsia"/>
          <w:noProof/>
        </w:rPr>
        <w:t>8.</w:t>
      </w:r>
      <w:r>
        <w:rPr>
          <w:rFonts w:asciiTheme="minorHAnsi" w:eastAsiaTheme="minorEastAsia" w:hAnsiTheme="minorHAnsi"/>
          <w:noProof/>
          <w:sz w:val="22"/>
          <w:szCs w:val="22"/>
        </w:rPr>
        <w:tab/>
      </w:r>
      <w:r>
        <w:rPr>
          <w:noProof/>
        </w:rPr>
        <w:t>Facility and Personnel</w:t>
      </w:r>
      <w:r>
        <w:rPr>
          <w:noProof/>
        </w:rPr>
        <w:tab/>
      </w:r>
      <w:r>
        <w:rPr>
          <w:noProof/>
        </w:rPr>
        <w:fldChar w:fldCharType="begin"/>
      </w:r>
      <w:r>
        <w:rPr>
          <w:noProof/>
        </w:rPr>
        <w:instrText xml:space="preserve"> PAGEREF _Toc463442441 \h </w:instrText>
      </w:r>
      <w:r>
        <w:rPr>
          <w:noProof/>
        </w:rPr>
      </w:r>
      <w:r>
        <w:rPr>
          <w:noProof/>
        </w:rPr>
        <w:fldChar w:fldCharType="separate"/>
      </w:r>
      <w:r>
        <w:rPr>
          <w:noProof/>
        </w:rPr>
        <w:t>74</w:t>
      </w:r>
      <w:r>
        <w:rPr>
          <w:noProof/>
        </w:rPr>
        <w:fldChar w:fldCharType="end"/>
      </w:r>
    </w:p>
    <w:p w14:paraId="5C82E651" w14:textId="5F1AC87B" w:rsidR="00946668" w:rsidRDefault="00946668">
      <w:pPr>
        <w:pStyle w:val="TOC2"/>
        <w:rPr>
          <w:rFonts w:asciiTheme="minorHAnsi" w:eastAsiaTheme="minorEastAsia" w:hAnsiTheme="minorHAnsi"/>
          <w:noProof/>
          <w:sz w:val="22"/>
        </w:rPr>
      </w:pPr>
      <w:r w:rsidRPr="00F4433B">
        <w:rPr>
          <w:rFonts w:cs="Arial"/>
          <w:noProof/>
        </w:rPr>
        <w:t>8.1</w:t>
      </w:r>
      <w:r>
        <w:rPr>
          <w:rFonts w:asciiTheme="minorHAnsi" w:eastAsiaTheme="minorEastAsia" w:hAnsiTheme="minorHAnsi"/>
          <w:noProof/>
          <w:sz w:val="22"/>
        </w:rPr>
        <w:tab/>
      </w:r>
      <w:r w:rsidRPr="00F4433B">
        <w:rPr>
          <w:rFonts w:cs="Arial"/>
          <w:noProof/>
        </w:rPr>
        <w:t>Primary Operations Site.</w:t>
      </w:r>
      <w:r>
        <w:rPr>
          <w:noProof/>
        </w:rPr>
        <w:tab/>
      </w:r>
      <w:r>
        <w:rPr>
          <w:noProof/>
        </w:rPr>
        <w:fldChar w:fldCharType="begin"/>
      </w:r>
      <w:r>
        <w:rPr>
          <w:noProof/>
        </w:rPr>
        <w:instrText xml:space="preserve"> PAGEREF _Toc463442442 \h </w:instrText>
      </w:r>
      <w:r>
        <w:rPr>
          <w:noProof/>
        </w:rPr>
      </w:r>
      <w:r>
        <w:rPr>
          <w:noProof/>
        </w:rPr>
        <w:fldChar w:fldCharType="separate"/>
      </w:r>
      <w:r>
        <w:rPr>
          <w:noProof/>
        </w:rPr>
        <w:t>74</w:t>
      </w:r>
      <w:r>
        <w:rPr>
          <w:noProof/>
        </w:rPr>
        <w:fldChar w:fldCharType="end"/>
      </w:r>
    </w:p>
    <w:p w14:paraId="24CA8A84" w14:textId="072DF5BE" w:rsidR="00946668" w:rsidRDefault="00946668">
      <w:pPr>
        <w:pStyle w:val="TOC2"/>
        <w:rPr>
          <w:rFonts w:asciiTheme="minorHAnsi" w:eastAsiaTheme="minorEastAsia" w:hAnsiTheme="minorHAnsi"/>
          <w:noProof/>
          <w:sz w:val="22"/>
        </w:rPr>
      </w:pPr>
      <w:r w:rsidRPr="00F4433B">
        <w:rPr>
          <w:rFonts w:cs="Arial"/>
          <w:noProof/>
        </w:rPr>
        <w:t>8.2</w:t>
      </w:r>
      <w:r>
        <w:rPr>
          <w:rFonts w:asciiTheme="minorHAnsi" w:eastAsiaTheme="minorEastAsia" w:hAnsiTheme="minorHAnsi"/>
          <w:noProof/>
          <w:sz w:val="22"/>
        </w:rPr>
        <w:tab/>
      </w:r>
      <w:r w:rsidRPr="00F4433B">
        <w:rPr>
          <w:rFonts w:cs="Arial"/>
          <w:noProof/>
        </w:rPr>
        <w:t>Access and Private Office.</w:t>
      </w:r>
      <w:r>
        <w:rPr>
          <w:noProof/>
        </w:rPr>
        <w:tab/>
      </w:r>
      <w:r>
        <w:rPr>
          <w:noProof/>
        </w:rPr>
        <w:fldChar w:fldCharType="begin"/>
      </w:r>
      <w:r>
        <w:rPr>
          <w:noProof/>
        </w:rPr>
        <w:instrText xml:space="preserve"> PAGEREF _Toc463442443 \h </w:instrText>
      </w:r>
      <w:r>
        <w:rPr>
          <w:noProof/>
        </w:rPr>
      </w:r>
      <w:r>
        <w:rPr>
          <w:noProof/>
        </w:rPr>
        <w:fldChar w:fldCharType="separate"/>
      </w:r>
      <w:r>
        <w:rPr>
          <w:noProof/>
        </w:rPr>
        <w:t>74</w:t>
      </w:r>
      <w:r>
        <w:rPr>
          <w:noProof/>
        </w:rPr>
        <w:fldChar w:fldCharType="end"/>
      </w:r>
    </w:p>
    <w:p w14:paraId="0930C2AC" w14:textId="132C798A" w:rsidR="00946668" w:rsidRDefault="00946668">
      <w:pPr>
        <w:pStyle w:val="TOC2"/>
        <w:rPr>
          <w:rFonts w:asciiTheme="minorHAnsi" w:eastAsiaTheme="minorEastAsia" w:hAnsiTheme="minorHAnsi"/>
          <w:noProof/>
          <w:sz w:val="22"/>
        </w:rPr>
      </w:pPr>
      <w:r w:rsidRPr="00F4433B">
        <w:rPr>
          <w:rFonts w:cs="Arial"/>
          <w:noProof/>
        </w:rPr>
        <w:t>8.3</w:t>
      </w:r>
      <w:r>
        <w:rPr>
          <w:rFonts w:asciiTheme="minorHAnsi" w:eastAsiaTheme="minorEastAsia" w:hAnsiTheme="minorHAnsi"/>
          <w:noProof/>
          <w:sz w:val="22"/>
        </w:rPr>
        <w:tab/>
      </w:r>
      <w:r w:rsidRPr="00F4433B">
        <w:rPr>
          <w:rFonts w:cs="Arial"/>
          <w:noProof/>
        </w:rPr>
        <w:t>Staff for Primary Operations Site.</w:t>
      </w:r>
      <w:r>
        <w:rPr>
          <w:noProof/>
        </w:rPr>
        <w:tab/>
      </w:r>
      <w:r>
        <w:rPr>
          <w:noProof/>
        </w:rPr>
        <w:fldChar w:fldCharType="begin"/>
      </w:r>
      <w:r>
        <w:rPr>
          <w:noProof/>
        </w:rPr>
        <w:instrText xml:space="preserve"> PAGEREF _Toc463442444 \h </w:instrText>
      </w:r>
      <w:r>
        <w:rPr>
          <w:noProof/>
        </w:rPr>
      </w:r>
      <w:r>
        <w:rPr>
          <w:noProof/>
        </w:rPr>
        <w:fldChar w:fldCharType="separate"/>
      </w:r>
      <w:r>
        <w:rPr>
          <w:noProof/>
        </w:rPr>
        <w:t>74</w:t>
      </w:r>
      <w:r>
        <w:rPr>
          <w:noProof/>
        </w:rPr>
        <w:fldChar w:fldCharType="end"/>
      </w:r>
    </w:p>
    <w:p w14:paraId="2EA8F65C" w14:textId="4D7FBDFD" w:rsidR="00946668" w:rsidRDefault="00946668">
      <w:pPr>
        <w:pStyle w:val="TOC2"/>
        <w:rPr>
          <w:rFonts w:asciiTheme="minorHAnsi" w:eastAsiaTheme="minorEastAsia" w:hAnsiTheme="minorHAnsi"/>
          <w:noProof/>
          <w:sz w:val="22"/>
        </w:rPr>
      </w:pPr>
      <w:r w:rsidRPr="00F4433B">
        <w:rPr>
          <w:rFonts w:cs="Arial"/>
          <w:noProof/>
        </w:rPr>
        <w:t>8.4</w:t>
      </w:r>
      <w:r>
        <w:rPr>
          <w:rFonts w:asciiTheme="minorHAnsi" w:eastAsiaTheme="minorEastAsia" w:hAnsiTheme="minorHAnsi"/>
          <w:noProof/>
          <w:sz w:val="22"/>
        </w:rPr>
        <w:tab/>
      </w:r>
      <w:r w:rsidRPr="00F4433B">
        <w:rPr>
          <w:rFonts w:cs="Arial"/>
          <w:noProof/>
        </w:rPr>
        <w:t>Account Manager.</w:t>
      </w:r>
      <w:r>
        <w:rPr>
          <w:noProof/>
        </w:rPr>
        <w:tab/>
      </w:r>
      <w:r>
        <w:rPr>
          <w:noProof/>
        </w:rPr>
        <w:fldChar w:fldCharType="begin"/>
      </w:r>
      <w:r>
        <w:rPr>
          <w:noProof/>
        </w:rPr>
        <w:instrText xml:space="preserve"> PAGEREF _Toc463442445 \h </w:instrText>
      </w:r>
      <w:r>
        <w:rPr>
          <w:noProof/>
        </w:rPr>
      </w:r>
      <w:r>
        <w:rPr>
          <w:noProof/>
        </w:rPr>
        <w:fldChar w:fldCharType="separate"/>
      </w:r>
      <w:r>
        <w:rPr>
          <w:noProof/>
        </w:rPr>
        <w:t>76</w:t>
      </w:r>
      <w:r>
        <w:rPr>
          <w:noProof/>
        </w:rPr>
        <w:fldChar w:fldCharType="end"/>
      </w:r>
    </w:p>
    <w:p w14:paraId="22FFF1E7" w14:textId="3B2CE1B2" w:rsidR="00946668" w:rsidRDefault="00946668">
      <w:pPr>
        <w:pStyle w:val="TOC2"/>
        <w:rPr>
          <w:rFonts w:asciiTheme="minorHAnsi" w:eastAsiaTheme="minorEastAsia" w:hAnsiTheme="minorHAnsi"/>
          <w:noProof/>
          <w:sz w:val="22"/>
        </w:rPr>
      </w:pPr>
      <w:r w:rsidRPr="00F4433B">
        <w:rPr>
          <w:rFonts w:cs="Arial"/>
          <w:noProof/>
        </w:rPr>
        <w:t>8.5</w:t>
      </w:r>
      <w:r>
        <w:rPr>
          <w:rFonts w:asciiTheme="minorHAnsi" w:eastAsiaTheme="minorEastAsia" w:hAnsiTheme="minorHAnsi"/>
          <w:noProof/>
          <w:sz w:val="22"/>
        </w:rPr>
        <w:tab/>
      </w:r>
      <w:r w:rsidRPr="00F4433B">
        <w:rPr>
          <w:rFonts w:cs="Arial"/>
          <w:noProof/>
        </w:rPr>
        <w:t>Contract Manager</w:t>
      </w:r>
      <w:r>
        <w:rPr>
          <w:noProof/>
        </w:rPr>
        <w:tab/>
      </w:r>
      <w:r>
        <w:rPr>
          <w:noProof/>
        </w:rPr>
        <w:fldChar w:fldCharType="begin"/>
      </w:r>
      <w:r>
        <w:rPr>
          <w:noProof/>
        </w:rPr>
        <w:instrText xml:space="preserve"> PAGEREF _Toc463442446 \h </w:instrText>
      </w:r>
      <w:r>
        <w:rPr>
          <w:noProof/>
        </w:rPr>
      </w:r>
      <w:r>
        <w:rPr>
          <w:noProof/>
        </w:rPr>
        <w:fldChar w:fldCharType="separate"/>
      </w:r>
      <w:r>
        <w:rPr>
          <w:noProof/>
        </w:rPr>
        <w:t>76</w:t>
      </w:r>
      <w:r>
        <w:rPr>
          <w:noProof/>
        </w:rPr>
        <w:fldChar w:fldCharType="end"/>
      </w:r>
    </w:p>
    <w:p w14:paraId="4FEFF386" w14:textId="18ED3783" w:rsidR="00946668" w:rsidRDefault="00946668">
      <w:pPr>
        <w:pStyle w:val="TOC2"/>
        <w:rPr>
          <w:rFonts w:asciiTheme="minorHAnsi" w:eastAsiaTheme="minorEastAsia" w:hAnsiTheme="minorHAnsi"/>
          <w:noProof/>
          <w:sz w:val="22"/>
        </w:rPr>
      </w:pPr>
      <w:r w:rsidRPr="00F4433B">
        <w:rPr>
          <w:rFonts w:cs="Arial"/>
          <w:noProof/>
        </w:rPr>
        <w:t>8.6</w:t>
      </w:r>
      <w:r>
        <w:rPr>
          <w:rFonts w:asciiTheme="minorHAnsi" w:eastAsiaTheme="minorEastAsia" w:hAnsiTheme="minorHAnsi"/>
          <w:noProof/>
          <w:sz w:val="22"/>
        </w:rPr>
        <w:tab/>
      </w:r>
      <w:r w:rsidRPr="00F4433B">
        <w:rPr>
          <w:rFonts w:cs="Arial"/>
          <w:noProof/>
        </w:rPr>
        <w:t>Supporting Staff and Resources.</w:t>
      </w:r>
      <w:r>
        <w:rPr>
          <w:noProof/>
        </w:rPr>
        <w:tab/>
      </w:r>
      <w:r>
        <w:rPr>
          <w:noProof/>
        </w:rPr>
        <w:fldChar w:fldCharType="begin"/>
      </w:r>
      <w:r>
        <w:rPr>
          <w:noProof/>
        </w:rPr>
        <w:instrText xml:space="preserve"> PAGEREF _Toc463442447 \h </w:instrText>
      </w:r>
      <w:r>
        <w:rPr>
          <w:noProof/>
        </w:rPr>
      </w:r>
      <w:r>
        <w:rPr>
          <w:noProof/>
        </w:rPr>
        <w:fldChar w:fldCharType="separate"/>
      </w:r>
      <w:r>
        <w:rPr>
          <w:noProof/>
        </w:rPr>
        <w:t>77</w:t>
      </w:r>
      <w:r>
        <w:rPr>
          <w:noProof/>
        </w:rPr>
        <w:fldChar w:fldCharType="end"/>
      </w:r>
    </w:p>
    <w:p w14:paraId="435E35E5" w14:textId="3D2134E5" w:rsidR="00946668" w:rsidRDefault="00946668">
      <w:pPr>
        <w:pStyle w:val="TOC1"/>
        <w:rPr>
          <w:rFonts w:asciiTheme="minorHAnsi" w:eastAsiaTheme="minorEastAsia" w:hAnsiTheme="minorHAnsi"/>
          <w:noProof/>
          <w:sz w:val="22"/>
          <w:szCs w:val="22"/>
        </w:rPr>
      </w:pPr>
      <w:r w:rsidRPr="00F4433B">
        <w:rPr>
          <w:rFonts w:eastAsiaTheme="majorEastAsia"/>
          <w:noProof/>
        </w:rPr>
        <w:t>9.</w:t>
      </w:r>
      <w:r>
        <w:rPr>
          <w:rFonts w:asciiTheme="minorHAnsi" w:eastAsiaTheme="minorEastAsia" w:hAnsiTheme="minorHAnsi"/>
          <w:noProof/>
          <w:sz w:val="22"/>
          <w:szCs w:val="22"/>
        </w:rPr>
        <w:tab/>
      </w:r>
      <w:r>
        <w:rPr>
          <w:noProof/>
        </w:rPr>
        <w:t>Innovations and Enhancements</w:t>
      </w:r>
      <w:r>
        <w:rPr>
          <w:noProof/>
        </w:rPr>
        <w:tab/>
      </w:r>
      <w:r>
        <w:rPr>
          <w:noProof/>
        </w:rPr>
        <w:fldChar w:fldCharType="begin"/>
      </w:r>
      <w:r>
        <w:rPr>
          <w:noProof/>
        </w:rPr>
        <w:instrText xml:space="preserve"> PAGEREF _Toc463442448 \h </w:instrText>
      </w:r>
      <w:r>
        <w:rPr>
          <w:noProof/>
        </w:rPr>
      </w:r>
      <w:r>
        <w:rPr>
          <w:noProof/>
        </w:rPr>
        <w:fldChar w:fldCharType="separate"/>
      </w:r>
      <w:r>
        <w:rPr>
          <w:noProof/>
        </w:rPr>
        <w:t>78</w:t>
      </w:r>
      <w:r>
        <w:rPr>
          <w:noProof/>
        </w:rPr>
        <w:fldChar w:fldCharType="end"/>
      </w:r>
    </w:p>
    <w:p w14:paraId="10466058" w14:textId="735E5976" w:rsidR="00946668" w:rsidRDefault="00946668">
      <w:pPr>
        <w:pStyle w:val="TOC2"/>
        <w:rPr>
          <w:rFonts w:asciiTheme="minorHAnsi" w:eastAsiaTheme="minorEastAsia" w:hAnsiTheme="minorHAnsi"/>
          <w:noProof/>
          <w:sz w:val="22"/>
        </w:rPr>
      </w:pPr>
      <w:r w:rsidRPr="00F4433B">
        <w:rPr>
          <w:rFonts w:cs="Arial"/>
          <w:noProof/>
        </w:rPr>
        <w:t>9.1</w:t>
      </w:r>
      <w:r>
        <w:rPr>
          <w:rFonts w:asciiTheme="minorHAnsi" w:eastAsiaTheme="minorEastAsia" w:hAnsiTheme="minorHAnsi"/>
          <w:noProof/>
          <w:sz w:val="22"/>
        </w:rPr>
        <w:tab/>
      </w:r>
      <w:r w:rsidRPr="00F4433B">
        <w:rPr>
          <w:rFonts w:cs="Arial"/>
          <w:noProof/>
        </w:rPr>
        <w:t>Multiple Enrollment Periods</w:t>
      </w:r>
      <w:r>
        <w:rPr>
          <w:noProof/>
        </w:rPr>
        <w:tab/>
      </w:r>
      <w:r>
        <w:rPr>
          <w:noProof/>
        </w:rPr>
        <w:fldChar w:fldCharType="begin"/>
      </w:r>
      <w:r>
        <w:rPr>
          <w:noProof/>
        </w:rPr>
        <w:instrText xml:space="preserve"> PAGEREF _Toc463442449 \h </w:instrText>
      </w:r>
      <w:r>
        <w:rPr>
          <w:noProof/>
        </w:rPr>
      </w:r>
      <w:r>
        <w:rPr>
          <w:noProof/>
        </w:rPr>
        <w:fldChar w:fldCharType="separate"/>
      </w:r>
      <w:r>
        <w:rPr>
          <w:noProof/>
        </w:rPr>
        <w:t>78</w:t>
      </w:r>
      <w:r>
        <w:rPr>
          <w:noProof/>
        </w:rPr>
        <w:fldChar w:fldCharType="end"/>
      </w:r>
    </w:p>
    <w:p w14:paraId="76EAD4C0" w14:textId="51A22882" w:rsidR="00946668" w:rsidRDefault="00946668">
      <w:pPr>
        <w:pStyle w:val="TOC2"/>
        <w:rPr>
          <w:rFonts w:asciiTheme="minorHAnsi" w:eastAsiaTheme="minorEastAsia" w:hAnsiTheme="minorHAnsi"/>
          <w:noProof/>
          <w:sz w:val="22"/>
        </w:rPr>
      </w:pPr>
      <w:r w:rsidRPr="00F4433B">
        <w:rPr>
          <w:rFonts w:cs="Arial"/>
          <w:noProof/>
        </w:rPr>
        <w:t>9.2</w:t>
      </w:r>
      <w:r>
        <w:rPr>
          <w:rFonts w:asciiTheme="minorHAnsi" w:eastAsiaTheme="minorEastAsia" w:hAnsiTheme="minorHAnsi"/>
          <w:noProof/>
          <w:sz w:val="22"/>
        </w:rPr>
        <w:tab/>
      </w:r>
      <w:r w:rsidRPr="00F4433B">
        <w:rPr>
          <w:rFonts w:cs="Arial"/>
          <w:noProof/>
        </w:rPr>
        <w:t>New Products</w:t>
      </w:r>
      <w:r>
        <w:rPr>
          <w:noProof/>
        </w:rPr>
        <w:tab/>
      </w:r>
      <w:r>
        <w:rPr>
          <w:noProof/>
        </w:rPr>
        <w:fldChar w:fldCharType="begin"/>
      </w:r>
      <w:r>
        <w:rPr>
          <w:noProof/>
        </w:rPr>
        <w:instrText xml:space="preserve"> PAGEREF _Toc463442450 \h </w:instrText>
      </w:r>
      <w:r>
        <w:rPr>
          <w:noProof/>
        </w:rPr>
      </w:r>
      <w:r>
        <w:rPr>
          <w:noProof/>
        </w:rPr>
        <w:fldChar w:fldCharType="separate"/>
      </w:r>
      <w:r>
        <w:rPr>
          <w:noProof/>
        </w:rPr>
        <w:t>79</w:t>
      </w:r>
      <w:r>
        <w:rPr>
          <w:noProof/>
        </w:rPr>
        <w:fldChar w:fldCharType="end"/>
      </w:r>
    </w:p>
    <w:p w14:paraId="29F0C037" w14:textId="3A144CC3" w:rsidR="00946668" w:rsidRDefault="00946668">
      <w:pPr>
        <w:pStyle w:val="TOC2"/>
        <w:rPr>
          <w:rFonts w:asciiTheme="minorHAnsi" w:eastAsiaTheme="minorEastAsia" w:hAnsiTheme="minorHAnsi"/>
          <w:noProof/>
          <w:sz w:val="22"/>
        </w:rPr>
      </w:pPr>
      <w:r w:rsidRPr="00F4433B">
        <w:rPr>
          <w:rFonts w:cs="Arial"/>
          <w:noProof/>
        </w:rPr>
        <w:t>9.3</w:t>
      </w:r>
      <w:r>
        <w:rPr>
          <w:rFonts w:asciiTheme="minorHAnsi" w:eastAsiaTheme="minorEastAsia" w:hAnsiTheme="minorHAnsi"/>
          <w:noProof/>
          <w:sz w:val="22"/>
        </w:rPr>
        <w:tab/>
      </w:r>
      <w:r w:rsidRPr="00F4433B">
        <w:rPr>
          <w:rFonts w:cs="Arial"/>
          <w:noProof/>
        </w:rPr>
        <w:t>Down Payments</w:t>
      </w:r>
      <w:r>
        <w:rPr>
          <w:noProof/>
        </w:rPr>
        <w:tab/>
      </w:r>
      <w:r>
        <w:rPr>
          <w:noProof/>
        </w:rPr>
        <w:fldChar w:fldCharType="begin"/>
      </w:r>
      <w:r>
        <w:rPr>
          <w:noProof/>
        </w:rPr>
        <w:instrText xml:space="preserve"> PAGEREF _Toc463442451 \h </w:instrText>
      </w:r>
      <w:r>
        <w:rPr>
          <w:noProof/>
        </w:rPr>
      </w:r>
      <w:r>
        <w:rPr>
          <w:noProof/>
        </w:rPr>
        <w:fldChar w:fldCharType="separate"/>
      </w:r>
      <w:r>
        <w:rPr>
          <w:noProof/>
        </w:rPr>
        <w:t>79</w:t>
      </w:r>
      <w:r>
        <w:rPr>
          <w:noProof/>
        </w:rPr>
        <w:fldChar w:fldCharType="end"/>
      </w:r>
    </w:p>
    <w:p w14:paraId="140AB834" w14:textId="220808FB" w:rsidR="00946668" w:rsidRDefault="00946668">
      <w:pPr>
        <w:pStyle w:val="TOC2"/>
        <w:rPr>
          <w:rFonts w:asciiTheme="minorHAnsi" w:eastAsiaTheme="minorEastAsia" w:hAnsiTheme="minorHAnsi"/>
          <w:noProof/>
          <w:sz w:val="22"/>
        </w:rPr>
      </w:pPr>
      <w:r w:rsidRPr="00F4433B">
        <w:rPr>
          <w:rFonts w:cs="Arial"/>
          <w:noProof/>
        </w:rPr>
        <w:t>9.4</w:t>
      </w:r>
      <w:r>
        <w:rPr>
          <w:rFonts w:asciiTheme="minorHAnsi" w:eastAsiaTheme="minorEastAsia" w:hAnsiTheme="minorHAnsi"/>
          <w:noProof/>
          <w:sz w:val="22"/>
        </w:rPr>
        <w:tab/>
      </w:r>
      <w:r w:rsidRPr="00F4433B">
        <w:rPr>
          <w:rFonts w:cs="Arial"/>
          <w:noProof/>
        </w:rPr>
        <w:t>Rollovers</w:t>
      </w:r>
      <w:r>
        <w:rPr>
          <w:noProof/>
        </w:rPr>
        <w:tab/>
      </w:r>
      <w:r>
        <w:rPr>
          <w:noProof/>
        </w:rPr>
        <w:fldChar w:fldCharType="begin"/>
      </w:r>
      <w:r>
        <w:rPr>
          <w:noProof/>
        </w:rPr>
        <w:instrText xml:space="preserve"> PAGEREF _Toc463442452 \h </w:instrText>
      </w:r>
      <w:r>
        <w:rPr>
          <w:noProof/>
        </w:rPr>
      </w:r>
      <w:r>
        <w:rPr>
          <w:noProof/>
        </w:rPr>
        <w:fldChar w:fldCharType="separate"/>
      </w:r>
      <w:r>
        <w:rPr>
          <w:noProof/>
        </w:rPr>
        <w:t>80</w:t>
      </w:r>
      <w:r>
        <w:rPr>
          <w:noProof/>
        </w:rPr>
        <w:fldChar w:fldCharType="end"/>
      </w:r>
    </w:p>
    <w:p w14:paraId="7A495B88" w14:textId="6A4198ED" w:rsidR="00946668" w:rsidRDefault="00946668">
      <w:pPr>
        <w:pStyle w:val="TOC2"/>
        <w:rPr>
          <w:rFonts w:asciiTheme="minorHAnsi" w:eastAsiaTheme="minorEastAsia" w:hAnsiTheme="minorHAnsi"/>
          <w:noProof/>
          <w:sz w:val="22"/>
        </w:rPr>
      </w:pPr>
      <w:r w:rsidRPr="00F4433B">
        <w:rPr>
          <w:rFonts w:cs="Arial"/>
          <w:noProof/>
        </w:rPr>
        <w:t>9.5</w:t>
      </w:r>
      <w:r>
        <w:rPr>
          <w:rFonts w:asciiTheme="minorHAnsi" w:eastAsiaTheme="minorEastAsia" w:hAnsiTheme="minorHAnsi"/>
          <w:noProof/>
          <w:sz w:val="22"/>
        </w:rPr>
        <w:tab/>
      </w:r>
      <w:r w:rsidRPr="00F4433B">
        <w:rPr>
          <w:rFonts w:cs="Arial"/>
          <w:noProof/>
        </w:rPr>
        <w:t>Multiple Recurring Payment Sources</w:t>
      </w:r>
      <w:r>
        <w:rPr>
          <w:noProof/>
        </w:rPr>
        <w:tab/>
      </w:r>
      <w:r>
        <w:rPr>
          <w:noProof/>
        </w:rPr>
        <w:fldChar w:fldCharType="begin"/>
      </w:r>
      <w:r>
        <w:rPr>
          <w:noProof/>
        </w:rPr>
        <w:instrText xml:space="preserve"> PAGEREF _Toc463442453 \h </w:instrText>
      </w:r>
      <w:r>
        <w:rPr>
          <w:noProof/>
        </w:rPr>
      </w:r>
      <w:r>
        <w:rPr>
          <w:noProof/>
        </w:rPr>
        <w:fldChar w:fldCharType="separate"/>
      </w:r>
      <w:r>
        <w:rPr>
          <w:noProof/>
        </w:rPr>
        <w:t>80</w:t>
      </w:r>
      <w:r>
        <w:rPr>
          <w:noProof/>
        </w:rPr>
        <w:fldChar w:fldCharType="end"/>
      </w:r>
    </w:p>
    <w:p w14:paraId="6B497CE5" w14:textId="20AE2D10" w:rsidR="00946668" w:rsidRDefault="00946668">
      <w:pPr>
        <w:pStyle w:val="TOC2"/>
        <w:rPr>
          <w:rFonts w:asciiTheme="minorHAnsi" w:eastAsiaTheme="minorEastAsia" w:hAnsiTheme="minorHAnsi"/>
          <w:noProof/>
          <w:sz w:val="22"/>
        </w:rPr>
      </w:pPr>
      <w:r w:rsidRPr="00F4433B">
        <w:rPr>
          <w:rFonts w:cs="Arial"/>
          <w:noProof/>
        </w:rPr>
        <w:t>9.6</w:t>
      </w:r>
      <w:r>
        <w:rPr>
          <w:rFonts w:asciiTheme="minorHAnsi" w:eastAsiaTheme="minorEastAsia" w:hAnsiTheme="minorHAnsi"/>
          <w:noProof/>
          <w:sz w:val="22"/>
        </w:rPr>
        <w:tab/>
      </w:r>
      <w:r w:rsidRPr="00F4433B">
        <w:rPr>
          <w:rFonts w:cs="Arial"/>
          <w:noProof/>
        </w:rPr>
        <w:t>Multiple Dates for Recurring Payment Sources</w:t>
      </w:r>
      <w:r>
        <w:rPr>
          <w:noProof/>
        </w:rPr>
        <w:tab/>
      </w:r>
      <w:r>
        <w:rPr>
          <w:noProof/>
        </w:rPr>
        <w:fldChar w:fldCharType="begin"/>
      </w:r>
      <w:r>
        <w:rPr>
          <w:noProof/>
        </w:rPr>
        <w:instrText xml:space="preserve"> PAGEREF _Toc463442454 \h </w:instrText>
      </w:r>
      <w:r>
        <w:rPr>
          <w:noProof/>
        </w:rPr>
      </w:r>
      <w:r>
        <w:rPr>
          <w:noProof/>
        </w:rPr>
        <w:fldChar w:fldCharType="separate"/>
      </w:r>
      <w:r>
        <w:rPr>
          <w:noProof/>
        </w:rPr>
        <w:t>81</w:t>
      </w:r>
      <w:r>
        <w:rPr>
          <w:noProof/>
        </w:rPr>
        <w:fldChar w:fldCharType="end"/>
      </w:r>
    </w:p>
    <w:p w14:paraId="7D494D35" w14:textId="5F7D4104" w:rsidR="00946668" w:rsidRDefault="00946668">
      <w:pPr>
        <w:pStyle w:val="TOC2"/>
        <w:rPr>
          <w:rFonts w:asciiTheme="minorHAnsi" w:eastAsiaTheme="minorEastAsia" w:hAnsiTheme="minorHAnsi"/>
          <w:noProof/>
          <w:sz w:val="22"/>
        </w:rPr>
      </w:pPr>
      <w:r w:rsidRPr="00F4433B">
        <w:rPr>
          <w:rFonts w:cs="Arial"/>
          <w:noProof/>
        </w:rPr>
        <w:t>9.7</w:t>
      </w:r>
      <w:r>
        <w:rPr>
          <w:rFonts w:asciiTheme="minorHAnsi" w:eastAsiaTheme="minorEastAsia" w:hAnsiTheme="minorHAnsi"/>
          <w:noProof/>
          <w:sz w:val="22"/>
        </w:rPr>
        <w:tab/>
      </w:r>
      <w:r w:rsidRPr="00F4433B">
        <w:rPr>
          <w:rFonts w:cs="Arial"/>
          <w:noProof/>
        </w:rPr>
        <w:t>Credit Cards</w:t>
      </w:r>
      <w:r>
        <w:rPr>
          <w:noProof/>
        </w:rPr>
        <w:tab/>
      </w:r>
      <w:r>
        <w:rPr>
          <w:noProof/>
        </w:rPr>
        <w:fldChar w:fldCharType="begin"/>
      </w:r>
      <w:r>
        <w:rPr>
          <w:noProof/>
        </w:rPr>
        <w:instrText xml:space="preserve"> PAGEREF _Toc463442455 \h </w:instrText>
      </w:r>
      <w:r>
        <w:rPr>
          <w:noProof/>
        </w:rPr>
      </w:r>
      <w:r>
        <w:rPr>
          <w:noProof/>
        </w:rPr>
        <w:fldChar w:fldCharType="separate"/>
      </w:r>
      <w:r>
        <w:rPr>
          <w:noProof/>
        </w:rPr>
        <w:t>81</w:t>
      </w:r>
      <w:r>
        <w:rPr>
          <w:noProof/>
        </w:rPr>
        <w:fldChar w:fldCharType="end"/>
      </w:r>
    </w:p>
    <w:p w14:paraId="0023D960" w14:textId="0F3AB7E1" w:rsidR="00946668" w:rsidRDefault="00946668">
      <w:pPr>
        <w:pStyle w:val="TOC2"/>
        <w:rPr>
          <w:rFonts w:asciiTheme="minorHAnsi" w:eastAsiaTheme="minorEastAsia" w:hAnsiTheme="minorHAnsi"/>
          <w:noProof/>
          <w:sz w:val="22"/>
        </w:rPr>
      </w:pPr>
      <w:r w:rsidRPr="00F4433B">
        <w:rPr>
          <w:rFonts w:cs="Arial"/>
          <w:noProof/>
        </w:rPr>
        <w:t>9.8</w:t>
      </w:r>
      <w:r>
        <w:rPr>
          <w:rFonts w:asciiTheme="minorHAnsi" w:eastAsiaTheme="minorEastAsia" w:hAnsiTheme="minorHAnsi"/>
          <w:noProof/>
          <w:sz w:val="22"/>
        </w:rPr>
        <w:tab/>
      </w:r>
      <w:r w:rsidRPr="00F4433B">
        <w:rPr>
          <w:rFonts w:cs="Arial"/>
          <w:noProof/>
        </w:rPr>
        <w:t>Upgrades</w:t>
      </w:r>
      <w:r>
        <w:rPr>
          <w:noProof/>
        </w:rPr>
        <w:tab/>
      </w:r>
      <w:r>
        <w:rPr>
          <w:noProof/>
        </w:rPr>
        <w:fldChar w:fldCharType="begin"/>
      </w:r>
      <w:r>
        <w:rPr>
          <w:noProof/>
        </w:rPr>
        <w:instrText xml:space="preserve"> PAGEREF _Toc463442456 \h </w:instrText>
      </w:r>
      <w:r>
        <w:rPr>
          <w:noProof/>
        </w:rPr>
      </w:r>
      <w:r>
        <w:rPr>
          <w:noProof/>
        </w:rPr>
        <w:fldChar w:fldCharType="separate"/>
      </w:r>
      <w:r>
        <w:rPr>
          <w:noProof/>
        </w:rPr>
        <w:t>82</w:t>
      </w:r>
      <w:r>
        <w:rPr>
          <w:noProof/>
        </w:rPr>
        <w:fldChar w:fldCharType="end"/>
      </w:r>
    </w:p>
    <w:p w14:paraId="7A56F9BC" w14:textId="12CC0992" w:rsidR="00946668" w:rsidRDefault="00946668">
      <w:pPr>
        <w:pStyle w:val="TOC2"/>
        <w:rPr>
          <w:rFonts w:asciiTheme="minorHAnsi" w:eastAsiaTheme="minorEastAsia" w:hAnsiTheme="minorHAnsi"/>
          <w:noProof/>
          <w:sz w:val="22"/>
        </w:rPr>
      </w:pPr>
      <w:r w:rsidRPr="00F4433B">
        <w:rPr>
          <w:rFonts w:cs="Arial"/>
          <w:noProof/>
        </w:rPr>
        <w:t>9.9</w:t>
      </w:r>
      <w:r>
        <w:rPr>
          <w:rFonts w:asciiTheme="minorHAnsi" w:eastAsiaTheme="minorEastAsia" w:hAnsiTheme="minorHAnsi"/>
          <w:noProof/>
          <w:sz w:val="22"/>
        </w:rPr>
        <w:tab/>
      </w:r>
      <w:r w:rsidRPr="00F4433B">
        <w:rPr>
          <w:rFonts w:cs="Arial"/>
          <w:noProof/>
        </w:rPr>
        <w:t>Survivor and Joint Owners</w:t>
      </w:r>
      <w:r>
        <w:rPr>
          <w:noProof/>
        </w:rPr>
        <w:tab/>
      </w:r>
      <w:r>
        <w:rPr>
          <w:noProof/>
        </w:rPr>
        <w:fldChar w:fldCharType="begin"/>
      </w:r>
      <w:r>
        <w:rPr>
          <w:noProof/>
        </w:rPr>
        <w:instrText xml:space="preserve"> PAGEREF _Toc463442457 \h </w:instrText>
      </w:r>
      <w:r>
        <w:rPr>
          <w:noProof/>
        </w:rPr>
      </w:r>
      <w:r>
        <w:rPr>
          <w:noProof/>
        </w:rPr>
        <w:fldChar w:fldCharType="separate"/>
      </w:r>
      <w:r>
        <w:rPr>
          <w:noProof/>
        </w:rPr>
        <w:t>82</w:t>
      </w:r>
      <w:r>
        <w:rPr>
          <w:noProof/>
        </w:rPr>
        <w:fldChar w:fldCharType="end"/>
      </w:r>
    </w:p>
    <w:p w14:paraId="75B79489" w14:textId="2BEABEFB" w:rsidR="00946668" w:rsidRDefault="00946668">
      <w:pPr>
        <w:pStyle w:val="TOC2"/>
        <w:rPr>
          <w:rFonts w:asciiTheme="minorHAnsi" w:eastAsiaTheme="minorEastAsia" w:hAnsiTheme="minorHAnsi"/>
          <w:noProof/>
          <w:sz w:val="22"/>
        </w:rPr>
      </w:pPr>
      <w:r w:rsidRPr="00F4433B">
        <w:rPr>
          <w:rFonts w:cs="Arial"/>
          <w:noProof/>
        </w:rPr>
        <w:t>9.10</w:t>
      </w:r>
      <w:r>
        <w:rPr>
          <w:rFonts w:asciiTheme="minorHAnsi" w:eastAsiaTheme="minorEastAsia" w:hAnsiTheme="minorHAnsi"/>
          <w:noProof/>
          <w:sz w:val="22"/>
        </w:rPr>
        <w:tab/>
      </w:r>
      <w:r w:rsidRPr="00F4433B">
        <w:rPr>
          <w:rFonts w:cs="Arial"/>
          <w:noProof/>
        </w:rPr>
        <w:t>Online Chat</w:t>
      </w:r>
      <w:r>
        <w:rPr>
          <w:noProof/>
        </w:rPr>
        <w:tab/>
      </w:r>
      <w:r>
        <w:rPr>
          <w:noProof/>
        </w:rPr>
        <w:fldChar w:fldCharType="begin"/>
      </w:r>
      <w:r>
        <w:rPr>
          <w:noProof/>
        </w:rPr>
        <w:instrText xml:space="preserve"> PAGEREF _Toc463442458 \h </w:instrText>
      </w:r>
      <w:r>
        <w:rPr>
          <w:noProof/>
        </w:rPr>
      </w:r>
      <w:r>
        <w:rPr>
          <w:noProof/>
        </w:rPr>
        <w:fldChar w:fldCharType="separate"/>
      </w:r>
      <w:r>
        <w:rPr>
          <w:noProof/>
        </w:rPr>
        <w:t>83</w:t>
      </w:r>
      <w:r>
        <w:rPr>
          <w:noProof/>
        </w:rPr>
        <w:fldChar w:fldCharType="end"/>
      </w:r>
    </w:p>
    <w:p w14:paraId="1ECA41EF" w14:textId="71A77AC9" w:rsidR="00946668" w:rsidRDefault="00946668">
      <w:pPr>
        <w:pStyle w:val="TOC2"/>
        <w:rPr>
          <w:rFonts w:asciiTheme="minorHAnsi" w:eastAsiaTheme="minorEastAsia" w:hAnsiTheme="minorHAnsi"/>
          <w:noProof/>
          <w:sz w:val="22"/>
        </w:rPr>
      </w:pPr>
      <w:r w:rsidRPr="00F4433B">
        <w:rPr>
          <w:rFonts w:cs="Arial"/>
          <w:noProof/>
        </w:rPr>
        <w:t>9.11</w:t>
      </w:r>
      <w:r>
        <w:rPr>
          <w:rFonts w:asciiTheme="minorHAnsi" w:eastAsiaTheme="minorEastAsia" w:hAnsiTheme="minorHAnsi"/>
          <w:noProof/>
          <w:sz w:val="22"/>
        </w:rPr>
        <w:tab/>
      </w:r>
      <w:r w:rsidRPr="00F4433B">
        <w:rPr>
          <w:rFonts w:cs="Arial"/>
          <w:noProof/>
        </w:rPr>
        <w:t>Online Access – Replicated Customer Experience</w:t>
      </w:r>
      <w:r>
        <w:rPr>
          <w:noProof/>
        </w:rPr>
        <w:tab/>
      </w:r>
      <w:r>
        <w:rPr>
          <w:noProof/>
        </w:rPr>
        <w:fldChar w:fldCharType="begin"/>
      </w:r>
      <w:r>
        <w:rPr>
          <w:noProof/>
        </w:rPr>
        <w:instrText xml:space="preserve"> PAGEREF _Toc463442459 \h </w:instrText>
      </w:r>
      <w:r>
        <w:rPr>
          <w:noProof/>
        </w:rPr>
      </w:r>
      <w:r>
        <w:rPr>
          <w:noProof/>
        </w:rPr>
        <w:fldChar w:fldCharType="separate"/>
      </w:r>
      <w:r>
        <w:rPr>
          <w:noProof/>
        </w:rPr>
        <w:t>83</w:t>
      </w:r>
      <w:r>
        <w:rPr>
          <w:noProof/>
        </w:rPr>
        <w:fldChar w:fldCharType="end"/>
      </w:r>
    </w:p>
    <w:p w14:paraId="50503288" w14:textId="1866E5C2" w:rsidR="00946668" w:rsidRDefault="00946668">
      <w:pPr>
        <w:pStyle w:val="TOC2"/>
        <w:rPr>
          <w:rFonts w:asciiTheme="minorHAnsi" w:eastAsiaTheme="minorEastAsia" w:hAnsiTheme="minorHAnsi"/>
          <w:noProof/>
          <w:sz w:val="22"/>
        </w:rPr>
      </w:pPr>
      <w:r w:rsidRPr="00F4433B">
        <w:rPr>
          <w:rFonts w:cs="Arial"/>
          <w:noProof/>
        </w:rPr>
        <w:t>9.12</w:t>
      </w:r>
      <w:r>
        <w:rPr>
          <w:rFonts w:asciiTheme="minorHAnsi" w:eastAsiaTheme="minorEastAsia" w:hAnsiTheme="minorHAnsi"/>
          <w:noProof/>
          <w:sz w:val="22"/>
        </w:rPr>
        <w:tab/>
      </w:r>
      <w:r w:rsidRPr="00F4433B">
        <w:rPr>
          <w:rFonts w:cs="Arial"/>
          <w:noProof/>
        </w:rPr>
        <w:t>Online Access – Authorized Agents</w:t>
      </w:r>
      <w:r>
        <w:rPr>
          <w:noProof/>
        </w:rPr>
        <w:tab/>
      </w:r>
      <w:r>
        <w:rPr>
          <w:noProof/>
        </w:rPr>
        <w:fldChar w:fldCharType="begin"/>
      </w:r>
      <w:r>
        <w:rPr>
          <w:noProof/>
        </w:rPr>
        <w:instrText xml:space="preserve"> PAGEREF _Toc463442460 \h </w:instrText>
      </w:r>
      <w:r>
        <w:rPr>
          <w:noProof/>
        </w:rPr>
      </w:r>
      <w:r>
        <w:rPr>
          <w:noProof/>
        </w:rPr>
        <w:fldChar w:fldCharType="separate"/>
      </w:r>
      <w:r>
        <w:rPr>
          <w:noProof/>
        </w:rPr>
        <w:t>84</w:t>
      </w:r>
      <w:r>
        <w:rPr>
          <w:noProof/>
        </w:rPr>
        <w:fldChar w:fldCharType="end"/>
      </w:r>
    </w:p>
    <w:p w14:paraId="2FAF7AE7" w14:textId="7568860F" w:rsidR="00946668" w:rsidRDefault="00946668">
      <w:pPr>
        <w:pStyle w:val="TOC2"/>
        <w:rPr>
          <w:rFonts w:asciiTheme="minorHAnsi" w:eastAsiaTheme="minorEastAsia" w:hAnsiTheme="minorHAnsi"/>
          <w:noProof/>
          <w:sz w:val="22"/>
        </w:rPr>
      </w:pPr>
      <w:r w:rsidRPr="00F4433B">
        <w:rPr>
          <w:rFonts w:cs="Arial"/>
          <w:noProof/>
        </w:rPr>
        <w:t>9.13</w:t>
      </w:r>
      <w:r>
        <w:rPr>
          <w:rFonts w:asciiTheme="minorHAnsi" w:eastAsiaTheme="minorEastAsia" w:hAnsiTheme="minorHAnsi"/>
          <w:noProof/>
          <w:sz w:val="22"/>
        </w:rPr>
        <w:tab/>
      </w:r>
      <w:r w:rsidRPr="00F4433B">
        <w:rPr>
          <w:rFonts w:cs="Arial"/>
          <w:noProof/>
        </w:rPr>
        <w:t>Online Access – Employers</w:t>
      </w:r>
      <w:r>
        <w:rPr>
          <w:noProof/>
        </w:rPr>
        <w:tab/>
      </w:r>
      <w:r>
        <w:rPr>
          <w:noProof/>
        </w:rPr>
        <w:fldChar w:fldCharType="begin"/>
      </w:r>
      <w:r>
        <w:rPr>
          <w:noProof/>
        </w:rPr>
        <w:instrText xml:space="preserve"> PAGEREF _Toc463442461 \h </w:instrText>
      </w:r>
      <w:r>
        <w:rPr>
          <w:noProof/>
        </w:rPr>
      </w:r>
      <w:r>
        <w:rPr>
          <w:noProof/>
        </w:rPr>
        <w:fldChar w:fldCharType="separate"/>
      </w:r>
      <w:r>
        <w:rPr>
          <w:noProof/>
        </w:rPr>
        <w:t>84</w:t>
      </w:r>
      <w:r>
        <w:rPr>
          <w:noProof/>
        </w:rPr>
        <w:fldChar w:fldCharType="end"/>
      </w:r>
    </w:p>
    <w:p w14:paraId="7A0AAE2E" w14:textId="778FA0A6" w:rsidR="00946668" w:rsidRDefault="00946668">
      <w:pPr>
        <w:pStyle w:val="TOC2"/>
        <w:rPr>
          <w:rFonts w:asciiTheme="minorHAnsi" w:eastAsiaTheme="minorEastAsia" w:hAnsiTheme="minorHAnsi"/>
          <w:noProof/>
          <w:sz w:val="22"/>
        </w:rPr>
      </w:pPr>
      <w:r w:rsidRPr="00F4433B">
        <w:rPr>
          <w:rFonts w:cs="Arial"/>
          <w:noProof/>
        </w:rPr>
        <w:t>9.14</w:t>
      </w:r>
      <w:r>
        <w:rPr>
          <w:rFonts w:asciiTheme="minorHAnsi" w:eastAsiaTheme="minorEastAsia" w:hAnsiTheme="minorHAnsi"/>
          <w:noProof/>
          <w:sz w:val="22"/>
        </w:rPr>
        <w:tab/>
      </w:r>
      <w:r w:rsidRPr="00F4433B">
        <w:rPr>
          <w:rFonts w:cs="Arial"/>
          <w:noProof/>
        </w:rPr>
        <w:t>Online Access – Foundation Partners/Donors</w:t>
      </w:r>
      <w:r>
        <w:rPr>
          <w:noProof/>
        </w:rPr>
        <w:tab/>
      </w:r>
      <w:r>
        <w:rPr>
          <w:noProof/>
        </w:rPr>
        <w:fldChar w:fldCharType="begin"/>
      </w:r>
      <w:r>
        <w:rPr>
          <w:noProof/>
        </w:rPr>
        <w:instrText xml:space="preserve"> PAGEREF _Toc463442462 \h </w:instrText>
      </w:r>
      <w:r>
        <w:rPr>
          <w:noProof/>
        </w:rPr>
      </w:r>
      <w:r>
        <w:rPr>
          <w:noProof/>
        </w:rPr>
        <w:fldChar w:fldCharType="separate"/>
      </w:r>
      <w:r>
        <w:rPr>
          <w:noProof/>
        </w:rPr>
        <w:t>85</w:t>
      </w:r>
      <w:r>
        <w:rPr>
          <w:noProof/>
        </w:rPr>
        <w:fldChar w:fldCharType="end"/>
      </w:r>
    </w:p>
    <w:p w14:paraId="06C918BF" w14:textId="69F8F467" w:rsidR="00946668" w:rsidRDefault="00946668">
      <w:pPr>
        <w:pStyle w:val="TOC2"/>
        <w:rPr>
          <w:rFonts w:asciiTheme="minorHAnsi" w:eastAsiaTheme="minorEastAsia" w:hAnsiTheme="minorHAnsi"/>
          <w:noProof/>
          <w:sz w:val="22"/>
        </w:rPr>
      </w:pPr>
      <w:r w:rsidRPr="00F4433B">
        <w:rPr>
          <w:rFonts w:cs="Arial"/>
          <w:noProof/>
        </w:rPr>
        <w:t>9.15</w:t>
      </w:r>
      <w:r>
        <w:rPr>
          <w:rFonts w:asciiTheme="minorHAnsi" w:eastAsiaTheme="minorEastAsia" w:hAnsiTheme="minorHAnsi"/>
          <w:noProof/>
          <w:sz w:val="22"/>
        </w:rPr>
        <w:tab/>
      </w:r>
      <w:r w:rsidRPr="00F4433B">
        <w:rPr>
          <w:rFonts w:cs="Arial"/>
          <w:noProof/>
        </w:rPr>
        <w:t>Online Access – Gifting</w:t>
      </w:r>
      <w:r>
        <w:rPr>
          <w:noProof/>
        </w:rPr>
        <w:tab/>
      </w:r>
      <w:r>
        <w:rPr>
          <w:noProof/>
        </w:rPr>
        <w:fldChar w:fldCharType="begin"/>
      </w:r>
      <w:r>
        <w:rPr>
          <w:noProof/>
        </w:rPr>
        <w:instrText xml:space="preserve"> PAGEREF _Toc463442463 \h </w:instrText>
      </w:r>
      <w:r>
        <w:rPr>
          <w:noProof/>
        </w:rPr>
      </w:r>
      <w:r>
        <w:rPr>
          <w:noProof/>
        </w:rPr>
        <w:fldChar w:fldCharType="separate"/>
      </w:r>
      <w:r>
        <w:rPr>
          <w:noProof/>
        </w:rPr>
        <w:t>85</w:t>
      </w:r>
      <w:r>
        <w:rPr>
          <w:noProof/>
        </w:rPr>
        <w:fldChar w:fldCharType="end"/>
      </w:r>
    </w:p>
    <w:p w14:paraId="6BC6F894" w14:textId="75F808A4" w:rsidR="00946668" w:rsidRDefault="00946668">
      <w:pPr>
        <w:pStyle w:val="TOC2"/>
        <w:rPr>
          <w:rFonts w:asciiTheme="minorHAnsi" w:eastAsiaTheme="minorEastAsia" w:hAnsiTheme="minorHAnsi"/>
          <w:noProof/>
          <w:sz w:val="22"/>
        </w:rPr>
      </w:pPr>
      <w:r w:rsidRPr="00F4433B">
        <w:rPr>
          <w:rFonts w:cs="Arial"/>
          <w:noProof/>
        </w:rPr>
        <w:t>9.16</w:t>
      </w:r>
      <w:r>
        <w:rPr>
          <w:rFonts w:asciiTheme="minorHAnsi" w:eastAsiaTheme="minorEastAsia" w:hAnsiTheme="minorHAnsi"/>
          <w:noProof/>
          <w:sz w:val="22"/>
        </w:rPr>
        <w:tab/>
      </w:r>
      <w:r w:rsidRPr="00F4433B">
        <w:rPr>
          <w:rFonts w:cs="Arial"/>
          <w:noProof/>
        </w:rPr>
        <w:t>Data Warehouse</w:t>
      </w:r>
      <w:r>
        <w:rPr>
          <w:noProof/>
        </w:rPr>
        <w:tab/>
      </w:r>
      <w:r>
        <w:rPr>
          <w:noProof/>
        </w:rPr>
        <w:fldChar w:fldCharType="begin"/>
      </w:r>
      <w:r>
        <w:rPr>
          <w:noProof/>
        </w:rPr>
        <w:instrText xml:space="preserve"> PAGEREF _Toc463442464 \h </w:instrText>
      </w:r>
      <w:r>
        <w:rPr>
          <w:noProof/>
        </w:rPr>
      </w:r>
      <w:r>
        <w:rPr>
          <w:noProof/>
        </w:rPr>
        <w:fldChar w:fldCharType="separate"/>
      </w:r>
      <w:r>
        <w:rPr>
          <w:noProof/>
        </w:rPr>
        <w:t>86</w:t>
      </w:r>
      <w:r>
        <w:rPr>
          <w:noProof/>
        </w:rPr>
        <w:fldChar w:fldCharType="end"/>
      </w:r>
    </w:p>
    <w:p w14:paraId="4B3B3183" w14:textId="7E364C88" w:rsidR="00946668" w:rsidRDefault="00946668">
      <w:pPr>
        <w:pStyle w:val="TOC2"/>
        <w:rPr>
          <w:rFonts w:asciiTheme="minorHAnsi" w:eastAsiaTheme="minorEastAsia" w:hAnsiTheme="minorHAnsi"/>
          <w:noProof/>
          <w:sz w:val="22"/>
        </w:rPr>
      </w:pPr>
      <w:r w:rsidRPr="00F4433B">
        <w:rPr>
          <w:rFonts w:cs="Arial"/>
          <w:noProof/>
        </w:rPr>
        <w:t>9.17</w:t>
      </w:r>
      <w:r>
        <w:rPr>
          <w:rFonts w:asciiTheme="minorHAnsi" w:eastAsiaTheme="minorEastAsia" w:hAnsiTheme="minorHAnsi"/>
          <w:noProof/>
          <w:sz w:val="22"/>
        </w:rPr>
        <w:tab/>
      </w:r>
      <w:r w:rsidRPr="00F4433B">
        <w:rPr>
          <w:rFonts w:cs="Arial"/>
          <w:noProof/>
        </w:rPr>
        <w:t>Third-Party Back Office</w:t>
      </w:r>
      <w:r>
        <w:rPr>
          <w:noProof/>
        </w:rPr>
        <w:tab/>
      </w:r>
      <w:r>
        <w:rPr>
          <w:noProof/>
        </w:rPr>
        <w:fldChar w:fldCharType="begin"/>
      </w:r>
      <w:r>
        <w:rPr>
          <w:noProof/>
        </w:rPr>
        <w:instrText xml:space="preserve"> PAGEREF _Toc463442465 \h </w:instrText>
      </w:r>
      <w:r>
        <w:rPr>
          <w:noProof/>
        </w:rPr>
      </w:r>
      <w:r>
        <w:rPr>
          <w:noProof/>
        </w:rPr>
        <w:fldChar w:fldCharType="separate"/>
      </w:r>
      <w:r>
        <w:rPr>
          <w:noProof/>
        </w:rPr>
        <w:t>86</w:t>
      </w:r>
      <w:r>
        <w:rPr>
          <w:noProof/>
        </w:rPr>
        <w:fldChar w:fldCharType="end"/>
      </w:r>
    </w:p>
    <w:p w14:paraId="38E75039" w14:textId="61177962" w:rsidR="00946668" w:rsidRDefault="00946668">
      <w:pPr>
        <w:pStyle w:val="TOC2"/>
        <w:rPr>
          <w:rFonts w:asciiTheme="minorHAnsi" w:eastAsiaTheme="minorEastAsia" w:hAnsiTheme="minorHAnsi"/>
          <w:noProof/>
          <w:sz w:val="22"/>
        </w:rPr>
      </w:pPr>
      <w:r w:rsidRPr="00F4433B">
        <w:rPr>
          <w:rFonts w:cs="Arial"/>
          <w:noProof/>
        </w:rPr>
        <w:t>9.18</w:t>
      </w:r>
      <w:r>
        <w:rPr>
          <w:rFonts w:asciiTheme="minorHAnsi" w:eastAsiaTheme="minorEastAsia" w:hAnsiTheme="minorHAnsi"/>
          <w:noProof/>
          <w:sz w:val="22"/>
        </w:rPr>
        <w:tab/>
      </w:r>
      <w:r w:rsidRPr="00F4433B">
        <w:rPr>
          <w:rFonts w:cs="Arial"/>
          <w:noProof/>
        </w:rPr>
        <w:t>Beneficiary Identification</w:t>
      </w:r>
      <w:r>
        <w:rPr>
          <w:noProof/>
        </w:rPr>
        <w:tab/>
      </w:r>
      <w:r>
        <w:rPr>
          <w:noProof/>
        </w:rPr>
        <w:fldChar w:fldCharType="begin"/>
      </w:r>
      <w:r>
        <w:rPr>
          <w:noProof/>
        </w:rPr>
        <w:instrText xml:space="preserve"> PAGEREF _Toc463442466 \h </w:instrText>
      </w:r>
      <w:r>
        <w:rPr>
          <w:noProof/>
        </w:rPr>
      </w:r>
      <w:r>
        <w:rPr>
          <w:noProof/>
        </w:rPr>
        <w:fldChar w:fldCharType="separate"/>
      </w:r>
      <w:r>
        <w:rPr>
          <w:noProof/>
        </w:rPr>
        <w:t>87</w:t>
      </w:r>
      <w:r>
        <w:rPr>
          <w:noProof/>
        </w:rPr>
        <w:fldChar w:fldCharType="end"/>
      </w:r>
    </w:p>
    <w:p w14:paraId="1CFD682F" w14:textId="410AF15D" w:rsidR="00946668" w:rsidRDefault="00946668">
      <w:pPr>
        <w:pStyle w:val="TOC2"/>
        <w:rPr>
          <w:rFonts w:asciiTheme="minorHAnsi" w:eastAsiaTheme="minorEastAsia" w:hAnsiTheme="minorHAnsi"/>
          <w:noProof/>
          <w:sz w:val="22"/>
        </w:rPr>
      </w:pPr>
      <w:r w:rsidRPr="00F4433B">
        <w:rPr>
          <w:rFonts w:cs="Arial"/>
          <w:noProof/>
        </w:rPr>
        <w:t>9.19</w:t>
      </w:r>
      <w:r>
        <w:rPr>
          <w:rFonts w:asciiTheme="minorHAnsi" w:eastAsiaTheme="minorEastAsia" w:hAnsiTheme="minorHAnsi"/>
          <w:noProof/>
          <w:sz w:val="22"/>
        </w:rPr>
        <w:tab/>
      </w:r>
      <w:r w:rsidRPr="00F4433B">
        <w:rPr>
          <w:rFonts w:cs="Arial"/>
          <w:noProof/>
        </w:rPr>
        <w:t>Alternative Application Processing</w:t>
      </w:r>
      <w:r>
        <w:rPr>
          <w:noProof/>
        </w:rPr>
        <w:tab/>
      </w:r>
      <w:r>
        <w:rPr>
          <w:noProof/>
        </w:rPr>
        <w:fldChar w:fldCharType="begin"/>
      </w:r>
      <w:r>
        <w:rPr>
          <w:noProof/>
        </w:rPr>
        <w:instrText xml:space="preserve"> PAGEREF _Toc463442467 \h </w:instrText>
      </w:r>
      <w:r>
        <w:rPr>
          <w:noProof/>
        </w:rPr>
      </w:r>
      <w:r>
        <w:rPr>
          <w:noProof/>
        </w:rPr>
        <w:fldChar w:fldCharType="separate"/>
      </w:r>
      <w:r>
        <w:rPr>
          <w:noProof/>
        </w:rPr>
        <w:t>87</w:t>
      </w:r>
      <w:r>
        <w:rPr>
          <w:noProof/>
        </w:rPr>
        <w:fldChar w:fldCharType="end"/>
      </w:r>
    </w:p>
    <w:p w14:paraId="4092A5DF" w14:textId="61C2E733" w:rsidR="00946668" w:rsidRDefault="00946668">
      <w:pPr>
        <w:pStyle w:val="TOC2"/>
        <w:rPr>
          <w:rFonts w:asciiTheme="minorHAnsi" w:eastAsiaTheme="minorEastAsia" w:hAnsiTheme="minorHAnsi"/>
          <w:noProof/>
          <w:sz w:val="22"/>
        </w:rPr>
      </w:pPr>
      <w:r w:rsidRPr="00F4433B">
        <w:rPr>
          <w:rFonts w:cs="Arial"/>
          <w:noProof/>
        </w:rPr>
        <w:t>9.20</w:t>
      </w:r>
      <w:r>
        <w:rPr>
          <w:rFonts w:asciiTheme="minorHAnsi" w:eastAsiaTheme="minorEastAsia" w:hAnsiTheme="minorHAnsi"/>
          <w:noProof/>
          <w:sz w:val="22"/>
        </w:rPr>
        <w:tab/>
      </w:r>
      <w:r w:rsidRPr="00F4433B">
        <w:rPr>
          <w:rFonts w:cs="Arial"/>
          <w:noProof/>
        </w:rPr>
        <w:t>Identification Verification</w:t>
      </w:r>
      <w:r>
        <w:rPr>
          <w:noProof/>
        </w:rPr>
        <w:tab/>
      </w:r>
      <w:r>
        <w:rPr>
          <w:noProof/>
        </w:rPr>
        <w:fldChar w:fldCharType="begin"/>
      </w:r>
      <w:r>
        <w:rPr>
          <w:noProof/>
        </w:rPr>
        <w:instrText xml:space="preserve"> PAGEREF _Toc463442468 \h </w:instrText>
      </w:r>
      <w:r>
        <w:rPr>
          <w:noProof/>
        </w:rPr>
      </w:r>
      <w:r>
        <w:rPr>
          <w:noProof/>
        </w:rPr>
        <w:fldChar w:fldCharType="separate"/>
      </w:r>
      <w:r>
        <w:rPr>
          <w:noProof/>
        </w:rPr>
        <w:t>88</w:t>
      </w:r>
      <w:r>
        <w:rPr>
          <w:noProof/>
        </w:rPr>
        <w:fldChar w:fldCharType="end"/>
      </w:r>
    </w:p>
    <w:p w14:paraId="54F22AD6" w14:textId="15AE6A28" w:rsidR="00946668" w:rsidRDefault="00946668">
      <w:pPr>
        <w:pStyle w:val="TOC2"/>
        <w:rPr>
          <w:rFonts w:asciiTheme="minorHAnsi" w:eastAsiaTheme="minorEastAsia" w:hAnsiTheme="minorHAnsi"/>
          <w:noProof/>
          <w:sz w:val="22"/>
        </w:rPr>
      </w:pPr>
      <w:r w:rsidRPr="00F4433B">
        <w:rPr>
          <w:rFonts w:cs="Arial"/>
          <w:noProof/>
        </w:rPr>
        <w:t>9.21</w:t>
      </w:r>
      <w:r>
        <w:rPr>
          <w:rFonts w:asciiTheme="minorHAnsi" w:eastAsiaTheme="minorEastAsia" w:hAnsiTheme="minorHAnsi"/>
          <w:noProof/>
          <w:sz w:val="22"/>
        </w:rPr>
        <w:tab/>
      </w:r>
      <w:r w:rsidRPr="00F4433B">
        <w:rPr>
          <w:rFonts w:cs="Arial"/>
          <w:noProof/>
        </w:rPr>
        <w:t>Promotional Codes and Fee Waiver</w:t>
      </w:r>
      <w:r>
        <w:rPr>
          <w:noProof/>
        </w:rPr>
        <w:tab/>
      </w:r>
      <w:r>
        <w:rPr>
          <w:noProof/>
        </w:rPr>
        <w:fldChar w:fldCharType="begin"/>
      </w:r>
      <w:r>
        <w:rPr>
          <w:noProof/>
        </w:rPr>
        <w:instrText xml:space="preserve"> PAGEREF _Toc463442469 \h </w:instrText>
      </w:r>
      <w:r>
        <w:rPr>
          <w:noProof/>
        </w:rPr>
      </w:r>
      <w:r>
        <w:rPr>
          <w:noProof/>
        </w:rPr>
        <w:fldChar w:fldCharType="separate"/>
      </w:r>
      <w:r>
        <w:rPr>
          <w:noProof/>
        </w:rPr>
        <w:t>88</w:t>
      </w:r>
      <w:r>
        <w:rPr>
          <w:noProof/>
        </w:rPr>
        <w:fldChar w:fldCharType="end"/>
      </w:r>
    </w:p>
    <w:p w14:paraId="696230E0" w14:textId="3FBE0FA2" w:rsidR="00946668" w:rsidRDefault="00946668">
      <w:pPr>
        <w:pStyle w:val="TOC2"/>
        <w:rPr>
          <w:rFonts w:asciiTheme="minorHAnsi" w:eastAsiaTheme="minorEastAsia" w:hAnsiTheme="minorHAnsi"/>
          <w:noProof/>
          <w:sz w:val="22"/>
        </w:rPr>
      </w:pPr>
      <w:r w:rsidRPr="00F4433B">
        <w:rPr>
          <w:rFonts w:cs="Arial"/>
          <w:noProof/>
        </w:rPr>
        <w:lastRenderedPageBreak/>
        <w:t>9.22</w:t>
      </w:r>
      <w:r>
        <w:rPr>
          <w:rFonts w:asciiTheme="minorHAnsi" w:eastAsiaTheme="minorEastAsia" w:hAnsiTheme="minorHAnsi"/>
          <w:noProof/>
          <w:sz w:val="22"/>
        </w:rPr>
        <w:tab/>
      </w:r>
      <w:r w:rsidRPr="00F4433B">
        <w:rPr>
          <w:rFonts w:cs="Arial"/>
          <w:noProof/>
        </w:rPr>
        <w:t>Customer Relationship Management System</w:t>
      </w:r>
      <w:r>
        <w:rPr>
          <w:noProof/>
        </w:rPr>
        <w:tab/>
      </w:r>
      <w:r>
        <w:rPr>
          <w:noProof/>
        </w:rPr>
        <w:fldChar w:fldCharType="begin"/>
      </w:r>
      <w:r>
        <w:rPr>
          <w:noProof/>
        </w:rPr>
        <w:instrText xml:space="preserve"> PAGEREF _Toc463442470 \h </w:instrText>
      </w:r>
      <w:r>
        <w:rPr>
          <w:noProof/>
        </w:rPr>
      </w:r>
      <w:r>
        <w:rPr>
          <w:noProof/>
        </w:rPr>
        <w:fldChar w:fldCharType="separate"/>
      </w:r>
      <w:r>
        <w:rPr>
          <w:noProof/>
        </w:rPr>
        <w:t>89</w:t>
      </w:r>
      <w:r>
        <w:rPr>
          <w:noProof/>
        </w:rPr>
        <w:fldChar w:fldCharType="end"/>
      </w:r>
    </w:p>
    <w:p w14:paraId="76F9F91B" w14:textId="7F7C12D0" w:rsidR="00946668" w:rsidRDefault="00946668">
      <w:pPr>
        <w:pStyle w:val="TOC2"/>
        <w:rPr>
          <w:rFonts w:asciiTheme="minorHAnsi" w:eastAsiaTheme="minorEastAsia" w:hAnsiTheme="minorHAnsi"/>
          <w:noProof/>
          <w:sz w:val="22"/>
        </w:rPr>
      </w:pPr>
      <w:r w:rsidRPr="00F4433B">
        <w:rPr>
          <w:rFonts w:cs="Arial"/>
          <w:noProof/>
        </w:rPr>
        <w:t>9.23</w:t>
      </w:r>
      <w:r>
        <w:rPr>
          <w:rFonts w:asciiTheme="minorHAnsi" w:eastAsiaTheme="minorEastAsia" w:hAnsiTheme="minorHAnsi"/>
          <w:noProof/>
          <w:sz w:val="22"/>
        </w:rPr>
        <w:tab/>
      </w:r>
      <w:r w:rsidRPr="00F4433B">
        <w:rPr>
          <w:rFonts w:cs="Arial"/>
          <w:noProof/>
        </w:rPr>
        <w:t>Access Spots and Hooks for Third Party Software</w:t>
      </w:r>
      <w:r>
        <w:rPr>
          <w:noProof/>
        </w:rPr>
        <w:tab/>
      </w:r>
      <w:r>
        <w:rPr>
          <w:noProof/>
        </w:rPr>
        <w:fldChar w:fldCharType="begin"/>
      </w:r>
      <w:r>
        <w:rPr>
          <w:noProof/>
        </w:rPr>
        <w:instrText xml:space="preserve"> PAGEREF _Toc463442471 \h </w:instrText>
      </w:r>
      <w:r>
        <w:rPr>
          <w:noProof/>
        </w:rPr>
      </w:r>
      <w:r>
        <w:rPr>
          <w:noProof/>
        </w:rPr>
        <w:fldChar w:fldCharType="separate"/>
      </w:r>
      <w:r>
        <w:rPr>
          <w:noProof/>
        </w:rPr>
        <w:t>90</w:t>
      </w:r>
      <w:r>
        <w:rPr>
          <w:noProof/>
        </w:rPr>
        <w:fldChar w:fldCharType="end"/>
      </w:r>
    </w:p>
    <w:p w14:paraId="6ED68B0C" w14:textId="4213B8BB" w:rsidR="00946668" w:rsidRDefault="00946668">
      <w:pPr>
        <w:pStyle w:val="TOC2"/>
        <w:rPr>
          <w:rFonts w:asciiTheme="minorHAnsi" w:eastAsiaTheme="minorEastAsia" w:hAnsiTheme="minorHAnsi"/>
          <w:noProof/>
          <w:sz w:val="22"/>
        </w:rPr>
      </w:pPr>
      <w:r w:rsidRPr="00F4433B">
        <w:rPr>
          <w:rFonts w:cs="Arial"/>
          <w:noProof/>
        </w:rPr>
        <w:t>9.24</w:t>
      </w:r>
      <w:r>
        <w:rPr>
          <w:rFonts w:asciiTheme="minorHAnsi" w:eastAsiaTheme="minorEastAsia" w:hAnsiTheme="minorHAnsi"/>
          <w:noProof/>
          <w:sz w:val="22"/>
        </w:rPr>
        <w:tab/>
      </w:r>
      <w:r w:rsidRPr="00F4433B">
        <w:rPr>
          <w:rFonts w:cs="Arial"/>
          <w:noProof/>
        </w:rPr>
        <w:t>Processing Lockbox Contributions, Payments and Donations</w:t>
      </w:r>
      <w:r>
        <w:rPr>
          <w:noProof/>
        </w:rPr>
        <w:tab/>
      </w:r>
      <w:r>
        <w:rPr>
          <w:noProof/>
        </w:rPr>
        <w:fldChar w:fldCharType="begin"/>
      </w:r>
      <w:r>
        <w:rPr>
          <w:noProof/>
        </w:rPr>
        <w:instrText xml:space="preserve"> PAGEREF _Toc463442472 \h </w:instrText>
      </w:r>
      <w:r>
        <w:rPr>
          <w:noProof/>
        </w:rPr>
      </w:r>
      <w:r>
        <w:rPr>
          <w:noProof/>
        </w:rPr>
        <w:fldChar w:fldCharType="separate"/>
      </w:r>
      <w:r>
        <w:rPr>
          <w:noProof/>
        </w:rPr>
        <w:t>90</w:t>
      </w:r>
      <w:r>
        <w:rPr>
          <w:noProof/>
        </w:rPr>
        <w:fldChar w:fldCharType="end"/>
      </w:r>
    </w:p>
    <w:p w14:paraId="37A15082" w14:textId="3624C67E" w:rsidR="00946668" w:rsidRDefault="00946668">
      <w:pPr>
        <w:pStyle w:val="TOC2"/>
        <w:rPr>
          <w:rFonts w:asciiTheme="minorHAnsi" w:eastAsiaTheme="minorEastAsia" w:hAnsiTheme="minorHAnsi"/>
          <w:noProof/>
          <w:sz w:val="22"/>
        </w:rPr>
      </w:pPr>
      <w:r w:rsidRPr="00F4433B">
        <w:rPr>
          <w:rFonts w:cs="Arial"/>
          <w:noProof/>
        </w:rPr>
        <w:t>9.25</w:t>
      </w:r>
      <w:r>
        <w:rPr>
          <w:rFonts w:asciiTheme="minorHAnsi" w:eastAsiaTheme="minorEastAsia" w:hAnsiTheme="minorHAnsi"/>
          <w:noProof/>
          <w:sz w:val="22"/>
        </w:rPr>
        <w:tab/>
      </w:r>
      <w:r w:rsidRPr="00F4433B">
        <w:rPr>
          <w:rFonts w:cs="Arial"/>
          <w:noProof/>
        </w:rPr>
        <w:t>Processing Payment of Refunds, Invoices and Withdrawals</w:t>
      </w:r>
      <w:r>
        <w:rPr>
          <w:noProof/>
        </w:rPr>
        <w:tab/>
      </w:r>
      <w:r>
        <w:rPr>
          <w:noProof/>
        </w:rPr>
        <w:fldChar w:fldCharType="begin"/>
      </w:r>
      <w:r>
        <w:rPr>
          <w:noProof/>
        </w:rPr>
        <w:instrText xml:space="preserve"> PAGEREF _Toc463442473 \h </w:instrText>
      </w:r>
      <w:r>
        <w:rPr>
          <w:noProof/>
        </w:rPr>
      </w:r>
      <w:r>
        <w:rPr>
          <w:noProof/>
        </w:rPr>
        <w:fldChar w:fldCharType="separate"/>
      </w:r>
      <w:r>
        <w:rPr>
          <w:noProof/>
        </w:rPr>
        <w:t>91</w:t>
      </w:r>
      <w:r>
        <w:rPr>
          <w:noProof/>
        </w:rPr>
        <w:fldChar w:fldCharType="end"/>
      </w:r>
    </w:p>
    <w:p w14:paraId="3230FA4C" w14:textId="7D6C4E85" w:rsidR="00C91068" w:rsidRPr="004521A6" w:rsidRDefault="0075276C" w:rsidP="00C91068">
      <w:pPr>
        <w:spacing w:after="0" w:line="480" w:lineRule="auto"/>
        <w:rPr>
          <w:rFonts w:ascii="Arial" w:eastAsiaTheme="majorEastAsia" w:hAnsi="Arial" w:cs="Arial"/>
          <w:color w:val="365F91" w:themeColor="accent1" w:themeShade="BF"/>
          <w:sz w:val="24"/>
          <w:szCs w:val="24"/>
          <w:highlight w:val="lightGray"/>
        </w:rPr>
      </w:pPr>
      <w:r>
        <w:rPr>
          <w:rFonts w:ascii="Arial" w:eastAsiaTheme="majorEastAsia" w:hAnsi="Arial" w:cs="Arial"/>
          <w:color w:val="365F91" w:themeColor="accent1" w:themeShade="BF"/>
          <w:sz w:val="24"/>
          <w:szCs w:val="24"/>
          <w:highlight w:val="lightGray"/>
        </w:rPr>
        <w:fldChar w:fldCharType="end"/>
      </w:r>
    </w:p>
    <w:p w14:paraId="68F36E29" w14:textId="77777777" w:rsidR="0075276C" w:rsidRDefault="0075276C">
      <w:pPr>
        <w:spacing w:after="200" w:line="276" w:lineRule="auto"/>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pPr>
      <w:bookmarkStart w:id="856" w:name="AppendixA"/>
      <w:r>
        <w:br w:type="page"/>
      </w:r>
    </w:p>
    <w:p w14:paraId="1BFF033D" w14:textId="15A4A8FB" w:rsidR="00C91068" w:rsidRPr="004521A6" w:rsidRDefault="00C91068" w:rsidP="002315D6">
      <w:pPr>
        <w:pStyle w:val="Heading1"/>
        <w:keepLines/>
        <w:numPr>
          <w:ilvl w:val="0"/>
          <w:numId w:val="16"/>
        </w:numPr>
        <w:spacing w:before="0" w:after="0"/>
      </w:pPr>
      <w:bookmarkStart w:id="857" w:name="_Toc462608302"/>
      <w:bookmarkStart w:id="858" w:name="_Toc463442400"/>
      <w:r w:rsidRPr="004521A6">
        <w:lastRenderedPageBreak/>
        <w:t>Overview</w:t>
      </w:r>
      <w:bookmarkEnd w:id="857"/>
      <w:bookmarkEnd w:id="858"/>
    </w:p>
    <w:p w14:paraId="212BF588" w14:textId="77777777" w:rsidR="00C91068" w:rsidRPr="004521A6" w:rsidRDefault="00C91068" w:rsidP="002315D6">
      <w:pPr>
        <w:pStyle w:val="Heading2"/>
        <w:numPr>
          <w:ilvl w:val="1"/>
          <w:numId w:val="16"/>
        </w:numPr>
        <w:spacing w:after="0" w:line="360" w:lineRule="auto"/>
        <w:rPr>
          <w:rFonts w:ascii="Arial" w:hAnsi="Arial" w:cs="Arial"/>
        </w:rPr>
      </w:pPr>
      <w:bookmarkStart w:id="859" w:name="_Toc462608303"/>
      <w:bookmarkStart w:id="860" w:name="_Toc463442401"/>
      <w:r w:rsidRPr="004521A6">
        <w:rPr>
          <w:rFonts w:ascii="Arial" w:hAnsi="Arial" w:cs="Arial"/>
        </w:rPr>
        <w:t>Introduction</w:t>
      </w:r>
      <w:bookmarkEnd w:id="859"/>
      <w:bookmarkEnd w:id="860"/>
      <w:r w:rsidRPr="004521A6">
        <w:rPr>
          <w:rFonts w:ascii="Arial" w:hAnsi="Arial" w:cs="Arial"/>
        </w:rPr>
        <w:t xml:space="preserve"> </w:t>
      </w:r>
    </w:p>
    <w:p w14:paraId="2E7728FD" w14:textId="74BAF382" w:rsidR="00C91068" w:rsidRPr="00DC7A11" w:rsidRDefault="00C91068" w:rsidP="004466F0">
      <w:pPr>
        <w:spacing w:after="0" w:line="360" w:lineRule="auto"/>
        <w:ind w:firstLine="360"/>
        <w:rPr>
          <w:rFonts w:ascii="Arial" w:hAnsi="Arial" w:cs="Arial"/>
          <w:sz w:val="24"/>
          <w:szCs w:val="24"/>
        </w:rPr>
      </w:pPr>
      <w:r w:rsidRPr="004521A6">
        <w:rPr>
          <w:rFonts w:ascii="Arial" w:hAnsi="Arial" w:cs="Arial"/>
          <w:sz w:val="24"/>
          <w:szCs w:val="24"/>
        </w:rPr>
        <w:t>This Scope of Services requires the Contractor to provide a wide range of customer service and records administration services under the direction and control of the Board.  The Contractor shall work in a timely, cooperative and continuous manner with the Board and the Service Providers to develop, implement and maintain each and every customer service and record</w:t>
      </w:r>
      <w:r>
        <w:rPr>
          <w:rFonts w:ascii="Arial" w:hAnsi="Arial" w:cs="Arial"/>
          <w:sz w:val="24"/>
          <w:szCs w:val="24"/>
        </w:rPr>
        <w:t xml:space="preserve">s administration service </w:t>
      </w:r>
      <w:r w:rsidRPr="004521A6">
        <w:rPr>
          <w:rFonts w:ascii="Arial" w:hAnsi="Arial" w:cs="Arial"/>
          <w:sz w:val="24"/>
          <w:szCs w:val="24"/>
        </w:rPr>
        <w:t xml:space="preserve">for the Board’s Programs which </w:t>
      </w:r>
      <w:r>
        <w:rPr>
          <w:rFonts w:ascii="Arial" w:hAnsi="Arial" w:cs="Arial"/>
          <w:sz w:val="24"/>
          <w:szCs w:val="24"/>
        </w:rPr>
        <w:t>meet or</w:t>
      </w:r>
      <w:r w:rsidRPr="004521A6">
        <w:rPr>
          <w:rFonts w:ascii="Arial" w:hAnsi="Arial" w:cs="Arial"/>
          <w:sz w:val="24"/>
          <w:szCs w:val="24"/>
        </w:rPr>
        <w:t xml:space="preserve"> exceed industry comparable, and commercially reasonable </w:t>
      </w:r>
      <w:r>
        <w:rPr>
          <w:rFonts w:ascii="Arial" w:hAnsi="Arial" w:cs="Arial"/>
          <w:sz w:val="24"/>
          <w:szCs w:val="24"/>
        </w:rPr>
        <w:t xml:space="preserve">standards for </w:t>
      </w:r>
      <w:r w:rsidRPr="004521A6">
        <w:rPr>
          <w:rFonts w:ascii="Arial" w:hAnsi="Arial" w:cs="Arial"/>
          <w:sz w:val="24"/>
          <w:szCs w:val="24"/>
        </w:rPr>
        <w:t>financial products.</w:t>
      </w:r>
    </w:p>
    <w:p w14:paraId="2C6C4FCC"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To encourage and support the Respondent providing the lowest price and best value to </w:t>
      </w:r>
      <w:r>
        <w:rPr>
          <w:rFonts w:ascii="Arial" w:hAnsi="Arial" w:cs="Arial"/>
          <w:sz w:val="24"/>
          <w:szCs w:val="24"/>
        </w:rPr>
        <w:t>the Board</w:t>
      </w:r>
      <w:r w:rsidRPr="004521A6">
        <w:rPr>
          <w:rFonts w:ascii="Arial" w:hAnsi="Arial" w:cs="Arial"/>
          <w:sz w:val="24"/>
          <w:szCs w:val="24"/>
        </w:rPr>
        <w:t xml:space="preserve"> for performing customer service and records administration services to the Board’s Programs, the Board agrees to:</w:t>
      </w:r>
    </w:p>
    <w:p w14:paraId="523E0F70" w14:textId="77777777" w:rsidR="00C91068" w:rsidRPr="004521A6" w:rsidRDefault="00C91068" w:rsidP="00815834">
      <w:pPr>
        <w:pStyle w:val="ListParagraph"/>
        <w:numPr>
          <w:ilvl w:val="0"/>
          <w:numId w:val="33"/>
        </w:numPr>
        <w:spacing w:after="0" w:line="360" w:lineRule="auto"/>
        <w:rPr>
          <w:rFonts w:ascii="Arial" w:hAnsi="Arial" w:cs="Arial"/>
          <w:sz w:val="24"/>
          <w:szCs w:val="24"/>
        </w:rPr>
      </w:pPr>
      <w:r w:rsidRPr="004521A6">
        <w:rPr>
          <w:rFonts w:ascii="Arial" w:hAnsi="Arial" w:cs="Arial"/>
          <w:sz w:val="24"/>
          <w:szCs w:val="24"/>
        </w:rPr>
        <w:t>Act reasonably, in good faith, and in the best interests of the Board’s Programs when requesting or requiring any and all of the described services;</w:t>
      </w:r>
    </w:p>
    <w:p w14:paraId="31E31CB9" w14:textId="77777777" w:rsidR="00C91068" w:rsidRPr="004521A6" w:rsidRDefault="00C91068" w:rsidP="00815834">
      <w:pPr>
        <w:pStyle w:val="ListParagraph"/>
        <w:numPr>
          <w:ilvl w:val="0"/>
          <w:numId w:val="33"/>
        </w:numPr>
        <w:spacing w:after="0" w:line="360" w:lineRule="auto"/>
        <w:rPr>
          <w:rFonts w:ascii="Arial" w:hAnsi="Arial" w:cs="Arial"/>
          <w:sz w:val="24"/>
          <w:szCs w:val="24"/>
        </w:rPr>
      </w:pPr>
      <w:r w:rsidRPr="004521A6">
        <w:rPr>
          <w:rFonts w:ascii="Arial" w:hAnsi="Arial" w:cs="Arial"/>
          <w:sz w:val="24"/>
          <w:szCs w:val="24"/>
        </w:rPr>
        <w:t>Encourage and promote the use of electronic communications, forms and transactions; and</w:t>
      </w:r>
    </w:p>
    <w:p w14:paraId="70D1A14C" w14:textId="77777777" w:rsidR="00C91068" w:rsidRPr="004521A6" w:rsidRDefault="00C91068" w:rsidP="00815834">
      <w:pPr>
        <w:pStyle w:val="ListParagraph"/>
        <w:numPr>
          <w:ilvl w:val="0"/>
          <w:numId w:val="33"/>
        </w:numPr>
        <w:spacing w:after="0" w:line="360" w:lineRule="auto"/>
        <w:rPr>
          <w:rFonts w:ascii="Arial" w:hAnsi="Arial" w:cs="Arial"/>
          <w:sz w:val="24"/>
          <w:szCs w:val="24"/>
        </w:rPr>
      </w:pPr>
      <w:r w:rsidRPr="004521A6">
        <w:rPr>
          <w:rFonts w:ascii="Arial" w:hAnsi="Arial" w:cs="Arial"/>
          <w:sz w:val="24"/>
          <w:szCs w:val="24"/>
        </w:rPr>
        <w:t>Engage in periodic discussions with the Contractor about ide</w:t>
      </w:r>
      <w:r>
        <w:rPr>
          <w:rFonts w:ascii="Arial" w:hAnsi="Arial" w:cs="Arial"/>
          <w:sz w:val="24"/>
          <w:szCs w:val="24"/>
        </w:rPr>
        <w:t xml:space="preserve">ntifying and capturing </w:t>
      </w:r>
      <w:r w:rsidRPr="004521A6">
        <w:rPr>
          <w:rFonts w:ascii="Arial" w:hAnsi="Arial" w:cs="Arial"/>
          <w:sz w:val="24"/>
          <w:szCs w:val="24"/>
        </w:rPr>
        <w:t>efficiencies</w:t>
      </w:r>
      <w:r>
        <w:rPr>
          <w:rFonts w:ascii="Arial" w:hAnsi="Arial" w:cs="Arial"/>
          <w:sz w:val="24"/>
          <w:szCs w:val="24"/>
        </w:rPr>
        <w:t xml:space="preserve"> for operations and the system(s) utilized by the Contractor</w:t>
      </w:r>
      <w:r w:rsidRPr="004521A6">
        <w:rPr>
          <w:rFonts w:ascii="Arial" w:hAnsi="Arial" w:cs="Arial"/>
          <w:sz w:val="24"/>
          <w:szCs w:val="24"/>
        </w:rPr>
        <w:t>.</w:t>
      </w:r>
    </w:p>
    <w:p w14:paraId="3525D460" w14:textId="77777777" w:rsidR="00C91068" w:rsidRPr="004521A6" w:rsidRDefault="00C91068" w:rsidP="002315D6">
      <w:pPr>
        <w:pStyle w:val="Heading2"/>
        <w:numPr>
          <w:ilvl w:val="1"/>
          <w:numId w:val="16"/>
        </w:numPr>
        <w:spacing w:after="0" w:line="360" w:lineRule="auto"/>
        <w:rPr>
          <w:rFonts w:ascii="Arial" w:hAnsi="Arial" w:cs="Arial"/>
        </w:rPr>
      </w:pPr>
      <w:bookmarkStart w:id="861" w:name="_Toc462608304"/>
      <w:bookmarkStart w:id="862" w:name="_Toc463442402"/>
      <w:r w:rsidRPr="004521A6">
        <w:rPr>
          <w:rFonts w:ascii="Arial" w:hAnsi="Arial" w:cs="Arial"/>
        </w:rPr>
        <w:t>Definitions</w:t>
      </w:r>
      <w:bookmarkEnd w:id="861"/>
      <w:bookmarkEnd w:id="862"/>
    </w:p>
    <w:p w14:paraId="075132C8"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 This Scope of Services uses the following defined terms:</w:t>
      </w:r>
    </w:p>
    <w:p w14:paraId="4DC787E5"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w:t>
      </w:r>
      <w:r w:rsidRPr="004521A6">
        <w:rPr>
          <w:rFonts w:ascii="Arial" w:hAnsi="Arial" w:cs="Arial"/>
          <w:b/>
          <w:sz w:val="24"/>
          <w:szCs w:val="24"/>
        </w:rPr>
        <w:t>Board</w:t>
      </w:r>
      <w:r w:rsidRPr="004521A6">
        <w:rPr>
          <w:rFonts w:ascii="Arial" w:hAnsi="Arial" w:cs="Arial"/>
          <w:sz w:val="24"/>
          <w:szCs w:val="24"/>
        </w:rPr>
        <w:t>” means the Florida Prepaid College Board, the Executive Director of the Florida Prepaid College Board, and the designees of either.</w:t>
      </w:r>
    </w:p>
    <w:p w14:paraId="7AB53175"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w:t>
      </w:r>
      <w:r w:rsidRPr="004521A6">
        <w:rPr>
          <w:rFonts w:ascii="Arial" w:hAnsi="Arial" w:cs="Arial"/>
          <w:b/>
          <w:sz w:val="24"/>
          <w:szCs w:val="24"/>
        </w:rPr>
        <w:t>Board’s Programs</w:t>
      </w:r>
      <w:r w:rsidRPr="004521A6">
        <w:rPr>
          <w:rFonts w:ascii="Arial" w:hAnsi="Arial" w:cs="Arial"/>
          <w:sz w:val="24"/>
          <w:szCs w:val="24"/>
        </w:rPr>
        <w:t>” means the Stanley G. Tate Florida Prepaid College Program, the Florida 529 Savings Plans and the Florida Prepaid College Foundation.</w:t>
      </w:r>
    </w:p>
    <w:p w14:paraId="14374A78"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w:t>
      </w:r>
      <w:r w:rsidRPr="004521A6">
        <w:rPr>
          <w:rFonts w:ascii="Arial" w:hAnsi="Arial" w:cs="Arial"/>
          <w:b/>
          <w:sz w:val="24"/>
          <w:szCs w:val="24"/>
        </w:rPr>
        <w:t>Business Day</w:t>
      </w:r>
      <w:r w:rsidRPr="004521A6">
        <w:rPr>
          <w:rFonts w:ascii="Arial" w:hAnsi="Arial" w:cs="Arial"/>
          <w:sz w:val="24"/>
          <w:szCs w:val="24"/>
        </w:rPr>
        <w:t>” means a weekday excluding State holidays or during an emergency declared by the Governor pursuant to chapter 252, Florida Statutes.</w:t>
      </w:r>
    </w:p>
    <w:p w14:paraId="06CFD3CD" w14:textId="77777777" w:rsidR="00F3542A" w:rsidRDefault="00F3542A" w:rsidP="00FC51A8">
      <w:pPr>
        <w:spacing w:after="0" w:line="360" w:lineRule="auto"/>
        <w:ind w:firstLine="360"/>
        <w:rPr>
          <w:rFonts w:ascii="Arial" w:hAnsi="Arial" w:cs="Arial"/>
          <w:sz w:val="24"/>
          <w:szCs w:val="24"/>
        </w:rPr>
      </w:pPr>
      <w:r w:rsidRPr="004521A6">
        <w:rPr>
          <w:rFonts w:ascii="Arial" w:hAnsi="Arial" w:cs="Arial"/>
          <w:sz w:val="24"/>
          <w:szCs w:val="24"/>
        </w:rPr>
        <w:t>“</w:t>
      </w:r>
      <w:r>
        <w:rPr>
          <w:rFonts w:ascii="Arial" w:hAnsi="Arial" w:cs="Arial"/>
          <w:b/>
          <w:sz w:val="24"/>
          <w:szCs w:val="24"/>
        </w:rPr>
        <w:t>Contract</w:t>
      </w:r>
      <w:r w:rsidRPr="004521A6">
        <w:rPr>
          <w:rFonts w:ascii="Arial" w:hAnsi="Arial" w:cs="Arial"/>
          <w:sz w:val="24"/>
          <w:szCs w:val="24"/>
        </w:rPr>
        <w:t xml:space="preserve">” means the contract between the Contractor and the Board for the provision of customer service and records administration services arising from this Invitation to Negotiate. </w:t>
      </w:r>
    </w:p>
    <w:p w14:paraId="2830A5E7" w14:textId="590A9A5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w:t>
      </w:r>
      <w:r w:rsidRPr="004521A6">
        <w:rPr>
          <w:rFonts w:ascii="Arial" w:hAnsi="Arial" w:cs="Arial"/>
          <w:b/>
          <w:sz w:val="24"/>
          <w:szCs w:val="24"/>
        </w:rPr>
        <w:t>Contractor</w:t>
      </w:r>
      <w:r w:rsidRPr="004521A6">
        <w:rPr>
          <w:rFonts w:ascii="Arial" w:hAnsi="Arial" w:cs="Arial"/>
          <w:sz w:val="24"/>
          <w:szCs w:val="24"/>
        </w:rPr>
        <w:t xml:space="preserve">” means the Respondent who is selected from this Invitation to Negotiate and enters into the </w:t>
      </w:r>
      <w:r w:rsidR="00F3542A">
        <w:rPr>
          <w:rFonts w:ascii="Arial" w:hAnsi="Arial" w:cs="Arial"/>
          <w:sz w:val="24"/>
          <w:szCs w:val="24"/>
        </w:rPr>
        <w:t>Contract</w:t>
      </w:r>
      <w:r w:rsidRPr="004521A6">
        <w:rPr>
          <w:rFonts w:ascii="Arial" w:hAnsi="Arial" w:cs="Arial"/>
          <w:sz w:val="24"/>
          <w:szCs w:val="24"/>
        </w:rPr>
        <w:t xml:space="preserve"> with the Board.</w:t>
      </w:r>
    </w:p>
    <w:p w14:paraId="6D594D42"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w:t>
      </w:r>
      <w:r w:rsidRPr="004521A6">
        <w:rPr>
          <w:rFonts w:ascii="Arial" w:hAnsi="Arial" w:cs="Arial"/>
          <w:b/>
          <w:sz w:val="24"/>
          <w:szCs w:val="24"/>
        </w:rPr>
        <w:t>Good Order</w:t>
      </w:r>
      <w:r w:rsidRPr="004521A6">
        <w:rPr>
          <w:rFonts w:ascii="Arial" w:hAnsi="Arial" w:cs="Arial"/>
          <w:sz w:val="24"/>
          <w:szCs w:val="24"/>
        </w:rPr>
        <w:t>” means a request or authorization which provides all of the information required by the Board’s Programs.</w:t>
      </w:r>
    </w:p>
    <w:p w14:paraId="15F5BB9D" w14:textId="77777777"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lastRenderedPageBreak/>
        <w:t xml:space="preserve"> “</w:t>
      </w:r>
      <w:r w:rsidRPr="004521A6">
        <w:rPr>
          <w:rFonts w:ascii="Arial" w:hAnsi="Arial" w:cs="Arial"/>
          <w:b/>
          <w:sz w:val="24"/>
          <w:szCs w:val="24"/>
        </w:rPr>
        <w:t>Incoming Correspondence</w:t>
      </w:r>
      <w:r w:rsidRPr="004521A6">
        <w:rPr>
          <w:rFonts w:ascii="Arial" w:hAnsi="Arial" w:cs="Arial"/>
          <w:sz w:val="24"/>
          <w:szCs w:val="24"/>
        </w:rPr>
        <w:t xml:space="preserve">” means any form of </w:t>
      </w:r>
      <w:r>
        <w:rPr>
          <w:rFonts w:ascii="Arial" w:hAnsi="Arial" w:cs="Arial"/>
          <w:sz w:val="24"/>
          <w:szCs w:val="24"/>
        </w:rPr>
        <w:t xml:space="preserve">written </w:t>
      </w:r>
      <w:r w:rsidRPr="004521A6">
        <w:rPr>
          <w:rFonts w:ascii="Arial" w:hAnsi="Arial" w:cs="Arial"/>
          <w:sz w:val="24"/>
          <w:szCs w:val="24"/>
        </w:rPr>
        <w:t>communication from a party other than the Contractor or Board to, or sent to an address of, the Board’s Programs, including, but not limited to applications, forms, requests and comments, whether in paper, electronic or other medium.  Incoming Correspondence does not include social media or blog posts/comments.</w:t>
      </w:r>
    </w:p>
    <w:p w14:paraId="0F2B3966"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w:t>
      </w:r>
      <w:r>
        <w:rPr>
          <w:rFonts w:ascii="Arial" w:hAnsi="Arial" w:cs="Arial"/>
          <w:b/>
          <w:sz w:val="24"/>
          <w:szCs w:val="24"/>
        </w:rPr>
        <w:t>Outgoing</w:t>
      </w:r>
      <w:r w:rsidRPr="004521A6">
        <w:rPr>
          <w:rFonts w:ascii="Arial" w:hAnsi="Arial" w:cs="Arial"/>
          <w:b/>
          <w:sz w:val="24"/>
          <w:szCs w:val="24"/>
        </w:rPr>
        <w:t xml:space="preserve"> Correspondence</w:t>
      </w:r>
      <w:r w:rsidRPr="004521A6">
        <w:rPr>
          <w:rFonts w:ascii="Arial" w:hAnsi="Arial" w:cs="Arial"/>
          <w:sz w:val="24"/>
          <w:szCs w:val="24"/>
        </w:rPr>
        <w:t xml:space="preserve">” means any form of </w:t>
      </w:r>
      <w:r>
        <w:rPr>
          <w:rFonts w:ascii="Arial" w:hAnsi="Arial" w:cs="Arial"/>
          <w:sz w:val="24"/>
          <w:szCs w:val="24"/>
        </w:rPr>
        <w:t xml:space="preserve">written </w:t>
      </w:r>
      <w:r w:rsidRPr="004521A6">
        <w:rPr>
          <w:rFonts w:ascii="Arial" w:hAnsi="Arial" w:cs="Arial"/>
          <w:sz w:val="24"/>
          <w:szCs w:val="24"/>
        </w:rPr>
        <w:t xml:space="preserve">communication from </w:t>
      </w:r>
      <w:r>
        <w:rPr>
          <w:rFonts w:ascii="Arial" w:hAnsi="Arial" w:cs="Arial"/>
          <w:sz w:val="24"/>
          <w:szCs w:val="24"/>
        </w:rPr>
        <w:t xml:space="preserve">the Board’s Programs sent to an address of </w:t>
      </w:r>
      <w:r w:rsidRPr="004521A6">
        <w:rPr>
          <w:rFonts w:ascii="Arial" w:hAnsi="Arial" w:cs="Arial"/>
          <w:sz w:val="24"/>
          <w:szCs w:val="24"/>
        </w:rPr>
        <w:t xml:space="preserve">a party other than the Contractor or Board, including, but not limited to forms, </w:t>
      </w:r>
      <w:r>
        <w:rPr>
          <w:rFonts w:ascii="Arial" w:hAnsi="Arial" w:cs="Arial"/>
          <w:sz w:val="24"/>
          <w:szCs w:val="24"/>
        </w:rPr>
        <w:t>confirmations</w:t>
      </w:r>
      <w:r w:rsidRPr="004521A6">
        <w:rPr>
          <w:rFonts w:ascii="Arial" w:hAnsi="Arial" w:cs="Arial"/>
          <w:sz w:val="24"/>
          <w:szCs w:val="24"/>
        </w:rPr>
        <w:t xml:space="preserve"> and </w:t>
      </w:r>
      <w:r>
        <w:rPr>
          <w:rFonts w:ascii="Arial" w:hAnsi="Arial" w:cs="Arial"/>
          <w:sz w:val="24"/>
          <w:szCs w:val="24"/>
        </w:rPr>
        <w:t>responses</w:t>
      </w:r>
      <w:r w:rsidRPr="004521A6">
        <w:rPr>
          <w:rFonts w:ascii="Arial" w:hAnsi="Arial" w:cs="Arial"/>
          <w:sz w:val="24"/>
          <w:szCs w:val="24"/>
        </w:rPr>
        <w:t xml:space="preserve">, whether in paper, electronic or other medium.  </w:t>
      </w:r>
      <w:r>
        <w:rPr>
          <w:rFonts w:ascii="Arial" w:hAnsi="Arial" w:cs="Arial"/>
          <w:sz w:val="24"/>
          <w:szCs w:val="24"/>
        </w:rPr>
        <w:t>Outgoing</w:t>
      </w:r>
      <w:r w:rsidRPr="004521A6">
        <w:rPr>
          <w:rFonts w:ascii="Arial" w:hAnsi="Arial" w:cs="Arial"/>
          <w:sz w:val="24"/>
          <w:szCs w:val="24"/>
        </w:rPr>
        <w:t xml:space="preserve"> Correspondence does not include social media or blog posts/comments.</w:t>
      </w:r>
    </w:p>
    <w:p w14:paraId="0845BCD9"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w:t>
      </w:r>
      <w:r w:rsidRPr="004521A6">
        <w:rPr>
          <w:rFonts w:ascii="Arial" w:hAnsi="Arial" w:cs="Arial"/>
          <w:b/>
          <w:sz w:val="24"/>
          <w:szCs w:val="24"/>
        </w:rPr>
        <w:t>Program Data</w:t>
      </w:r>
      <w:r w:rsidRPr="004521A6">
        <w:rPr>
          <w:rFonts w:ascii="Arial" w:hAnsi="Arial" w:cs="Arial"/>
          <w:sz w:val="24"/>
          <w:szCs w:val="24"/>
        </w:rPr>
        <w:t>” means any and all information (</w:t>
      </w:r>
      <w:r>
        <w:rPr>
          <w:rFonts w:ascii="Arial" w:hAnsi="Arial" w:cs="Arial"/>
          <w:sz w:val="24"/>
          <w:szCs w:val="24"/>
        </w:rPr>
        <w:t xml:space="preserve">such as </w:t>
      </w:r>
      <w:r w:rsidRPr="004521A6">
        <w:rPr>
          <w:rFonts w:ascii="Arial" w:hAnsi="Arial" w:cs="Arial"/>
          <w:sz w:val="24"/>
          <w:szCs w:val="24"/>
        </w:rPr>
        <w:t xml:space="preserve">transactions, Incoming Correspondence, Outgoing Correspondence, </w:t>
      </w:r>
      <w:r>
        <w:rPr>
          <w:rFonts w:ascii="Arial" w:hAnsi="Arial" w:cs="Arial"/>
          <w:sz w:val="24"/>
          <w:szCs w:val="24"/>
        </w:rPr>
        <w:t xml:space="preserve">images, </w:t>
      </w:r>
      <w:r w:rsidRPr="004521A6">
        <w:rPr>
          <w:rFonts w:ascii="Arial" w:hAnsi="Arial" w:cs="Arial"/>
          <w:sz w:val="24"/>
          <w:szCs w:val="24"/>
        </w:rPr>
        <w:t xml:space="preserve">notes, history, audit trail, recordings, </w:t>
      </w:r>
      <w:r>
        <w:rPr>
          <w:rFonts w:ascii="Arial" w:hAnsi="Arial" w:cs="Arial"/>
          <w:sz w:val="24"/>
          <w:szCs w:val="24"/>
        </w:rPr>
        <w:t>reports, etc.) related to a potential customer,</w:t>
      </w:r>
      <w:r w:rsidRPr="004521A6">
        <w:rPr>
          <w:rFonts w:ascii="Arial" w:hAnsi="Arial" w:cs="Arial"/>
          <w:sz w:val="24"/>
          <w:szCs w:val="24"/>
        </w:rPr>
        <w:t xml:space="preserve"> Account Owner, Survivor, Beneficiary or an Account in the Board’s Programs, including any and all associated Account numbers and codes.</w:t>
      </w:r>
    </w:p>
    <w:p w14:paraId="766A8C8C" w14:textId="77777777" w:rsidR="00C91068" w:rsidRPr="00E34BEB" w:rsidRDefault="00C91068" w:rsidP="00FC51A8">
      <w:pPr>
        <w:spacing w:after="0" w:line="360" w:lineRule="auto"/>
        <w:ind w:firstLine="360"/>
        <w:rPr>
          <w:rFonts w:ascii="Arial" w:hAnsi="Arial" w:cs="Arial"/>
          <w:sz w:val="24"/>
          <w:szCs w:val="24"/>
        </w:rPr>
      </w:pPr>
      <w:r w:rsidRPr="004521A6">
        <w:rPr>
          <w:rFonts w:ascii="Arial" w:hAnsi="Arial" w:cs="Arial"/>
          <w:b/>
          <w:sz w:val="24"/>
          <w:szCs w:val="24"/>
        </w:rPr>
        <w:t xml:space="preserve"> </w:t>
      </w:r>
      <w:r w:rsidRPr="00E34BEB">
        <w:rPr>
          <w:rFonts w:ascii="Arial" w:hAnsi="Arial" w:cs="Arial"/>
          <w:b/>
          <w:sz w:val="24"/>
          <w:szCs w:val="24"/>
        </w:rPr>
        <w:t>“Program Governance Documentation</w:t>
      </w:r>
      <w:r w:rsidRPr="00E34BEB">
        <w:rPr>
          <w:rFonts w:ascii="Arial" w:hAnsi="Arial" w:cs="Arial"/>
          <w:sz w:val="24"/>
          <w:szCs w:val="24"/>
        </w:rPr>
        <w:t xml:space="preserve">” means the following documentation, which are all incorporated into ITN 16-01 and the resulting Contract by reference and which are presented in order of priority for any conflicts: </w:t>
      </w:r>
    </w:p>
    <w:p w14:paraId="709ECE24" w14:textId="77777777" w:rsidR="00C91068" w:rsidRPr="00E34BEB" w:rsidRDefault="00C91068" w:rsidP="00815834">
      <w:pPr>
        <w:pStyle w:val="ListParagraph"/>
        <w:numPr>
          <w:ilvl w:val="0"/>
          <w:numId w:val="35"/>
        </w:numPr>
        <w:spacing w:after="0" w:line="360" w:lineRule="auto"/>
        <w:rPr>
          <w:rFonts w:ascii="Arial" w:hAnsi="Arial" w:cs="Arial"/>
          <w:sz w:val="24"/>
          <w:szCs w:val="24"/>
        </w:rPr>
      </w:pPr>
      <w:r w:rsidRPr="00E34BEB">
        <w:rPr>
          <w:rFonts w:ascii="Arial" w:hAnsi="Arial" w:cs="Arial"/>
          <w:sz w:val="24"/>
          <w:szCs w:val="24"/>
        </w:rPr>
        <w:t>The United States Code, as amended, including Section 529 and related Sections of Title 26, the Internal Revenue Code of 1986;</w:t>
      </w:r>
    </w:p>
    <w:p w14:paraId="175741E0" w14:textId="77777777" w:rsidR="00C91068" w:rsidRPr="00E34BEB" w:rsidRDefault="00C91068" w:rsidP="00815834">
      <w:pPr>
        <w:pStyle w:val="ListParagraph"/>
        <w:numPr>
          <w:ilvl w:val="0"/>
          <w:numId w:val="35"/>
        </w:numPr>
        <w:spacing w:after="0" w:line="360" w:lineRule="auto"/>
        <w:rPr>
          <w:rFonts w:ascii="Arial" w:hAnsi="Arial" w:cs="Arial"/>
          <w:sz w:val="24"/>
          <w:szCs w:val="24"/>
        </w:rPr>
      </w:pPr>
      <w:r w:rsidRPr="00E34BEB">
        <w:rPr>
          <w:rFonts w:ascii="Arial" w:hAnsi="Arial" w:cs="Arial"/>
          <w:sz w:val="24"/>
          <w:szCs w:val="24"/>
        </w:rPr>
        <w:t xml:space="preserve">Proposed and final regulations and guidance, as amended, including Treasury Regulations regarding Section 529; </w:t>
      </w:r>
    </w:p>
    <w:p w14:paraId="0986FF87" w14:textId="77777777" w:rsidR="00C91068" w:rsidRPr="00E34BEB" w:rsidRDefault="00C91068" w:rsidP="00815834">
      <w:pPr>
        <w:pStyle w:val="ListParagraph"/>
        <w:numPr>
          <w:ilvl w:val="0"/>
          <w:numId w:val="35"/>
        </w:numPr>
        <w:spacing w:after="0" w:line="360" w:lineRule="auto"/>
        <w:rPr>
          <w:rFonts w:ascii="Arial" w:hAnsi="Arial" w:cs="Arial"/>
          <w:sz w:val="24"/>
          <w:szCs w:val="24"/>
        </w:rPr>
      </w:pPr>
      <w:r w:rsidRPr="00E34BEB">
        <w:rPr>
          <w:rFonts w:ascii="Arial" w:hAnsi="Arial" w:cs="Arial"/>
          <w:sz w:val="24"/>
          <w:szCs w:val="24"/>
        </w:rPr>
        <w:t>Uniform Gifts to Minors Act or Uniform Transfers to Minor Act (UGMA / UTMA) law and regulations, as amended;</w:t>
      </w:r>
    </w:p>
    <w:p w14:paraId="1B0586A8" w14:textId="77777777" w:rsidR="00C91068" w:rsidRPr="00E34BEB" w:rsidRDefault="00C91068" w:rsidP="00815834">
      <w:pPr>
        <w:pStyle w:val="ListParagraph"/>
        <w:numPr>
          <w:ilvl w:val="0"/>
          <w:numId w:val="35"/>
        </w:numPr>
        <w:spacing w:after="0" w:line="360" w:lineRule="auto"/>
        <w:rPr>
          <w:rFonts w:ascii="Arial" w:hAnsi="Arial" w:cs="Arial"/>
          <w:sz w:val="24"/>
          <w:szCs w:val="24"/>
        </w:rPr>
      </w:pPr>
      <w:r w:rsidRPr="00E34BEB">
        <w:rPr>
          <w:rFonts w:ascii="Arial" w:hAnsi="Arial" w:cs="Arial"/>
          <w:sz w:val="24"/>
          <w:szCs w:val="24"/>
        </w:rPr>
        <w:t xml:space="preserve">Florida Statutes, as amended, including Section 1009; </w:t>
      </w:r>
    </w:p>
    <w:p w14:paraId="3E0B9FBE" w14:textId="77777777" w:rsidR="00C91068" w:rsidRPr="00E34BEB" w:rsidRDefault="00C91068" w:rsidP="00815834">
      <w:pPr>
        <w:pStyle w:val="ListParagraph"/>
        <w:numPr>
          <w:ilvl w:val="0"/>
          <w:numId w:val="35"/>
        </w:numPr>
        <w:spacing w:after="0" w:line="360" w:lineRule="auto"/>
        <w:rPr>
          <w:rFonts w:ascii="Arial" w:hAnsi="Arial" w:cs="Arial"/>
          <w:sz w:val="24"/>
          <w:szCs w:val="24"/>
        </w:rPr>
      </w:pPr>
      <w:r w:rsidRPr="00E34BEB">
        <w:rPr>
          <w:rFonts w:ascii="Arial" w:hAnsi="Arial" w:cs="Arial"/>
          <w:sz w:val="24"/>
          <w:szCs w:val="24"/>
        </w:rPr>
        <w:t xml:space="preserve">Florida Administrative Code, as amended, including Chapter 19B; </w:t>
      </w:r>
    </w:p>
    <w:p w14:paraId="5EFC0527" w14:textId="77777777" w:rsidR="00C91068" w:rsidRPr="00E34BEB" w:rsidRDefault="00C91068" w:rsidP="00815834">
      <w:pPr>
        <w:pStyle w:val="ListParagraph"/>
        <w:numPr>
          <w:ilvl w:val="0"/>
          <w:numId w:val="35"/>
        </w:numPr>
        <w:spacing w:after="0" w:line="360" w:lineRule="auto"/>
        <w:rPr>
          <w:rFonts w:ascii="Arial" w:hAnsi="Arial" w:cs="Arial"/>
          <w:sz w:val="24"/>
          <w:szCs w:val="24"/>
        </w:rPr>
      </w:pPr>
      <w:r w:rsidRPr="00E34BEB">
        <w:rPr>
          <w:rFonts w:ascii="Arial" w:hAnsi="Arial" w:cs="Arial"/>
          <w:sz w:val="24"/>
          <w:szCs w:val="24"/>
        </w:rPr>
        <w:t>the Master Contract, as amended;</w:t>
      </w:r>
    </w:p>
    <w:p w14:paraId="055E8DCD" w14:textId="77777777" w:rsidR="00C91068" w:rsidRPr="00E34BEB" w:rsidRDefault="00C91068" w:rsidP="00815834">
      <w:pPr>
        <w:pStyle w:val="ListParagraph"/>
        <w:numPr>
          <w:ilvl w:val="0"/>
          <w:numId w:val="35"/>
        </w:numPr>
        <w:spacing w:after="0" w:line="360" w:lineRule="auto"/>
        <w:rPr>
          <w:rFonts w:ascii="Arial" w:hAnsi="Arial" w:cs="Arial"/>
          <w:sz w:val="24"/>
          <w:szCs w:val="24"/>
        </w:rPr>
      </w:pPr>
      <w:r w:rsidRPr="00E34BEB">
        <w:rPr>
          <w:rFonts w:ascii="Arial" w:hAnsi="Arial" w:cs="Arial"/>
          <w:sz w:val="24"/>
          <w:szCs w:val="24"/>
        </w:rPr>
        <w:t xml:space="preserve"> the Program Description and Participation Agreement, as amended; </w:t>
      </w:r>
    </w:p>
    <w:p w14:paraId="1772A2C7" w14:textId="77777777" w:rsidR="00C91068" w:rsidRPr="00E34BEB" w:rsidRDefault="00C91068" w:rsidP="00815834">
      <w:pPr>
        <w:pStyle w:val="ListParagraph"/>
        <w:numPr>
          <w:ilvl w:val="0"/>
          <w:numId w:val="35"/>
        </w:numPr>
        <w:spacing w:after="0" w:line="360" w:lineRule="auto"/>
        <w:rPr>
          <w:rFonts w:ascii="Arial" w:hAnsi="Arial" w:cs="Arial"/>
          <w:sz w:val="24"/>
          <w:szCs w:val="24"/>
        </w:rPr>
      </w:pPr>
      <w:r w:rsidRPr="00E34BEB">
        <w:rPr>
          <w:rFonts w:ascii="Arial" w:hAnsi="Arial" w:cs="Arial"/>
          <w:sz w:val="24"/>
          <w:szCs w:val="24"/>
        </w:rPr>
        <w:t>The Stanley G. Tate Project STARS Scholarship Program Policies and Procedures, as amended;</w:t>
      </w:r>
    </w:p>
    <w:p w14:paraId="23DB73B4" w14:textId="77777777" w:rsidR="00C91068" w:rsidRPr="00E34BEB" w:rsidRDefault="00C91068" w:rsidP="00815834">
      <w:pPr>
        <w:pStyle w:val="ListParagraph"/>
        <w:numPr>
          <w:ilvl w:val="0"/>
          <w:numId w:val="35"/>
        </w:numPr>
        <w:spacing w:after="0" w:line="360" w:lineRule="auto"/>
        <w:rPr>
          <w:rFonts w:ascii="Arial" w:hAnsi="Arial" w:cs="Arial"/>
          <w:sz w:val="24"/>
          <w:szCs w:val="24"/>
        </w:rPr>
      </w:pPr>
      <w:r w:rsidRPr="00E34BEB">
        <w:rPr>
          <w:rFonts w:ascii="Arial" w:hAnsi="Arial" w:cs="Arial"/>
          <w:sz w:val="24"/>
          <w:szCs w:val="24"/>
        </w:rPr>
        <w:t xml:space="preserve">Business Rules, as amended; and </w:t>
      </w:r>
    </w:p>
    <w:p w14:paraId="34F277D7" w14:textId="77777777" w:rsidR="00C91068" w:rsidRPr="004521A6" w:rsidRDefault="00C91068" w:rsidP="00815834">
      <w:pPr>
        <w:pStyle w:val="ListParagraph"/>
        <w:numPr>
          <w:ilvl w:val="0"/>
          <w:numId w:val="35"/>
        </w:numPr>
        <w:spacing w:after="0" w:line="360" w:lineRule="auto"/>
        <w:rPr>
          <w:rFonts w:ascii="Arial" w:hAnsi="Arial" w:cs="Arial"/>
          <w:sz w:val="24"/>
          <w:szCs w:val="24"/>
        </w:rPr>
      </w:pPr>
      <w:r w:rsidRPr="00E34BEB">
        <w:rPr>
          <w:rFonts w:ascii="Arial" w:hAnsi="Arial" w:cs="Arial"/>
          <w:sz w:val="24"/>
          <w:szCs w:val="24"/>
        </w:rPr>
        <w:t>Servicing Guide(s), as amended.</w:t>
      </w:r>
    </w:p>
    <w:p w14:paraId="54EC3677"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lastRenderedPageBreak/>
        <w:t>“</w:t>
      </w:r>
      <w:r w:rsidRPr="004521A6">
        <w:rPr>
          <w:rFonts w:ascii="Arial" w:hAnsi="Arial" w:cs="Arial"/>
          <w:b/>
          <w:sz w:val="24"/>
          <w:szCs w:val="24"/>
        </w:rPr>
        <w:t>Service Provider</w:t>
      </w:r>
      <w:r w:rsidRPr="004521A6">
        <w:rPr>
          <w:rFonts w:ascii="Arial" w:hAnsi="Arial" w:cs="Arial"/>
          <w:sz w:val="24"/>
          <w:szCs w:val="24"/>
        </w:rPr>
        <w:t>” means a party, other than the Contractor, who has entered into a contract with the Board to provide services to the Board or the Board’s Programs and includes any subcontractors thereof.</w:t>
      </w:r>
    </w:p>
    <w:p w14:paraId="7B43B84F" w14:textId="77777777" w:rsidR="0075276C" w:rsidRDefault="0075276C" w:rsidP="00FC51A8">
      <w:pPr>
        <w:spacing w:after="200" w:line="360" w:lineRule="auto"/>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pPr>
      <w:r>
        <w:br w:type="page"/>
      </w:r>
    </w:p>
    <w:p w14:paraId="04F25863" w14:textId="4F0B302B" w:rsidR="00C91068" w:rsidRPr="004521A6" w:rsidRDefault="00C91068" w:rsidP="002315D6">
      <w:pPr>
        <w:pStyle w:val="Heading1"/>
        <w:keepLines/>
        <w:numPr>
          <w:ilvl w:val="0"/>
          <w:numId w:val="16"/>
        </w:numPr>
        <w:spacing w:before="0" w:after="0"/>
      </w:pPr>
      <w:bookmarkStart w:id="863" w:name="_Toc462608305"/>
      <w:bookmarkStart w:id="864" w:name="_Toc463442403"/>
      <w:r w:rsidRPr="004521A6">
        <w:lastRenderedPageBreak/>
        <w:t>Program Governance Documentation</w:t>
      </w:r>
      <w:bookmarkEnd w:id="863"/>
      <w:bookmarkEnd w:id="864"/>
    </w:p>
    <w:p w14:paraId="603589AE" w14:textId="77777777" w:rsidR="00C91068" w:rsidRPr="004521A6" w:rsidRDefault="00C91068" w:rsidP="002315D6">
      <w:pPr>
        <w:pStyle w:val="Heading2"/>
        <w:numPr>
          <w:ilvl w:val="1"/>
          <w:numId w:val="16"/>
        </w:numPr>
        <w:spacing w:after="0" w:line="360" w:lineRule="auto"/>
        <w:rPr>
          <w:rFonts w:ascii="Arial" w:hAnsi="Arial" w:cs="Arial"/>
        </w:rPr>
      </w:pPr>
      <w:bookmarkStart w:id="865" w:name="_Toc462608306"/>
      <w:bookmarkStart w:id="866" w:name="_Toc463442404"/>
      <w:r w:rsidRPr="004521A6">
        <w:rPr>
          <w:rFonts w:ascii="Arial" w:hAnsi="Arial" w:cs="Arial"/>
        </w:rPr>
        <w:t>Overview</w:t>
      </w:r>
      <w:bookmarkEnd w:id="865"/>
      <w:bookmarkEnd w:id="866"/>
    </w:p>
    <w:p w14:paraId="00EFCF80" w14:textId="19B916F2"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provide any and all customer service and records administration services as authorized </w:t>
      </w:r>
      <w:r>
        <w:rPr>
          <w:rFonts w:ascii="Arial" w:hAnsi="Arial" w:cs="Arial"/>
          <w:sz w:val="24"/>
          <w:szCs w:val="24"/>
        </w:rPr>
        <w:t xml:space="preserve">by, </w:t>
      </w:r>
      <w:r w:rsidRPr="004521A6">
        <w:rPr>
          <w:rFonts w:ascii="Arial" w:hAnsi="Arial" w:cs="Arial"/>
          <w:sz w:val="24"/>
          <w:szCs w:val="24"/>
        </w:rPr>
        <w:t>or required</w:t>
      </w:r>
      <w:r>
        <w:rPr>
          <w:rFonts w:ascii="Arial" w:hAnsi="Arial" w:cs="Arial"/>
          <w:sz w:val="24"/>
          <w:szCs w:val="24"/>
        </w:rPr>
        <w:t xml:space="preserve"> </w:t>
      </w:r>
      <w:r w:rsidRPr="004521A6">
        <w:rPr>
          <w:rFonts w:ascii="Arial" w:hAnsi="Arial" w:cs="Arial"/>
          <w:sz w:val="24"/>
          <w:szCs w:val="24"/>
        </w:rPr>
        <w:t>to operate the Board’s Programs in compliance with</w:t>
      </w:r>
      <w:r>
        <w:rPr>
          <w:rFonts w:ascii="Arial" w:hAnsi="Arial" w:cs="Arial"/>
          <w:sz w:val="24"/>
          <w:szCs w:val="24"/>
        </w:rPr>
        <w:t>,</w:t>
      </w:r>
      <w:r w:rsidRPr="004521A6">
        <w:rPr>
          <w:rFonts w:ascii="Arial" w:hAnsi="Arial" w:cs="Arial"/>
          <w:sz w:val="24"/>
          <w:szCs w:val="24"/>
        </w:rPr>
        <w:t xml:space="preserve"> the </w:t>
      </w:r>
      <w:r>
        <w:rPr>
          <w:rFonts w:ascii="Arial" w:hAnsi="Arial" w:cs="Arial"/>
          <w:sz w:val="24"/>
          <w:szCs w:val="24"/>
        </w:rPr>
        <w:t>Program Governance Documentation.</w:t>
      </w:r>
      <w:r w:rsidRPr="004521A6">
        <w:rPr>
          <w:rFonts w:ascii="Arial" w:hAnsi="Arial" w:cs="Arial"/>
          <w:sz w:val="24"/>
          <w:szCs w:val="24"/>
        </w:rPr>
        <w:t xml:space="preserve">  </w:t>
      </w:r>
      <w:r>
        <w:rPr>
          <w:rFonts w:ascii="Arial" w:hAnsi="Arial" w:cs="Arial"/>
          <w:sz w:val="24"/>
          <w:szCs w:val="24"/>
        </w:rPr>
        <w:t>The Contractor shall develop and maintain a Servicing Guide for each of the Board’s Programs,</w:t>
      </w:r>
      <w:r w:rsidRPr="005F1413">
        <w:rPr>
          <w:rFonts w:ascii="Arial" w:hAnsi="Arial" w:cs="Arial"/>
          <w:sz w:val="24"/>
          <w:szCs w:val="24"/>
        </w:rPr>
        <w:t xml:space="preserve"> </w:t>
      </w:r>
      <w:r w:rsidRPr="004521A6">
        <w:rPr>
          <w:rFonts w:ascii="Arial" w:hAnsi="Arial" w:cs="Arial"/>
          <w:sz w:val="24"/>
          <w:szCs w:val="24"/>
        </w:rPr>
        <w:t>subject to periodic review</w:t>
      </w:r>
      <w:r>
        <w:rPr>
          <w:rFonts w:ascii="Arial" w:hAnsi="Arial" w:cs="Arial"/>
          <w:sz w:val="24"/>
          <w:szCs w:val="24"/>
        </w:rPr>
        <w:t xml:space="preserve">, </w:t>
      </w:r>
      <w:r w:rsidRPr="004521A6">
        <w:rPr>
          <w:rFonts w:ascii="Arial" w:hAnsi="Arial" w:cs="Arial"/>
          <w:sz w:val="24"/>
          <w:szCs w:val="24"/>
        </w:rPr>
        <w:t xml:space="preserve">modification </w:t>
      </w:r>
      <w:r>
        <w:rPr>
          <w:rFonts w:ascii="Arial" w:hAnsi="Arial" w:cs="Arial"/>
          <w:sz w:val="24"/>
          <w:szCs w:val="24"/>
        </w:rPr>
        <w:t>and approval by the Board</w:t>
      </w:r>
      <w:r w:rsidR="00BD337C">
        <w:rPr>
          <w:rFonts w:ascii="Arial" w:hAnsi="Arial" w:cs="Arial"/>
          <w:sz w:val="24"/>
          <w:szCs w:val="24"/>
        </w:rPr>
        <w:t>.  A “Servicing Guide”</w:t>
      </w:r>
      <w:r>
        <w:rPr>
          <w:rFonts w:ascii="Arial" w:hAnsi="Arial" w:cs="Arial"/>
          <w:sz w:val="24"/>
          <w:szCs w:val="24"/>
        </w:rPr>
        <w:t xml:space="preserve"> </w:t>
      </w:r>
      <w:r w:rsidRPr="004521A6">
        <w:rPr>
          <w:rFonts w:ascii="Arial" w:hAnsi="Arial" w:cs="Arial"/>
          <w:sz w:val="24"/>
          <w:szCs w:val="24"/>
        </w:rPr>
        <w:t>detail</w:t>
      </w:r>
      <w:r w:rsidR="00BD337C">
        <w:rPr>
          <w:rFonts w:ascii="Arial" w:hAnsi="Arial" w:cs="Arial"/>
          <w:sz w:val="24"/>
          <w:szCs w:val="24"/>
        </w:rPr>
        <w:t>s</w:t>
      </w:r>
      <w:r w:rsidRPr="004521A6">
        <w:rPr>
          <w:rFonts w:ascii="Arial" w:hAnsi="Arial" w:cs="Arial"/>
          <w:sz w:val="24"/>
          <w:szCs w:val="24"/>
        </w:rPr>
        <w:t xml:space="preserve"> the tasks, procedures, </w:t>
      </w:r>
      <w:r w:rsidR="00BD337C">
        <w:rPr>
          <w:rFonts w:ascii="Arial" w:hAnsi="Arial" w:cs="Arial"/>
          <w:sz w:val="24"/>
          <w:szCs w:val="24"/>
        </w:rPr>
        <w:t xml:space="preserve">letters, </w:t>
      </w:r>
      <w:r w:rsidRPr="004521A6">
        <w:rPr>
          <w:rFonts w:ascii="Arial" w:hAnsi="Arial" w:cs="Arial"/>
          <w:sz w:val="24"/>
          <w:szCs w:val="24"/>
        </w:rPr>
        <w:t>reports, and training required to implement the operating policy, including cross-references to other Program Governance Documentation, and to provide customer service and records administration services for the Board’s Programs</w:t>
      </w:r>
      <w:r>
        <w:rPr>
          <w:rFonts w:ascii="Arial" w:hAnsi="Arial" w:cs="Arial"/>
          <w:sz w:val="24"/>
          <w:szCs w:val="24"/>
        </w:rPr>
        <w:t xml:space="preserve">.  </w:t>
      </w:r>
      <w:r w:rsidR="00491C39">
        <w:rPr>
          <w:rFonts w:ascii="Arial" w:hAnsi="Arial" w:cs="Arial"/>
          <w:sz w:val="24"/>
          <w:szCs w:val="24"/>
        </w:rPr>
        <w:t xml:space="preserve">By March 31, 2019, the Contractor shall provide the Board with the initial Servicing Guides for each of the Board’s Programs.  </w:t>
      </w:r>
      <w:r w:rsidRPr="004521A6">
        <w:rPr>
          <w:rFonts w:ascii="Arial" w:hAnsi="Arial" w:cs="Arial"/>
          <w:sz w:val="24"/>
          <w:szCs w:val="24"/>
        </w:rPr>
        <w:t xml:space="preserve">At the Board’s request, the Contractor shall provide </w:t>
      </w:r>
      <w:r>
        <w:rPr>
          <w:rFonts w:ascii="Arial" w:hAnsi="Arial" w:cs="Arial"/>
          <w:sz w:val="24"/>
          <w:szCs w:val="24"/>
        </w:rPr>
        <w:t xml:space="preserve">information and descriptive </w:t>
      </w:r>
      <w:r w:rsidRPr="004521A6">
        <w:rPr>
          <w:rFonts w:ascii="Arial" w:hAnsi="Arial" w:cs="Arial"/>
          <w:sz w:val="24"/>
          <w:szCs w:val="24"/>
        </w:rPr>
        <w:t>statements concerning the customer service and records administration services the Contractor provides for inclusion in any prospectus</w:t>
      </w:r>
      <w:r>
        <w:rPr>
          <w:rFonts w:ascii="Arial" w:hAnsi="Arial" w:cs="Arial"/>
          <w:sz w:val="24"/>
          <w:szCs w:val="24"/>
        </w:rPr>
        <w:t>,</w:t>
      </w:r>
      <w:r w:rsidRPr="004521A6">
        <w:rPr>
          <w:rFonts w:ascii="Arial" w:hAnsi="Arial" w:cs="Arial"/>
          <w:sz w:val="24"/>
          <w:szCs w:val="24"/>
        </w:rPr>
        <w:t xml:space="preserve"> disclosure statement</w:t>
      </w:r>
      <w:r>
        <w:rPr>
          <w:rFonts w:ascii="Arial" w:hAnsi="Arial" w:cs="Arial"/>
          <w:sz w:val="24"/>
          <w:szCs w:val="24"/>
        </w:rPr>
        <w:t>, marketing collateral, or other material related to</w:t>
      </w:r>
      <w:r w:rsidRPr="004521A6">
        <w:rPr>
          <w:rFonts w:ascii="Arial" w:hAnsi="Arial" w:cs="Arial"/>
          <w:sz w:val="24"/>
          <w:szCs w:val="24"/>
        </w:rPr>
        <w:t xml:space="preserve"> the Board’s Programs.</w:t>
      </w:r>
    </w:p>
    <w:p w14:paraId="0AF81B93" w14:textId="4BDE7BCD" w:rsidR="00C91068" w:rsidRPr="004521A6" w:rsidRDefault="00C91068" w:rsidP="002315D6">
      <w:pPr>
        <w:pStyle w:val="ListParagraph"/>
        <w:numPr>
          <w:ilvl w:val="0"/>
          <w:numId w:val="17"/>
        </w:numPr>
        <w:spacing w:after="0" w:line="360" w:lineRule="auto"/>
        <w:rPr>
          <w:rFonts w:ascii="Arial" w:hAnsi="Arial" w:cs="Arial"/>
          <w:sz w:val="24"/>
          <w:szCs w:val="24"/>
        </w:rPr>
      </w:pPr>
      <w:r w:rsidRPr="004521A6">
        <w:rPr>
          <w:rFonts w:ascii="Arial" w:hAnsi="Arial" w:cs="Arial"/>
          <w:sz w:val="24"/>
          <w:szCs w:val="24"/>
        </w:rPr>
        <w:t xml:space="preserve">Provide an overview of the Respondent’s </w:t>
      </w:r>
      <w:r>
        <w:rPr>
          <w:rFonts w:ascii="Arial" w:hAnsi="Arial" w:cs="Arial"/>
          <w:sz w:val="24"/>
          <w:szCs w:val="24"/>
        </w:rPr>
        <w:t>experience</w:t>
      </w:r>
      <w:r w:rsidRPr="004521A6">
        <w:rPr>
          <w:rFonts w:ascii="Arial" w:hAnsi="Arial" w:cs="Arial"/>
          <w:sz w:val="24"/>
          <w:szCs w:val="24"/>
        </w:rPr>
        <w:t xml:space="preserve"> </w:t>
      </w:r>
      <w:r w:rsidR="008F6000">
        <w:rPr>
          <w:rFonts w:ascii="Arial" w:hAnsi="Arial" w:cs="Arial"/>
          <w:sz w:val="24"/>
          <w:szCs w:val="24"/>
        </w:rPr>
        <w:t>developing and maintaining</w:t>
      </w:r>
      <w:r>
        <w:rPr>
          <w:rFonts w:ascii="Arial" w:hAnsi="Arial" w:cs="Arial"/>
          <w:sz w:val="24"/>
          <w:szCs w:val="24"/>
        </w:rPr>
        <w:t xml:space="preserve"> Servicing Guides</w:t>
      </w:r>
      <w:r w:rsidR="008F6000">
        <w:rPr>
          <w:rFonts w:ascii="Arial" w:hAnsi="Arial" w:cs="Arial"/>
          <w:sz w:val="24"/>
          <w:szCs w:val="24"/>
        </w:rPr>
        <w:t xml:space="preserve"> and the Respondent’s approach and timeline for creating Servicing Guides for each of the Board’s Programs</w:t>
      </w:r>
      <w:r w:rsidRPr="004521A6">
        <w:rPr>
          <w:rFonts w:ascii="Arial" w:hAnsi="Arial" w:cs="Arial"/>
          <w:sz w:val="24"/>
          <w:szCs w:val="24"/>
        </w:rPr>
        <w:t>.</w:t>
      </w:r>
    </w:p>
    <w:tbl>
      <w:tblPr>
        <w:tblStyle w:val="TableGrid"/>
        <w:tblW w:w="0" w:type="auto"/>
        <w:tblLook w:val="04A0" w:firstRow="1" w:lastRow="0" w:firstColumn="1" w:lastColumn="0" w:noHBand="0" w:noVBand="1"/>
      </w:tblPr>
      <w:tblGrid>
        <w:gridCol w:w="9350"/>
      </w:tblGrid>
      <w:tr w:rsidR="00C91068" w:rsidRPr="004521A6" w14:paraId="0AD4090C" w14:textId="77777777" w:rsidTr="00F23FA9">
        <w:tc>
          <w:tcPr>
            <w:tcW w:w="9350" w:type="dxa"/>
          </w:tcPr>
          <w:p w14:paraId="6B46811C"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w:t>
            </w:r>
            <w:r>
              <w:rPr>
                <w:rFonts w:ascii="Arial" w:hAnsi="Arial" w:cs="Arial"/>
                <w:sz w:val="24"/>
                <w:szCs w:val="24"/>
              </w:rPr>
              <w:t>ponse here.  Suggested length 5</w:t>
            </w:r>
            <w:r w:rsidRPr="004521A6">
              <w:rPr>
                <w:rFonts w:ascii="Arial" w:hAnsi="Arial" w:cs="Arial"/>
                <w:sz w:val="24"/>
                <w:szCs w:val="24"/>
              </w:rPr>
              <w:t xml:space="preserve"> to </w:t>
            </w:r>
            <w:r>
              <w:rPr>
                <w:rFonts w:ascii="Arial" w:hAnsi="Arial" w:cs="Arial"/>
                <w:sz w:val="24"/>
                <w:szCs w:val="24"/>
              </w:rPr>
              <w:t>10</w:t>
            </w:r>
            <w:r w:rsidRPr="004521A6">
              <w:rPr>
                <w:rFonts w:ascii="Arial" w:hAnsi="Arial" w:cs="Arial"/>
                <w:sz w:val="24"/>
                <w:szCs w:val="24"/>
              </w:rPr>
              <w:t xml:space="preserve"> pages.</w:t>
            </w:r>
          </w:p>
        </w:tc>
      </w:tr>
    </w:tbl>
    <w:p w14:paraId="036BC297" w14:textId="77777777" w:rsidR="00C91068" w:rsidRPr="008F6000" w:rsidRDefault="00C91068" w:rsidP="00FC51A8">
      <w:pPr>
        <w:spacing w:after="0" w:line="360" w:lineRule="auto"/>
        <w:rPr>
          <w:rFonts w:ascii="Arial" w:hAnsi="Arial" w:cs="Arial"/>
          <w:sz w:val="24"/>
          <w:szCs w:val="24"/>
        </w:rPr>
      </w:pPr>
    </w:p>
    <w:p w14:paraId="5814DB4B" w14:textId="42D953D0" w:rsidR="00C91068" w:rsidRPr="004521A6" w:rsidRDefault="00C91068" w:rsidP="002315D6">
      <w:pPr>
        <w:pStyle w:val="ListParagraph"/>
        <w:numPr>
          <w:ilvl w:val="0"/>
          <w:numId w:val="17"/>
        </w:numPr>
        <w:spacing w:after="0" w:line="360" w:lineRule="auto"/>
        <w:rPr>
          <w:rFonts w:ascii="Arial" w:hAnsi="Arial" w:cs="Arial"/>
          <w:sz w:val="24"/>
          <w:szCs w:val="24"/>
        </w:rPr>
      </w:pPr>
      <w:r w:rsidRPr="004521A6">
        <w:rPr>
          <w:rFonts w:ascii="Arial" w:hAnsi="Arial" w:cs="Arial"/>
          <w:sz w:val="24"/>
          <w:szCs w:val="24"/>
        </w:rPr>
        <w:t xml:space="preserve">Identify areas of the Program Governance Documentation, if any, that the Respondent does </w:t>
      </w:r>
      <w:r w:rsidRPr="004521A6">
        <w:rPr>
          <w:rFonts w:ascii="Arial" w:hAnsi="Arial" w:cs="Arial"/>
          <w:sz w:val="24"/>
          <w:szCs w:val="24"/>
          <w:u w:val="single"/>
        </w:rPr>
        <w:t>not</w:t>
      </w:r>
      <w:r w:rsidRPr="004521A6">
        <w:rPr>
          <w:rFonts w:ascii="Arial" w:hAnsi="Arial" w:cs="Arial"/>
          <w:sz w:val="24"/>
          <w:szCs w:val="24"/>
        </w:rPr>
        <w:t xml:space="preserve"> believe would fall under its responsibility </w:t>
      </w:r>
      <w:r w:rsidR="008F6000">
        <w:rPr>
          <w:rFonts w:ascii="Arial" w:hAnsi="Arial" w:cs="Arial"/>
          <w:sz w:val="24"/>
          <w:szCs w:val="24"/>
        </w:rPr>
        <w:t xml:space="preserve">to </w:t>
      </w:r>
      <w:r w:rsidRPr="004521A6">
        <w:rPr>
          <w:rFonts w:ascii="Arial" w:hAnsi="Arial" w:cs="Arial"/>
          <w:sz w:val="24"/>
          <w:szCs w:val="24"/>
        </w:rPr>
        <w:t xml:space="preserve">provide any and all customer service and records administration services as authorized </w:t>
      </w:r>
      <w:r>
        <w:rPr>
          <w:rFonts w:ascii="Arial" w:hAnsi="Arial" w:cs="Arial"/>
          <w:sz w:val="24"/>
          <w:szCs w:val="24"/>
        </w:rPr>
        <w:t xml:space="preserve">by, </w:t>
      </w:r>
      <w:r w:rsidRPr="004521A6">
        <w:rPr>
          <w:rFonts w:ascii="Arial" w:hAnsi="Arial" w:cs="Arial"/>
          <w:sz w:val="24"/>
          <w:szCs w:val="24"/>
        </w:rPr>
        <w:t>or required</w:t>
      </w:r>
      <w:r>
        <w:rPr>
          <w:rFonts w:ascii="Arial" w:hAnsi="Arial" w:cs="Arial"/>
          <w:sz w:val="24"/>
          <w:szCs w:val="24"/>
        </w:rPr>
        <w:t xml:space="preserve"> </w:t>
      </w:r>
      <w:r w:rsidRPr="004521A6">
        <w:rPr>
          <w:rFonts w:ascii="Arial" w:hAnsi="Arial" w:cs="Arial"/>
          <w:sz w:val="24"/>
          <w:szCs w:val="24"/>
        </w:rPr>
        <w:t>to operate the Board’s Programs in compliance with</w:t>
      </w:r>
      <w:r>
        <w:rPr>
          <w:rFonts w:ascii="Arial" w:hAnsi="Arial" w:cs="Arial"/>
          <w:sz w:val="24"/>
          <w:szCs w:val="24"/>
        </w:rPr>
        <w:t>,</w:t>
      </w:r>
      <w:r w:rsidRPr="004521A6">
        <w:rPr>
          <w:rFonts w:ascii="Arial" w:hAnsi="Arial" w:cs="Arial"/>
          <w:sz w:val="24"/>
          <w:szCs w:val="24"/>
        </w:rPr>
        <w:t xml:space="preserve"> the </w:t>
      </w:r>
      <w:r>
        <w:rPr>
          <w:rFonts w:ascii="Arial" w:hAnsi="Arial" w:cs="Arial"/>
          <w:sz w:val="24"/>
          <w:szCs w:val="24"/>
        </w:rPr>
        <w:t>Program Governance Documentation.</w:t>
      </w:r>
      <w:r w:rsidRPr="004521A6">
        <w:rPr>
          <w:rFonts w:ascii="Arial" w:hAnsi="Arial" w:cs="Arial"/>
          <w:sz w:val="24"/>
          <w:szCs w:val="24"/>
        </w:rPr>
        <w:t xml:space="preserve"> </w:t>
      </w:r>
    </w:p>
    <w:tbl>
      <w:tblPr>
        <w:tblStyle w:val="TableGrid"/>
        <w:tblW w:w="0" w:type="auto"/>
        <w:tblLook w:val="04A0" w:firstRow="1" w:lastRow="0" w:firstColumn="1" w:lastColumn="0" w:noHBand="0" w:noVBand="1"/>
      </w:tblPr>
      <w:tblGrid>
        <w:gridCol w:w="9350"/>
      </w:tblGrid>
      <w:tr w:rsidR="00C91068" w:rsidRPr="004521A6" w14:paraId="7A7FDDB2" w14:textId="77777777" w:rsidTr="00F23FA9">
        <w:tc>
          <w:tcPr>
            <w:tcW w:w="9350" w:type="dxa"/>
          </w:tcPr>
          <w:p w14:paraId="332DAE2E"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 xml:space="preserve">Please enter response here. </w:t>
            </w:r>
          </w:p>
        </w:tc>
      </w:tr>
    </w:tbl>
    <w:p w14:paraId="216E0F6C" w14:textId="77777777" w:rsidR="00FC51A8" w:rsidRDefault="00FC51A8" w:rsidP="00BC7A6A">
      <w:bookmarkStart w:id="867" w:name="_Toc462608307"/>
    </w:p>
    <w:p w14:paraId="50268001" w14:textId="5DE125A5" w:rsidR="00C91068" w:rsidRPr="004521A6" w:rsidRDefault="00C91068" w:rsidP="002315D6">
      <w:pPr>
        <w:pStyle w:val="Heading2"/>
        <w:numPr>
          <w:ilvl w:val="1"/>
          <w:numId w:val="16"/>
        </w:numPr>
        <w:spacing w:after="0" w:line="360" w:lineRule="auto"/>
        <w:rPr>
          <w:rFonts w:ascii="Arial" w:hAnsi="Arial" w:cs="Arial"/>
        </w:rPr>
      </w:pPr>
      <w:bookmarkStart w:id="868" w:name="_Toc463442405"/>
      <w:r w:rsidRPr="004521A6">
        <w:rPr>
          <w:rFonts w:ascii="Arial" w:hAnsi="Arial" w:cs="Arial"/>
        </w:rPr>
        <w:t>Business Rules.</w:t>
      </w:r>
      <w:bookmarkEnd w:id="867"/>
      <w:bookmarkEnd w:id="868"/>
    </w:p>
    <w:p w14:paraId="70097C61" w14:textId="77777777" w:rsidR="00C91068" w:rsidRPr="004521A6" w:rsidRDefault="00C91068" w:rsidP="00FC51A8">
      <w:pPr>
        <w:spacing w:after="0" w:line="360" w:lineRule="auto"/>
        <w:ind w:firstLine="432"/>
        <w:rPr>
          <w:rFonts w:ascii="Arial" w:hAnsi="Arial" w:cs="Arial"/>
          <w:sz w:val="24"/>
          <w:szCs w:val="24"/>
        </w:rPr>
      </w:pPr>
      <w:r w:rsidRPr="004521A6">
        <w:rPr>
          <w:rFonts w:ascii="Arial" w:hAnsi="Arial" w:cs="Arial"/>
          <w:sz w:val="24"/>
          <w:szCs w:val="24"/>
        </w:rPr>
        <w:t>The Contractor shall maintain, subject to periodic review, modification and approval by the Board, the Business Rules for each of the Board’s Programs.  Business Rules set forth the operating policy for providing customer service and records administration services required for the Boa</w:t>
      </w:r>
      <w:r>
        <w:rPr>
          <w:rFonts w:ascii="Arial" w:hAnsi="Arial" w:cs="Arial"/>
          <w:sz w:val="24"/>
          <w:szCs w:val="24"/>
        </w:rPr>
        <w:t xml:space="preserve">rd’s Programs.  The Contractor shall develop and maintain, subject to Board </w:t>
      </w:r>
      <w:r>
        <w:rPr>
          <w:rFonts w:ascii="Arial" w:hAnsi="Arial" w:cs="Arial"/>
          <w:sz w:val="24"/>
          <w:szCs w:val="24"/>
        </w:rPr>
        <w:lastRenderedPageBreak/>
        <w:t>modification and approval, instructions, forms, letters, reports, and other content in support of the Business Rules and other Program Governance Documentation.</w:t>
      </w:r>
    </w:p>
    <w:p w14:paraId="36F58329" w14:textId="77777777" w:rsidR="00C91068" w:rsidRPr="004521A6" w:rsidRDefault="00C91068" w:rsidP="00857B0D">
      <w:pPr>
        <w:pStyle w:val="ListParagraph"/>
        <w:numPr>
          <w:ilvl w:val="0"/>
          <w:numId w:val="41"/>
        </w:numPr>
        <w:spacing w:after="0" w:line="360" w:lineRule="auto"/>
        <w:rPr>
          <w:rFonts w:ascii="Arial" w:hAnsi="Arial" w:cs="Arial"/>
          <w:sz w:val="24"/>
          <w:szCs w:val="24"/>
        </w:rPr>
      </w:pPr>
      <w:r w:rsidRPr="004521A6">
        <w:rPr>
          <w:rFonts w:ascii="Arial" w:hAnsi="Arial" w:cs="Arial"/>
          <w:sz w:val="24"/>
          <w:szCs w:val="24"/>
        </w:rPr>
        <w:t>Describe any prior experience maintaining Business Rules for a qualified tuition program client.</w:t>
      </w:r>
    </w:p>
    <w:tbl>
      <w:tblPr>
        <w:tblStyle w:val="TableGrid"/>
        <w:tblW w:w="0" w:type="auto"/>
        <w:tblLook w:val="04A0" w:firstRow="1" w:lastRow="0" w:firstColumn="1" w:lastColumn="0" w:noHBand="0" w:noVBand="1"/>
      </w:tblPr>
      <w:tblGrid>
        <w:gridCol w:w="9350"/>
      </w:tblGrid>
      <w:tr w:rsidR="00C91068" w:rsidRPr="004521A6" w14:paraId="65304225" w14:textId="77777777" w:rsidTr="00F23FA9">
        <w:tc>
          <w:tcPr>
            <w:tcW w:w="9350" w:type="dxa"/>
          </w:tcPr>
          <w:p w14:paraId="03B5815B"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0766673A" w14:textId="77777777" w:rsidR="00C91068" w:rsidRPr="004521A6" w:rsidRDefault="00C91068" w:rsidP="00FC51A8">
      <w:pPr>
        <w:spacing w:after="0" w:line="360" w:lineRule="auto"/>
        <w:rPr>
          <w:rFonts w:ascii="Arial" w:hAnsi="Arial" w:cs="Arial"/>
          <w:sz w:val="24"/>
          <w:szCs w:val="24"/>
        </w:rPr>
      </w:pPr>
    </w:p>
    <w:p w14:paraId="7E92D11E" w14:textId="264D9ADF" w:rsidR="00C91068" w:rsidRPr="004521A6" w:rsidRDefault="009014F0" w:rsidP="00857B0D">
      <w:pPr>
        <w:pStyle w:val="ListParagraph"/>
        <w:numPr>
          <w:ilvl w:val="0"/>
          <w:numId w:val="41"/>
        </w:numPr>
        <w:spacing w:after="0" w:line="360" w:lineRule="auto"/>
        <w:rPr>
          <w:rFonts w:ascii="Arial" w:hAnsi="Arial" w:cs="Arial"/>
          <w:sz w:val="24"/>
          <w:szCs w:val="24"/>
        </w:rPr>
      </w:pPr>
      <w:r>
        <w:rPr>
          <w:rFonts w:ascii="Arial" w:hAnsi="Arial" w:cs="Arial"/>
          <w:sz w:val="24"/>
          <w:szCs w:val="24"/>
        </w:rPr>
        <w:t>Explain the proposed approach for</w:t>
      </w:r>
      <w:r w:rsidR="00C91068" w:rsidRPr="004521A6">
        <w:rPr>
          <w:rFonts w:ascii="Arial" w:hAnsi="Arial" w:cs="Arial"/>
          <w:sz w:val="24"/>
          <w:szCs w:val="24"/>
        </w:rPr>
        <w:t xml:space="preserve"> working with the Board to maintain Business Rules that support operating the Board’s Programs, including a discussion of the technology used to support the approach (e.g., ensuring timely updates, tracking changes, and communicating the updated Business Rules to</w:t>
      </w:r>
      <w:r w:rsidR="00C91068">
        <w:rPr>
          <w:rFonts w:ascii="Arial" w:hAnsi="Arial" w:cs="Arial"/>
          <w:sz w:val="24"/>
          <w:szCs w:val="24"/>
        </w:rPr>
        <w:t xml:space="preserve"> the Board and to</w:t>
      </w:r>
      <w:r w:rsidR="00C91068" w:rsidRPr="004521A6">
        <w:rPr>
          <w:rFonts w:ascii="Arial" w:hAnsi="Arial" w:cs="Arial"/>
          <w:sz w:val="24"/>
          <w:szCs w:val="24"/>
        </w:rPr>
        <w:t xml:space="preserve"> those working on the Board’s Program).</w:t>
      </w:r>
    </w:p>
    <w:tbl>
      <w:tblPr>
        <w:tblStyle w:val="TableGrid"/>
        <w:tblW w:w="0" w:type="auto"/>
        <w:tblLook w:val="04A0" w:firstRow="1" w:lastRow="0" w:firstColumn="1" w:lastColumn="0" w:noHBand="0" w:noVBand="1"/>
      </w:tblPr>
      <w:tblGrid>
        <w:gridCol w:w="9350"/>
      </w:tblGrid>
      <w:tr w:rsidR="00C91068" w:rsidRPr="004521A6" w14:paraId="3B8E8D93" w14:textId="77777777" w:rsidTr="00F23FA9">
        <w:tc>
          <w:tcPr>
            <w:tcW w:w="9350" w:type="dxa"/>
          </w:tcPr>
          <w:p w14:paraId="616D5CD0"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66DA1D76" w14:textId="77777777" w:rsidR="00C91068" w:rsidRPr="004521A6" w:rsidRDefault="00C91068" w:rsidP="00FC51A8">
      <w:pPr>
        <w:spacing w:after="0" w:line="360" w:lineRule="auto"/>
        <w:ind w:firstLine="432"/>
        <w:rPr>
          <w:rFonts w:ascii="Arial" w:hAnsi="Arial" w:cs="Arial"/>
          <w:sz w:val="24"/>
          <w:szCs w:val="24"/>
        </w:rPr>
      </w:pPr>
    </w:p>
    <w:p w14:paraId="58A928A2" w14:textId="77777777" w:rsidR="00C91068" w:rsidRPr="004521A6" w:rsidRDefault="00C91068" w:rsidP="00857B0D">
      <w:pPr>
        <w:pStyle w:val="ListParagraph"/>
        <w:numPr>
          <w:ilvl w:val="0"/>
          <w:numId w:val="41"/>
        </w:numPr>
        <w:spacing w:after="0" w:line="360" w:lineRule="auto"/>
        <w:rPr>
          <w:rFonts w:ascii="Arial" w:hAnsi="Arial" w:cs="Arial"/>
          <w:sz w:val="24"/>
          <w:szCs w:val="24"/>
        </w:rPr>
      </w:pPr>
      <w:r w:rsidRPr="004521A6">
        <w:rPr>
          <w:rFonts w:ascii="Arial" w:hAnsi="Arial" w:cs="Arial"/>
          <w:sz w:val="24"/>
          <w:szCs w:val="24"/>
        </w:rPr>
        <w:t>In a structured, section-by-section discussion based on the Business Rules of each the Board’s Programs, provide a detailed explanation of how the Respondent will provide any and all customer service and records administration services for each of the Board’s Programs supported by sample screenshots, reports and letters.</w:t>
      </w:r>
    </w:p>
    <w:tbl>
      <w:tblPr>
        <w:tblStyle w:val="TableGrid"/>
        <w:tblW w:w="0" w:type="auto"/>
        <w:tblLook w:val="04A0" w:firstRow="1" w:lastRow="0" w:firstColumn="1" w:lastColumn="0" w:noHBand="0" w:noVBand="1"/>
      </w:tblPr>
      <w:tblGrid>
        <w:gridCol w:w="9350"/>
      </w:tblGrid>
      <w:tr w:rsidR="00C91068" w:rsidRPr="004521A6" w14:paraId="53DBA787" w14:textId="77777777" w:rsidTr="00F23FA9">
        <w:tc>
          <w:tcPr>
            <w:tcW w:w="9350" w:type="dxa"/>
          </w:tcPr>
          <w:p w14:paraId="6C88B6DA" w14:textId="62CEA207" w:rsidR="00C91068" w:rsidRPr="004521A6" w:rsidRDefault="00C91068" w:rsidP="00992C66">
            <w:pPr>
              <w:spacing w:line="360" w:lineRule="auto"/>
              <w:rPr>
                <w:rFonts w:ascii="Arial" w:hAnsi="Arial" w:cs="Arial"/>
                <w:sz w:val="24"/>
                <w:szCs w:val="24"/>
              </w:rPr>
            </w:pPr>
            <w:r w:rsidRPr="004521A6">
              <w:rPr>
                <w:rFonts w:ascii="Arial" w:hAnsi="Arial" w:cs="Arial"/>
                <w:sz w:val="24"/>
                <w:szCs w:val="24"/>
              </w:rPr>
              <w:t xml:space="preserve">Please enter response here.  Suggested length 50 to 100 pages per Board Program, </w:t>
            </w:r>
            <w:r w:rsidR="00992C66">
              <w:rPr>
                <w:rFonts w:ascii="Arial" w:hAnsi="Arial" w:cs="Arial"/>
                <w:sz w:val="24"/>
                <w:szCs w:val="24"/>
              </w:rPr>
              <w:t>in</w:t>
            </w:r>
            <w:r w:rsidRPr="004521A6">
              <w:rPr>
                <w:rFonts w:ascii="Arial" w:hAnsi="Arial" w:cs="Arial"/>
                <w:sz w:val="24"/>
                <w:szCs w:val="24"/>
              </w:rPr>
              <w:t>cluding sample screenshots, reports and letters.</w:t>
            </w:r>
          </w:p>
        </w:tc>
      </w:tr>
    </w:tbl>
    <w:p w14:paraId="2CB6DA42" w14:textId="77777777" w:rsidR="00C91068" w:rsidRPr="004521A6" w:rsidRDefault="00C91068" w:rsidP="00BC7A6A"/>
    <w:p w14:paraId="7DDFE53F" w14:textId="77777777" w:rsidR="00C91068" w:rsidRPr="004521A6" w:rsidRDefault="00C91068" w:rsidP="002315D6">
      <w:pPr>
        <w:pStyle w:val="Heading2"/>
        <w:numPr>
          <w:ilvl w:val="1"/>
          <w:numId w:val="16"/>
        </w:numPr>
        <w:spacing w:after="0" w:line="360" w:lineRule="auto"/>
        <w:rPr>
          <w:rFonts w:ascii="Arial" w:hAnsi="Arial" w:cs="Arial"/>
        </w:rPr>
      </w:pPr>
      <w:bookmarkStart w:id="869" w:name="_Toc462608308"/>
      <w:bookmarkStart w:id="870" w:name="_Toc463442406"/>
      <w:r w:rsidRPr="004521A6">
        <w:rPr>
          <w:rFonts w:ascii="Arial" w:hAnsi="Arial" w:cs="Arial"/>
        </w:rPr>
        <w:t>Living Documents.</w:t>
      </w:r>
      <w:bookmarkEnd w:id="869"/>
      <w:bookmarkEnd w:id="870"/>
    </w:p>
    <w:p w14:paraId="116AA8D6" w14:textId="0A075FEA"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be responsible for monitoring and notifying the Board about any changes to the Program Governance Documentation.  The Contractor shall maintain a copy of the </w:t>
      </w:r>
      <w:r w:rsidR="009014F0">
        <w:rPr>
          <w:rFonts w:ascii="Arial" w:hAnsi="Arial" w:cs="Arial"/>
          <w:sz w:val="24"/>
          <w:szCs w:val="24"/>
        </w:rPr>
        <w:t xml:space="preserve">applicable </w:t>
      </w:r>
      <w:r w:rsidRPr="004521A6">
        <w:rPr>
          <w:rFonts w:ascii="Arial" w:hAnsi="Arial" w:cs="Arial"/>
          <w:sz w:val="24"/>
          <w:szCs w:val="24"/>
        </w:rPr>
        <w:t xml:space="preserve">Program Governance Documentation in an easy-to-access, version-controlled, up-to-date, and electronic format and shall provide the Board with an electronic copy upon request.  The Account Manager shall discuss the Contractor’s proposed changes to the Program Governance Documentation, if any, at the first semimonthly meeting of each calendar quarter during the term of the </w:t>
      </w:r>
      <w:r w:rsidR="00F3542A">
        <w:rPr>
          <w:rFonts w:ascii="Arial" w:hAnsi="Arial" w:cs="Arial"/>
          <w:sz w:val="24"/>
          <w:szCs w:val="24"/>
        </w:rPr>
        <w:t>Contract</w:t>
      </w:r>
      <w:r w:rsidRPr="004521A6">
        <w:rPr>
          <w:rFonts w:ascii="Arial" w:hAnsi="Arial" w:cs="Arial"/>
          <w:sz w:val="24"/>
          <w:szCs w:val="24"/>
        </w:rPr>
        <w:t xml:space="preserve">.  Each update of the Program Governance Documentation is effective and applicable to customer service and records administration services provided by the Contractor only following the effective date of the law or approval by </w:t>
      </w:r>
      <w:r w:rsidRPr="004521A6">
        <w:rPr>
          <w:rFonts w:ascii="Arial" w:hAnsi="Arial" w:cs="Arial"/>
          <w:sz w:val="24"/>
          <w:szCs w:val="24"/>
        </w:rPr>
        <w:lastRenderedPageBreak/>
        <w:t xml:space="preserve">the Board.  The updated Program Governance Documentation shall supersede any previous versions and shall be considered the most recent version of the Program Governance Documentation applicable to the </w:t>
      </w:r>
      <w:r w:rsidR="00F3542A">
        <w:rPr>
          <w:rFonts w:ascii="Arial" w:hAnsi="Arial" w:cs="Arial"/>
          <w:sz w:val="24"/>
          <w:szCs w:val="24"/>
        </w:rPr>
        <w:t>Contract</w:t>
      </w:r>
      <w:r w:rsidRPr="004521A6">
        <w:rPr>
          <w:rFonts w:ascii="Arial" w:hAnsi="Arial" w:cs="Arial"/>
          <w:sz w:val="24"/>
          <w:szCs w:val="24"/>
        </w:rPr>
        <w:t xml:space="preserve">.  The Board may direct or make an update of the Program Governance Documentation to deal with matters not then addressed by the Program Governance Documentation or to change how a specific matter will be handled by the Contractor.  </w:t>
      </w:r>
    </w:p>
    <w:p w14:paraId="43DBD277" w14:textId="77777777" w:rsidR="00C91068" w:rsidRPr="004521A6" w:rsidRDefault="00C91068" w:rsidP="00815834">
      <w:pPr>
        <w:pStyle w:val="ListParagraph"/>
        <w:numPr>
          <w:ilvl w:val="0"/>
          <w:numId w:val="27"/>
        </w:numPr>
        <w:spacing w:after="0" w:line="360" w:lineRule="auto"/>
        <w:rPr>
          <w:rFonts w:ascii="Arial" w:hAnsi="Arial" w:cs="Arial"/>
          <w:sz w:val="24"/>
          <w:szCs w:val="24"/>
        </w:rPr>
      </w:pPr>
      <w:r w:rsidRPr="004521A6">
        <w:rPr>
          <w:rFonts w:ascii="Arial" w:hAnsi="Arial" w:cs="Arial"/>
          <w:sz w:val="24"/>
          <w:szCs w:val="24"/>
        </w:rPr>
        <w:t>Explain prior experience responding to, and proactively encouraging, the continuous enhancement of a qualified tuition program’s and/or foundation’s policies, procedures and product offerings to customers.</w:t>
      </w:r>
    </w:p>
    <w:tbl>
      <w:tblPr>
        <w:tblStyle w:val="TableGrid"/>
        <w:tblW w:w="0" w:type="auto"/>
        <w:tblLook w:val="04A0" w:firstRow="1" w:lastRow="0" w:firstColumn="1" w:lastColumn="0" w:noHBand="0" w:noVBand="1"/>
      </w:tblPr>
      <w:tblGrid>
        <w:gridCol w:w="9350"/>
      </w:tblGrid>
      <w:tr w:rsidR="00C91068" w:rsidRPr="004521A6" w14:paraId="3FF3FA30" w14:textId="77777777" w:rsidTr="00F23FA9">
        <w:tc>
          <w:tcPr>
            <w:tcW w:w="9350" w:type="dxa"/>
          </w:tcPr>
          <w:p w14:paraId="6325E5F6"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0DD1EBE4" w14:textId="77777777" w:rsidR="00C91068" w:rsidRPr="008F6000" w:rsidRDefault="00C91068" w:rsidP="00FC51A8">
      <w:pPr>
        <w:spacing w:after="0" w:line="360" w:lineRule="auto"/>
        <w:rPr>
          <w:rFonts w:ascii="Arial" w:hAnsi="Arial" w:cs="Arial"/>
          <w:sz w:val="24"/>
          <w:szCs w:val="24"/>
        </w:rPr>
      </w:pPr>
    </w:p>
    <w:p w14:paraId="4953453F" w14:textId="77777777" w:rsidR="00C91068" w:rsidRPr="004521A6" w:rsidRDefault="00C91068" w:rsidP="00815834">
      <w:pPr>
        <w:pStyle w:val="ListParagraph"/>
        <w:numPr>
          <w:ilvl w:val="0"/>
          <w:numId w:val="27"/>
        </w:numPr>
        <w:spacing w:after="0" w:line="360" w:lineRule="auto"/>
        <w:rPr>
          <w:rFonts w:ascii="Arial" w:hAnsi="Arial" w:cs="Arial"/>
          <w:sz w:val="24"/>
          <w:szCs w:val="24"/>
        </w:rPr>
      </w:pPr>
      <w:r w:rsidRPr="004521A6">
        <w:rPr>
          <w:rFonts w:ascii="Arial" w:hAnsi="Arial" w:cs="Arial"/>
          <w:sz w:val="24"/>
          <w:szCs w:val="24"/>
        </w:rPr>
        <w:t>Recommend additional enhancements to the existing Program Governance Documentation that would support the Board’s objectives to protect the Programs, focus on the customer and increase savings and participation.</w:t>
      </w:r>
    </w:p>
    <w:tbl>
      <w:tblPr>
        <w:tblStyle w:val="TableGrid"/>
        <w:tblW w:w="0" w:type="auto"/>
        <w:tblLook w:val="04A0" w:firstRow="1" w:lastRow="0" w:firstColumn="1" w:lastColumn="0" w:noHBand="0" w:noVBand="1"/>
      </w:tblPr>
      <w:tblGrid>
        <w:gridCol w:w="9350"/>
      </w:tblGrid>
      <w:tr w:rsidR="00C91068" w:rsidRPr="004521A6" w14:paraId="48CC1D87" w14:textId="77777777" w:rsidTr="00F23FA9">
        <w:tc>
          <w:tcPr>
            <w:tcW w:w="9350" w:type="dxa"/>
          </w:tcPr>
          <w:p w14:paraId="1A945D4D"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w:t>
            </w:r>
          </w:p>
        </w:tc>
      </w:tr>
    </w:tbl>
    <w:p w14:paraId="5995939E" w14:textId="77777777" w:rsidR="00C91068" w:rsidRPr="004521A6" w:rsidRDefault="00C91068" w:rsidP="00FC51A8">
      <w:pPr>
        <w:spacing w:after="0" w:line="360" w:lineRule="auto"/>
        <w:rPr>
          <w:rFonts w:ascii="Arial" w:hAnsi="Arial" w:cs="Arial"/>
          <w:sz w:val="24"/>
          <w:szCs w:val="24"/>
        </w:rPr>
      </w:pPr>
    </w:p>
    <w:p w14:paraId="5A4CEA7D" w14:textId="77777777" w:rsidR="00C91068" w:rsidRPr="004521A6" w:rsidRDefault="00C91068" w:rsidP="002315D6">
      <w:pPr>
        <w:pStyle w:val="Heading2"/>
        <w:numPr>
          <w:ilvl w:val="1"/>
          <w:numId w:val="16"/>
        </w:numPr>
        <w:spacing w:after="0" w:line="360" w:lineRule="auto"/>
        <w:rPr>
          <w:rFonts w:ascii="Arial" w:hAnsi="Arial" w:cs="Arial"/>
        </w:rPr>
      </w:pPr>
      <w:bookmarkStart w:id="871" w:name="_Toc462608309"/>
      <w:bookmarkStart w:id="872" w:name="_Toc463442407"/>
      <w:r w:rsidRPr="004521A6">
        <w:rPr>
          <w:rFonts w:ascii="Arial" w:hAnsi="Arial" w:cs="Arial"/>
        </w:rPr>
        <w:t>Interpretation.</w:t>
      </w:r>
      <w:bookmarkEnd w:id="871"/>
      <w:bookmarkEnd w:id="872"/>
    </w:p>
    <w:p w14:paraId="53CCB24C" w14:textId="23D574B6" w:rsidR="00C91068" w:rsidRPr="004521A6" w:rsidRDefault="00C91068" w:rsidP="00FC51A8">
      <w:pPr>
        <w:spacing w:after="0" w:line="360" w:lineRule="auto"/>
        <w:ind w:firstLine="432"/>
        <w:rPr>
          <w:rFonts w:ascii="Arial" w:hAnsi="Arial" w:cs="Arial"/>
          <w:sz w:val="24"/>
          <w:szCs w:val="24"/>
        </w:rPr>
      </w:pPr>
      <w:r w:rsidRPr="004521A6">
        <w:rPr>
          <w:rFonts w:ascii="Arial" w:hAnsi="Arial" w:cs="Arial"/>
          <w:sz w:val="24"/>
          <w:szCs w:val="24"/>
        </w:rPr>
        <w:t>The Board’s Interpretation of the Program Governance Documentation and this ITN shall be controlling.  In the event of any conflict</w:t>
      </w:r>
      <w:bookmarkStart w:id="873" w:name="OLE_LINK3"/>
      <w:r w:rsidRPr="004521A6">
        <w:rPr>
          <w:rFonts w:ascii="Arial" w:hAnsi="Arial" w:cs="Arial"/>
          <w:sz w:val="24"/>
          <w:szCs w:val="24"/>
        </w:rPr>
        <w:t>, in the opinion of the Board or its representative,</w:t>
      </w:r>
      <w:bookmarkEnd w:id="873"/>
      <w:r w:rsidRPr="004521A6">
        <w:rPr>
          <w:rFonts w:ascii="Arial" w:hAnsi="Arial" w:cs="Arial"/>
          <w:sz w:val="24"/>
          <w:szCs w:val="24"/>
        </w:rPr>
        <w:t xml:space="preserve"> between: a) the most recent version of the Program Governance Documentation and b) this ITN or the written questions submitted to the Board and the written responses to such questions, the most recent version of the Program Governanc</w:t>
      </w:r>
      <w:r w:rsidR="009014F0">
        <w:rPr>
          <w:rFonts w:ascii="Arial" w:hAnsi="Arial" w:cs="Arial"/>
          <w:sz w:val="24"/>
          <w:szCs w:val="24"/>
        </w:rPr>
        <w:t xml:space="preserve">e Documentation shall control. </w:t>
      </w:r>
    </w:p>
    <w:p w14:paraId="33324FE2" w14:textId="77777777" w:rsidR="0075276C" w:rsidRDefault="0075276C" w:rsidP="00FC51A8">
      <w:pPr>
        <w:spacing w:after="200" w:line="360" w:lineRule="auto"/>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pPr>
      <w:r>
        <w:br w:type="page"/>
      </w:r>
    </w:p>
    <w:p w14:paraId="6EE0F53C" w14:textId="6F15D251" w:rsidR="00C91068" w:rsidRPr="004521A6" w:rsidRDefault="00C91068" w:rsidP="002315D6">
      <w:pPr>
        <w:pStyle w:val="Heading1"/>
        <w:keepLines/>
        <w:numPr>
          <w:ilvl w:val="0"/>
          <w:numId w:val="16"/>
        </w:numPr>
        <w:spacing w:before="0" w:after="0"/>
      </w:pPr>
      <w:bookmarkStart w:id="874" w:name="_Toc462608310"/>
      <w:bookmarkStart w:id="875" w:name="_Toc463442408"/>
      <w:r w:rsidRPr="004521A6">
        <w:lastRenderedPageBreak/>
        <w:t>System Solutions</w:t>
      </w:r>
      <w:bookmarkEnd w:id="874"/>
      <w:bookmarkEnd w:id="875"/>
    </w:p>
    <w:p w14:paraId="472CE0A7" w14:textId="77777777" w:rsidR="00C91068" w:rsidRPr="004521A6" w:rsidRDefault="00C91068" w:rsidP="002315D6">
      <w:pPr>
        <w:pStyle w:val="Heading2"/>
        <w:numPr>
          <w:ilvl w:val="1"/>
          <w:numId w:val="16"/>
        </w:numPr>
        <w:spacing w:after="0" w:line="360" w:lineRule="auto"/>
        <w:rPr>
          <w:rFonts w:ascii="Arial" w:hAnsi="Arial" w:cs="Arial"/>
        </w:rPr>
      </w:pPr>
      <w:bookmarkStart w:id="876" w:name="_Toc462608311"/>
      <w:bookmarkStart w:id="877" w:name="_Toc463442409"/>
      <w:r w:rsidRPr="004521A6">
        <w:rPr>
          <w:rFonts w:ascii="Arial" w:hAnsi="Arial" w:cs="Arial"/>
        </w:rPr>
        <w:t>General</w:t>
      </w:r>
      <w:bookmarkEnd w:id="876"/>
      <w:bookmarkEnd w:id="877"/>
    </w:p>
    <w:p w14:paraId="1FB34933"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The Contractor shall implement and maintain a system solution(s) to support the provision of customer service and records administration services for the Board’s Programs.  The Contractor shall be responsible for providing and supporting sufficient computer data processing hardware, toll-free telephone lines and equipment within its premises, and any software necessary to support the prompt processing of customer service and records administration services for the Board’s Programs.  The Contractor shall maintain a structure of system and operating procedure controls to produce a complete and accurate reflection of all transactions affecting accounts in the Board’s Programs.</w:t>
      </w:r>
      <w:r>
        <w:rPr>
          <w:rFonts w:ascii="Arial" w:hAnsi="Arial" w:cs="Arial"/>
          <w:sz w:val="24"/>
          <w:szCs w:val="24"/>
        </w:rPr>
        <w:t xml:space="preserve">  </w:t>
      </w:r>
      <w:r w:rsidRPr="004521A6">
        <w:rPr>
          <w:rFonts w:ascii="Arial" w:hAnsi="Arial" w:cs="Arial"/>
          <w:sz w:val="24"/>
          <w:szCs w:val="24"/>
        </w:rPr>
        <w:t xml:space="preserve">The Contractor shall ensure that the Board shall have </w:t>
      </w:r>
      <w:r>
        <w:rPr>
          <w:rFonts w:ascii="Arial" w:hAnsi="Arial" w:cs="Arial"/>
          <w:sz w:val="24"/>
          <w:szCs w:val="24"/>
        </w:rPr>
        <w:t xml:space="preserve">reasonable access </w:t>
      </w:r>
      <w:r w:rsidRPr="004521A6">
        <w:rPr>
          <w:rFonts w:ascii="Arial" w:hAnsi="Arial" w:cs="Arial"/>
          <w:sz w:val="24"/>
          <w:szCs w:val="24"/>
        </w:rPr>
        <w:t>to this system</w:t>
      </w:r>
      <w:r>
        <w:rPr>
          <w:rFonts w:ascii="Arial" w:hAnsi="Arial" w:cs="Arial"/>
          <w:sz w:val="24"/>
          <w:szCs w:val="24"/>
        </w:rPr>
        <w:t>(s) to observe</w:t>
      </w:r>
      <w:r w:rsidRPr="004521A6">
        <w:rPr>
          <w:rFonts w:ascii="Arial" w:hAnsi="Arial" w:cs="Arial"/>
          <w:sz w:val="24"/>
          <w:szCs w:val="24"/>
        </w:rPr>
        <w:t xml:space="preserve"> Program Data</w:t>
      </w:r>
      <w:r>
        <w:rPr>
          <w:rFonts w:ascii="Arial" w:hAnsi="Arial" w:cs="Arial"/>
          <w:sz w:val="24"/>
          <w:szCs w:val="24"/>
        </w:rPr>
        <w:t xml:space="preserve"> in real-time</w:t>
      </w:r>
      <w:r w:rsidRPr="004521A6">
        <w:rPr>
          <w:rFonts w:ascii="Arial" w:hAnsi="Arial" w:cs="Arial"/>
          <w:sz w:val="24"/>
          <w:szCs w:val="24"/>
        </w:rPr>
        <w:t>.</w:t>
      </w:r>
    </w:p>
    <w:p w14:paraId="3C0BFDE6" w14:textId="77777777" w:rsidR="00C91068" w:rsidRPr="004521A6" w:rsidRDefault="00C91068" w:rsidP="00815834">
      <w:pPr>
        <w:pStyle w:val="ListParagraph"/>
        <w:numPr>
          <w:ilvl w:val="0"/>
          <w:numId w:val="25"/>
        </w:numPr>
        <w:spacing w:after="0" w:line="360" w:lineRule="auto"/>
        <w:rPr>
          <w:rFonts w:ascii="Arial" w:hAnsi="Arial" w:cs="Arial"/>
          <w:sz w:val="24"/>
          <w:szCs w:val="24"/>
        </w:rPr>
      </w:pPr>
      <w:r w:rsidRPr="004521A6">
        <w:rPr>
          <w:rFonts w:ascii="Arial" w:hAnsi="Arial" w:cs="Arial"/>
          <w:sz w:val="24"/>
          <w:szCs w:val="24"/>
        </w:rPr>
        <w:t>Describe the system solution(s) for meeting or exceeding the customer service and records administration requirements of this ITN, including:</w:t>
      </w:r>
    </w:p>
    <w:p w14:paraId="33182843" w14:textId="77777777" w:rsidR="00C91068" w:rsidRPr="004521A6" w:rsidRDefault="00C91068" w:rsidP="00815834">
      <w:pPr>
        <w:pStyle w:val="ListParagraph"/>
        <w:numPr>
          <w:ilvl w:val="1"/>
          <w:numId w:val="25"/>
        </w:numPr>
        <w:spacing w:after="0" w:line="360" w:lineRule="auto"/>
        <w:rPr>
          <w:rFonts w:ascii="Arial" w:hAnsi="Arial" w:cs="Arial"/>
          <w:sz w:val="24"/>
          <w:szCs w:val="24"/>
        </w:rPr>
      </w:pPr>
      <w:r w:rsidRPr="004521A6">
        <w:rPr>
          <w:rFonts w:ascii="Arial" w:hAnsi="Arial" w:cs="Arial"/>
          <w:sz w:val="24"/>
          <w:szCs w:val="24"/>
        </w:rPr>
        <w:t>Programming language(s) and version(s) used;</w:t>
      </w:r>
    </w:p>
    <w:p w14:paraId="40CD65A9" w14:textId="77777777" w:rsidR="00C91068" w:rsidRPr="004521A6" w:rsidRDefault="00C91068" w:rsidP="00815834">
      <w:pPr>
        <w:pStyle w:val="ListParagraph"/>
        <w:numPr>
          <w:ilvl w:val="1"/>
          <w:numId w:val="25"/>
        </w:numPr>
        <w:spacing w:after="0" w:line="360" w:lineRule="auto"/>
        <w:rPr>
          <w:rFonts w:ascii="Arial" w:hAnsi="Arial" w:cs="Arial"/>
          <w:sz w:val="24"/>
          <w:szCs w:val="24"/>
        </w:rPr>
      </w:pPr>
      <w:r w:rsidRPr="004521A6">
        <w:rPr>
          <w:rFonts w:ascii="Arial" w:hAnsi="Arial" w:cs="Arial"/>
          <w:sz w:val="24"/>
          <w:szCs w:val="24"/>
        </w:rPr>
        <w:t>Hardware and technology platform(s) used, including ability to operate, maintain and enhance;</w:t>
      </w:r>
    </w:p>
    <w:p w14:paraId="22C1DDA3" w14:textId="77777777" w:rsidR="00C91068" w:rsidRPr="004521A6" w:rsidRDefault="00C91068" w:rsidP="00815834">
      <w:pPr>
        <w:pStyle w:val="ListParagraph"/>
        <w:numPr>
          <w:ilvl w:val="1"/>
          <w:numId w:val="25"/>
        </w:numPr>
        <w:spacing w:after="0" w:line="360" w:lineRule="auto"/>
        <w:rPr>
          <w:rFonts w:ascii="Arial" w:hAnsi="Arial" w:cs="Arial"/>
          <w:sz w:val="24"/>
          <w:szCs w:val="24"/>
        </w:rPr>
      </w:pPr>
      <w:r w:rsidRPr="004521A6">
        <w:rPr>
          <w:rFonts w:ascii="Arial" w:hAnsi="Arial" w:cs="Arial"/>
          <w:sz w:val="24"/>
          <w:szCs w:val="24"/>
        </w:rPr>
        <w:t>Capacity and flexibility to support future Program growth, spikes in user traffic, and additional software expansion/integration;</w:t>
      </w:r>
    </w:p>
    <w:p w14:paraId="02607682" w14:textId="77777777" w:rsidR="00C91068" w:rsidRPr="004521A6" w:rsidRDefault="00C91068" w:rsidP="00815834">
      <w:pPr>
        <w:pStyle w:val="ListParagraph"/>
        <w:numPr>
          <w:ilvl w:val="1"/>
          <w:numId w:val="25"/>
        </w:numPr>
        <w:spacing w:after="0" w:line="360" w:lineRule="auto"/>
        <w:rPr>
          <w:rFonts w:ascii="Arial" w:hAnsi="Arial" w:cs="Arial"/>
          <w:sz w:val="24"/>
          <w:szCs w:val="24"/>
        </w:rPr>
      </w:pPr>
      <w:r w:rsidRPr="004521A6">
        <w:rPr>
          <w:rFonts w:ascii="Arial" w:hAnsi="Arial" w:cs="Arial"/>
          <w:sz w:val="24"/>
          <w:szCs w:val="24"/>
        </w:rPr>
        <w:t>Development, testing, staging and production environments, including the ability to access these environments by the Respondent and the Board;</w:t>
      </w:r>
    </w:p>
    <w:p w14:paraId="49AF06DC" w14:textId="77777777" w:rsidR="00C91068" w:rsidRPr="004521A6" w:rsidRDefault="00C91068" w:rsidP="00815834">
      <w:pPr>
        <w:pStyle w:val="ListParagraph"/>
        <w:numPr>
          <w:ilvl w:val="1"/>
          <w:numId w:val="25"/>
        </w:numPr>
        <w:spacing w:after="0" w:line="360" w:lineRule="auto"/>
        <w:rPr>
          <w:rFonts w:ascii="Arial" w:hAnsi="Arial" w:cs="Arial"/>
          <w:sz w:val="24"/>
          <w:szCs w:val="24"/>
        </w:rPr>
      </w:pPr>
      <w:r w:rsidRPr="004521A6">
        <w:rPr>
          <w:rFonts w:ascii="Arial" w:hAnsi="Arial" w:cs="Arial"/>
          <w:sz w:val="24"/>
          <w:szCs w:val="24"/>
        </w:rPr>
        <w:t>Assigning each individual and program/automated routine (e.g., update from National Change of Address Registry) with access to the Program Data a unique identification for inclusion in an audit trail;</w:t>
      </w:r>
    </w:p>
    <w:p w14:paraId="5AA6F127" w14:textId="77777777" w:rsidR="00C91068" w:rsidRPr="004521A6" w:rsidRDefault="00C91068" w:rsidP="00815834">
      <w:pPr>
        <w:pStyle w:val="ListParagraph"/>
        <w:numPr>
          <w:ilvl w:val="1"/>
          <w:numId w:val="25"/>
        </w:numPr>
        <w:spacing w:after="0" w:line="360" w:lineRule="auto"/>
        <w:rPr>
          <w:rFonts w:ascii="Arial" w:hAnsi="Arial" w:cs="Arial"/>
          <w:sz w:val="24"/>
          <w:szCs w:val="24"/>
        </w:rPr>
      </w:pPr>
      <w:r w:rsidRPr="004521A6">
        <w:rPr>
          <w:rFonts w:ascii="Arial" w:hAnsi="Arial" w:cs="Arial"/>
          <w:sz w:val="24"/>
          <w:szCs w:val="24"/>
        </w:rPr>
        <w:t>A workflow process that routes and tracks Incoming Correspondence, requests, and communications between the Contractor and the Board;</w:t>
      </w:r>
    </w:p>
    <w:p w14:paraId="517E3DBC" w14:textId="77777777" w:rsidR="00C91068" w:rsidRPr="004521A6" w:rsidRDefault="00C91068" w:rsidP="00815834">
      <w:pPr>
        <w:pStyle w:val="ListParagraph"/>
        <w:numPr>
          <w:ilvl w:val="1"/>
          <w:numId w:val="25"/>
        </w:numPr>
        <w:spacing w:after="0" w:line="360" w:lineRule="auto"/>
        <w:rPr>
          <w:rFonts w:ascii="Arial" w:hAnsi="Arial" w:cs="Arial"/>
          <w:sz w:val="24"/>
          <w:szCs w:val="24"/>
        </w:rPr>
      </w:pPr>
      <w:r w:rsidRPr="004521A6">
        <w:rPr>
          <w:rFonts w:ascii="Arial" w:hAnsi="Arial" w:cs="Arial"/>
          <w:sz w:val="24"/>
          <w:szCs w:val="24"/>
        </w:rPr>
        <w:t>The ability to monitor, audit, balance and reconcile transactions, identifying exceptions, anomalous patterns and trends, or other outliers that represent risk or are contrary to expected measures of performance; and</w:t>
      </w:r>
    </w:p>
    <w:p w14:paraId="73132398" w14:textId="77777777" w:rsidR="00C91068" w:rsidRPr="004521A6" w:rsidRDefault="00C91068" w:rsidP="00815834">
      <w:pPr>
        <w:pStyle w:val="ListParagraph"/>
        <w:numPr>
          <w:ilvl w:val="1"/>
          <w:numId w:val="25"/>
        </w:numPr>
        <w:spacing w:after="0" w:line="360" w:lineRule="auto"/>
        <w:rPr>
          <w:rFonts w:ascii="Arial" w:hAnsi="Arial" w:cs="Arial"/>
          <w:sz w:val="24"/>
          <w:szCs w:val="24"/>
        </w:rPr>
      </w:pPr>
      <w:r w:rsidRPr="004521A6">
        <w:rPr>
          <w:rFonts w:ascii="Arial" w:hAnsi="Arial" w:cs="Arial"/>
          <w:sz w:val="24"/>
          <w:szCs w:val="24"/>
        </w:rPr>
        <w:t>The security approach and standards used (e.g., Payment Card Industry Data Security Standards, secure file transfer protocol, encryption of sensitive data, tracking and monitoring of access and changes to the system and Program Data, and fraud prevention alerts and analytics).</w:t>
      </w:r>
    </w:p>
    <w:tbl>
      <w:tblPr>
        <w:tblStyle w:val="TableGrid"/>
        <w:tblW w:w="0" w:type="auto"/>
        <w:tblLook w:val="04A0" w:firstRow="1" w:lastRow="0" w:firstColumn="1" w:lastColumn="0" w:noHBand="0" w:noVBand="1"/>
      </w:tblPr>
      <w:tblGrid>
        <w:gridCol w:w="9350"/>
      </w:tblGrid>
      <w:tr w:rsidR="00C91068" w:rsidRPr="004521A6" w14:paraId="5D72B331" w14:textId="77777777" w:rsidTr="00F23FA9">
        <w:tc>
          <w:tcPr>
            <w:tcW w:w="9350" w:type="dxa"/>
          </w:tcPr>
          <w:p w14:paraId="4049774E"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lastRenderedPageBreak/>
              <w:t>Please enter response here.  Suggested length 5 to 10 pages.</w:t>
            </w:r>
          </w:p>
        </w:tc>
      </w:tr>
    </w:tbl>
    <w:p w14:paraId="14514010" w14:textId="77777777" w:rsidR="00C91068" w:rsidRPr="004521A6" w:rsidRDefault="00C91068" w:rsidP="00FC51A8">
      <w:pPr>
        <w:spacing w:after="0" w:line="360" w:lineRule="auto"/>
        <w:rPr>
          <w:rFonts w:ascii="Arial" w:hAnsi="Arial" w:cs="Arial"/>
          <w:sz w:val="24"/>
          <w:szCs w:val="24"/>
        </w:rPr>
      </w:pPr>
      <w:r w:rsidRPr="004521A6">
        <w:rPr>
          <w:rFonts w:ascii="Arial" w:hAnsi="Arial" w:cs="Arial"/>
          <w:sz w:val="24"/>
          <w:szCs w:val="24"/>
        </w:rPr>
        <w:t xml:space="preserve">   </w:t>
      </w:r>
    </w:p>
    <w:p w14:paraId="0C135073" w14:textId="77777777" w:rsidR="00C91068" w:rsidRPr="004521A6" w:rsidRDefault="00C91068" w:rsidP="00815834">
      <w:pPr>
        <w:pStyle w:val="ListParagraph"/>
        <w:numPr>
          <w:ilvl w:val="0"/>
          <w:numId w:val="25"/>
        </w:numPr>
        <w:spacing w:after="0" w:line="360" w:lineRule="auto"/>
        <w:rPr>
          <w:rFonts w:ascii="Arial" w:hAnsi="Arial" w:cs="Arial"/>
          <w:sz w:val="24"/>
          <w:szCs w:val="24"/>
        </w:rPr>
      </w:pPr>
      <w:r w:rsidRPr="004521A6">
        <w:rPr>
          <w:rFonts w:ascii="Arial" w:hAnsi="Arial" w:cs="Arial"/>
          <w:sz w:val="24"/>
          <w:szCs w:val="24"/>
        </w:rPr>
        <w:t>Describe the ability to easily manage general Business Rule parameters, updates and changes on an as needed basis (e.g. modifying application fees, changing required fields, updating Plan cost and Plan year without terminating the Plan, and support of general messaging).</w:t>
      </w:r>
    </w:p>
    <w:tbl>
      <w:tblPr>
        <w:tblStyle w:val="TableGrid"/>
        <w:tblW w:w="0" w:type="auto"/>
        <w:tblLook w:val="04A0" w:firstRow="1" w:lastRow="0" w:firstColumn="1" w:lastColumn="0" w:noHBand="0" w:noVBand="1"/>
      </w:tblPr>
      <w:tblGrid>
        <w:gridCol w:w="9350"/>
      </w:tblGrid>
      <w:tr w:rsidR="00C91068" w:rsidRPr="004521A6" w14:paraId="55B27AE0" w14:textId="77777777" w:rsidTr="00F23FA9">
        <w:tc>
          <w:tcPr>
            <w:tcW w:w="9350" w:type="dxa"/>
          </w:tcPr>
          <w:p w14:paraId="5C020CD0"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5 to 10 pages.</w:t>
            </w:r>
          </w:p>
        </w:tc>
      </w:tr>
    </w:tbl>
    <w:p w14:paraId="3B20D21F" w14:textId="77777777" w:rsidR="00C91068" w:rsidRPr="004521A6" w:rsidRDefault="00C91068" w:rsidP="00FC51A8">
      <w:pPr>
        <w:spacing w:after="0" w:line="360" w:lineRule="auto"/>
        <w:rPr>
          <w:rFonts w:ascii="Arial" w:hAnsi="Arial" w:cs="Arial"/>
          <w:sz w:val="24"/>
          <w:szCs w:val="24"/>
        </w:rPr>
      </w:pPr>
      <w:r w:rsidRPr="004521A6">
        <w:rPr>
          <w:rFonts w:ascii="Arial" w:hAnsi="Arial" w:cs="Arial"/>
          <w:sz w:val="24"/>
          <w:szCs w:val="24"/>
        </w:rPr>
        <w:t xml:space="preserve">  </w:t>
      </w:r>
    </w:p>
    <w:p w14:paraId="7529B491" w14:textId="77777777" w:rsidR="00C91068" w:rsidRPr="004521A6" w:rsidRDefault="00C91068" w:rsidP="00815834">
      <w:pPr>
        <w:pStyle w:val="ListParagraph"/>
        <w:numPr>
          <w:ilvl w:val="0"/>
          <w:numId w:val="25"/>
        </w:numPr>
        <w:spacing w:after="0" w:line="360" w:lineRule="auto"/>
        <w:rPr>
          <w:rFonts w:ascii="Arial" w:hAnsi="Arial" w:cs="Arial"/>
          <w:sz w:val="24"/>
          <w:szCs w:val="24"/>
        </w:rPr>
      </w:pPr>
      <w:r w:rsidRPr="004521A6">
        <w:rPr>
          <w:rFonts w:ascii="Arial" w:hAnsi="Arial" w:cs="Arial"/>
          <w:sz w:val="24"/>
          <w:szCs w:val="24"/>
        </w:rPr>
        <w:t>Describe the processes that will be employed to assure the integrity of the database(s) and files for the Board’s Programs and how these processes will support the Board’s management and auditing efforts, including how the Board receives assurance that no adjustments are made to the Program Data unless authorized by the Program Governance Documentation or the Board and how the Board can access the audit trail online and in real-time.</w:t>
      </w:r>
    </w:p>
    <w:tbl>
      <w:tblPr>
        <w:tblStyle w:val="TableGrid"/>
        <w:tblW w:w="0" w:type="auto"/>
        <w:tblLook w:val="04A0" w:firstRow="1" w:lastRow="0" w:firstColumn="1" w:lastColumn="0" w:noHBand="0" w:noVBand="1"/>
      </w:tblPr>
      <w:tblGrid>
        <w:gridCol w:w="9350"/>
      </w:tblGrid>
      <w:tr w:rsidR="00C91068" w:rsidRPr="004521A6" w14:paraId="32244E3F" w14:textId="77777777" w:rsidTr="00F23FA9">
        <w:tc>
          <w:tcPr>
            <w:tcW w:w="9350" w:type="dxa"/>
          </w:tcPr>
          <w:p w14:paraId="5C011F8D"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5 to 10 pages.</w:t>
            </w:r>
          </w:p>
        </w:tc>
      </w:tr>
    </w:tbl>
    <w:p w14:paraId="35DAA18D" w14:textId="77777777" w:rsidR="00C91068" w:rsidRPr="004521A6" w:rsidRDefault="00C91068" w:rsidP="00FC51A8">
      <w:pPr>
        <w:spacing w:after="0" w:line="360" w:lineRule="auto"/>
        <w:rPr>
          <w:rFonts w:ascii="Arial" w:hAnsi="Arial" w:cs="Arial"/>
          <w:sz w:val="24"/>
          <w:szCs w:val="24"/>
        </w:rPr>
      </w:pPr>
      <w:r w:rsidRPr="004521A6">
        <w:rPr>
          <w:rFonts w:ascii="Arial" w:hAnsi="Arial" w:cs="Arial"/>
          <w:sz w:val="24"/>
          <w:szCs w:val="24"/>
        </w:rPr>
        <w:t xml:space="preserve"> </w:t>
      </w:r>
    </w:p>
    <w:p w14:paraId="1F746FD2" w14:textId="77777777" w:rsidR="00C91068" w:rsidRPr="004521A6" w:rsidRDefault="00C91068" w:rsidP="00815834">
      <w:pPr>
        <w:pStyle w:val="ListParagraph"/>
        <w:numPr>
          <w:ilvl w:val="0"/>
          <w:numId w:val="25"/>
        </w:numPr>
        <w:spacing w:after="0" w:line="360" w:lineRule="auto"/>
        <w:rPr>
          <w:rFonts w:ascii="Arial" w:hAnsi="Arial" w:cs="Arial"/>
          <w:sz w:val="24"/>
          <w:szCs w:val="24"/>
        </w:rPr>
      </w:pPr>
      <w:r>
        <w:rPr>
          <w:rFonts w:ascii="Arial" w:hAnsi="Arial" w:cs="Arial"/>
          <w:sz w:val="24"/>
          <w:szCs w:val="24"/>
        </w:rPr>
        <w:t>Describe t</w:t>
      </w:r>
      <w:r w:rsidRPr="004521A6">
        <w:rPr>
          <w:rFonts w:ascii="Arial" w:hAnsi="Arial" w:cs="Arial"/>
          <w:sz w:val="24"/>
          <w:szCs w:val="24"/>
        </w:rPr>
        <w:t>he extent and quality of system documentation and user training materials maintained by the Respondent for the system solution.</w:t>
      </w:r>
    </w:p>
    <w:tbl>
      <w:tblPr>
        <w:tblStyle w:val="TableGrid"/>
        <w:tblW w:w="0" w:type="auto"/>
        <w:tblLook w:val="04A0" w:firstRow="1" w:lastRow="0" w:firstColumn="1" w:lastColumn="0" w:noHBand="0" w:noVBand="1"/>
      </w:tblPr>
      <w:tblGrid>
        <w:gridCol w:w="9350"/>
      </w:tblGrid>
      <w:tr w:rsidR="00C91068" w:rsidRPr="004521A6" w14:paraId="06992178" w14:textId="77777777" w:rsidTr="00F23FA9">
        <w:tc>
          <w:tcPr>
            <w:tcW w:w="9350" w:type="dxa"/>
          </w:tcPr>
          <w:p w14:paraId="50F29DB6"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3BA59D9C" w14:textId="77777777" w:rsidR="00C91068" w:rsidRPr="004521A6" w:rsidRDefault="00C91068" w:rsidP="00FC51A8">
      <w:pPr>
        <w:spacing w:after="0" w:line="360" w:lineRule="auto"/>
        <w:rPr>
          <w:rFonts w:ascii="Arial" w:hAnsi="Arial" w:cs="Arial"/>
          <w:sz w:val="24"/>
          <w:szCs w:val="24"/>
        </w:rPr>
      </w:pPr>
      <w:r w:rsidRPr="004521A6">
        <w:rPr>
          <w:rFonts w:ascii="Arial" w:hAnsi="Arial" w:cs="Arial"/>
          <w:sz w:val="24"/>
          <w:szCs w:val="24"/>
        </w:rPr>
        <w:t xml:space="preserve"> </w:t>
      </w:r>
    </w:p>
    <w:p w14:paraId="558B639F" w14:textId="77822E4F" w:rsidR="00924E45" w:rsidRDefault="00924E45" w:rsidP="00815834">
      <w:pPr>
        <w:pStyle w:val="ListParagraph"/>
        <w:numPr>
          <w:ilvl w:val="0"/>
          <w:numId w:val="25"/>
        </w:numPr>
        <w:spacing w:after="0" w:line="360" w:lineRule="auto"/>
        <w:rPr>
          <w:rFonts w:ascii="Arial" w:hAnsi="Arial" w:cs="Arial"/>
          <w:sz w:val="24"/>
          <w:szCs w:val="24"/>
        </w:rPr>
      </w:pPr>
      <w:r>
        <w:rPr>
          <w:rFonts w:ascii="Arial" w:hAnsi="Arial" w:cs="Arial"/>
          <w:sz w:val="24"/>
          <w:szCs w:val="24"/>
        </w:rPr>
        <w:t>Describe</w:t>
      </w:r>
      <w:r w:rsidRPr="00924E45">
        <w:rPr>
          <w:rFonts w:ascii="Arial" w:hAnsi="Arial" w:cs="Arial"/>
          <w:sz w:val="24"/>
          <w:szCs w:val="24"/>
        </w:rPr>
        <w:t xml:space="preserve"> the methodology by which the Contractor shall </w:t>
      </w:r>
      <w:r w:rsidR="00B46FED">
        <w:rPr>
          <w:rFonts w:ascii="Arial" w:hAnsi="Arial" w:cs="Arial"/>
          <w:sz w:val="24"/>
          <w:szCs w:val="24"/>
        </w:rPr>
        <w:t xml:space="preserve">manage and </w:t>
      </w:r>
      <w:r w:rsidRPr="00924E45">
        <w:rPr>
          <w:rFonts w:ascii="Arial" w:hAnsi="Arial" w:cs="Arial"/>
          <w:sz w:val="24"/>
          <w:szCs w:val="24"/>
        </w:rPr>
        <w:t>complete significant projects for the Board.</w:t>
      </w:r>
    </w:p>
    <w:tbl>
      <w:tblPr>
        <w:tblStyle w:val="TableGrid"/>
        <w:tblW w:w="0" w:type="auto"/>
        <w:tblLook w:val="04A0" w:firstRow="1" w:lastRow="0" w:firstColumn="1" w:lastColumn="0" w:noHBand="0" w:noVBand="1"/>
      </w:tblPr>
      <w:tblGrid>
        <w:gridCol w:w="9350"/>
      </w:tblGrid>
      <w:tr w:rsidR="00B46FED" w:rsidRPr="004521A6" w14:paraId="21B656B6" w14:textId="77777777" w:rsidTr="00AD6F57">
        <w:tc>
          <w:tcPr>
            <w:tcW w:w="9350" w:type="dxa"/>
          </w:tcPr>
          <w:p w14:paraId="1C486E26" w14:textId="74D64C68" w:rsidR="00B46FED" w:rsidRPr="00B46FED" w:rsidRDefault="00B46FED" w:rsidP="00B46FED">
            <w:pPr>
              <w:spacing w:line="360" w:lineRule="auto"/>
              <w:rPr>
                <w:rFonts w:ascii="Arial" w:hAnsi="Arial" w:cs="Arial"/>
                <w:sz w:val="24"/>
                <w:szCs w:val="24"/>
              </w:rPr>
            </w:pPr>
            <w:r w:rsidRPr="00B46FED">
              <w:rPr>
                <w:rFonts w:ascii="Arial" w:hAnsi="Arial" w:cs="Arial"/>
                <w:sz w:val="24"/>
                <w:szCs w:val="24"/>
              </w:rPr>
              <w:t>Please enter re</w:t>
            </w:r>
            <w:r>
              <w:rPr>
                <w:rFonts w:ascii="Arial" w:hAnsi="Arial" w:cs="Arial"/>
                <w:sz w:val="24"/>
                <w:szCs w:val="24"/>
              </w:rPr>
              <w:t>sponse here.  Suggested length 5</w:t>
            </w:r>
            <w:r w:rsidRPr="00B46FED">
              <w:rPr>
                <w:rFonts w:ascii="Arial" w:hAnsi="Arial" w:cs="Arial"/>
                <w:sz w:val="24"/>
                <w:szCs w:val="24"/>
              </w:rPr>
              <w:t xml:space="preserve"> to </w:t>
            </w:r>
            <w:r>
              <w:rPr>
                <w:rFonts w:ascii="Arial" w:hAnsi="Arial" w:cs="Arial"/>
                <w:sz w:val="24"/>
                <w:szCs w:val="24"/>
              </w:rPr>
              <w:t>10</w:t>
            </w:r>
            <w:r w:rsidRPr="00B46FED">
              <w:rPr>
                <w:rFonts w:ascii="Arial" w:hAnsi="Arial" w:cs="Arial"/>
                <w:sz w:val="24"/>
                <w:szCs w:val="24"/>
              </w:rPr>
              <w:t xml:space="preserve"> pages.</w:t>
            </w:r>
          </w:p>
        </w:tc>
      </w:tr>
    </w:tbl>
    <w:p w14:paraId="6B2952B7" w14:textId="77777777" w:rsidR="00B46FED" w:rsidRPr="004521A6" w:rsidRDefault="00B46FED" w:rsidP="00B46FED">
      <w:pPr>
        <w:spacing w:after="0" w:line="360" w:lineRule="auto"/>
        <w:rPr>
          <w:rFonts w:ascii="Arial" w:hAnsi="Arial" w:cs="Arial"/>
          <w:sz w:val="24"/>
          <w:szCs w:val="24"/>
        </w:rPr>
      </w:pPr>
      <w:r w:rsidRPr="004521A6">
        <w:rPr>
          <w:rFonts w:ascii="Arial" w:hAnsi="Arial" w:cs="Arial"/>
          <w:sz w:val="24"/>
          <w:szCs w:val="24"/>
        </w:rPr>
        <w:t xml:space="preserve"> </w:t>
      </w:r>
    </w:p>
    <w:p w14:paraId="5B9C392B" w14:textId="3AE74694" w:rsidR="00C91068" w:rsidRPr="004521A6" w:rsidRDefault="00C91068" w:rsidP="00815834">
      <w:pPr>
        <w:pStyle w:val="ListParagraph"/>
        <w:numPr>
          <w:ilvl w:val="0"/>
          <w:numId w:val="25"/>
        </w:numPr>
        <w:spacing w:after="0" w:line="360" w:lineRule="auto"/>
        <w:rPr>
          <w:rFonts w:ascii="Arial" w:hAnsi="Arial" w:cs="Arial"/>
          <w:sz w:val="24"/>
          <w:szCs w:val="24"/>
        </w:rPr>
      </w:pPr>
      <w:r w:rsidRPr="004521A6">
        <w:rPr>
          <w:rFonts w:ascii="Arial" w:hAnsi="Arial" w:cs="Arial"/>
          <w:sz w:val="24"/>
          <w:szCs w:val="24"/>
        </w:rPr>
        <w:t xml:space="preserve">Describe the approach for offering new system upgrades, features and services to the Board as they are developed, including assurance that the Board will not be asked to pay more than the lowest cost offered to or paid by any client for any system upgrade, feature or service not covered by the </w:t>
      </w:r>
      <w:r w:rsidR="00F3542A">
        <w:rPr>
          <w:rFonts w:ascii="Arial" w:hAnsi="Arial" w:cs="Arial"/>
          <w:sz w:val="24"/>
          <w:szCs w:val="24"/>
        </w:rPr>
        <w:t>Contract</w:t>
      </w:r>
      <w:r w:rsidRPr="004521A6">
        <w:rPr>
          <w:rFonts w:ascii="Arial" w:hAnsi="Arial" w:cs="Arial"/>
          <w:sz w:val="24"/>
          <w:szCs w:val="24"/>
        </w:rPr>
        <w:t>.</w:t>
      </w:r>
    </w:p>
    <w:tbl>
      <w:tblPr>
        <w:tblStyle w:val="TableGrid"/>
        <w:tblW w:w="0" w:type="auto"/>
        <w:tblLook w:val="04A0" w:firstRow="1" w:lastRow="0" w:firstColumn="1" w:lastColumn="0" w:noHBand="0" w:noVBand="1"/>
      </w:tblPr>
      <w:tblGrid>
        <w:gridCol w:w="9350"/>
      </w:tblGrid>
      <w:tr w:rsidR="00C91068" w:rsidRPr="004521A6" w14:paraId="1D2530D2" w14:textId="77777777" w:rsidTr="00F23FA9">
        <w:tc>
          <w:tcPr>
            <w:tcW w:w="9350" w:type="dxa"/>
          </w:tcPr>
          <w:p w14:paraId="134A1C1D"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lastRenderedPageBreak/>
              <w:t>Please enter response here.  Suggested length 1 to 5 pages.</w:t>
            </w:r>
          </w:p>
        </w:tc>
      </w:tr>
    </w:tbl>
    <w:p w14:paraId="36CEA92E" w14:textId="77777777" w:rsidR="00C91068" w:rsidRPr="004521A6" w:rsidRDefault="00C91068" w:rsidP="00FC51A8">
      <w:pPr>
        <w:spacing w:after="0" w:line="360" w:lineRule="auto"/>
        <w:rPr>
          <w:rFonts w:ascii="Arial" w:hAnsi="Arial" w:cs="Arial"/>
          <w:sz w:val="24"/>
          <w:szCs w:val="24"/>
        </w:rPr>
      </w:pPr>
    </w:p>
    <w:p w14:paraId="313D08BA" w14:textId="77777777" w:rsidR="00C91068" w:rsidRPr="004521A6" w:rsidRDefault="00C91068" w:rsidP="002315D6">
      <w:pPr>
        <w:pStyle w:val="Heading2"/>
        <w:numPr>
          <w:ilvl w:val="1"/>
          <w:numId w:val="16"/>
        </w:numPr>
        <w:spacing w:after="0" w:line="360" w:lineRule="auto"/>
        <w:rPr>
          <w:rFonts w:ascii="Arial" w:hAnsi="Arial" w:cs="Arial"/>
        </w:rPr>
      </w:pPr>
      <w:bookmarkStart w:id="878" w:name="_Toc462608312"/>
      <w:bookmarkStart w:id="879" w:name="_Toc463442410"/>
      <w:r w:rsidRPr="004521A6">
        <w:rPr>
          <w:rFonts w:ascii="Arial" w:hAnsi="Arial" w:cs="Arial"/>
        </w:rPr>
        <w:t>Replicated Production Environment</w:t>
      </w:r>
      <w:bookmarkEnd w:id="878"/>
      <w:bookmarkEnd w:id="879"/>
    </w:p>
    <w:p w14:paraId="0D849832"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develop, implement and maintain a real-time, operational replication of the production environment with Program Data used to provide customer service and records administration services within the United States and a sufficient distance from the production environment to support the Business Continuity </w:t>
      </w:r>
      <w:r w:rsidRPr="00E34BEB">
        <w:rPr>
          <w:rFonts w:ascii="Arial" w:hAnsi="Arial" w:cs="Arial"/>
          <w:sz w:val="24"/>
          <w:szCs w:val="24"/>
        </w:rPr>
        <w:t>Plan.  The Contractor shall ensure that the Board shall have complete, irrevocable, unrestricted and independent access to this replicated system and Program Data.</w:t>
      </w:r>
    </w:p>
    <w:p w14:paraId="32CF7AB9" w14:textId="77777777" w:rsidR="00C91068" w:rsidRPr="004521A6" w:rsidRDefault="00C91068" w:rsidP="00815834">
      <w:pPr>
        <w:pStyle w:val="ListParagraph"/>
        <w:numPr>
          <w:ilvl w:val="0"/>
          <w:numId w:val="39"/>
        </w:numPr>
        <w:spacing w:after="0" w:line="360" w:lineRule="auto"/>
        <w:rPr>
          <w:rFonts w:ascii="Arial" w:hAnsi="Arial" w:cs="Arial"/>
          <w:sz w:val="24"/>
          <w:szCs w:val="24"/>
        </w:rPr>
      </w:pPr>
      <w:r w:rsidRPr="004521A6">
        <w:rPr>
          <w:rFonts w:ascii="Arial" w:hAnsi="Arial" w:cs="Arial"/>
          <w:sz w:val="24"/>
          <w:szCs w:val="24"/>
        </w:rPr>
        <w:t>Describe the replicated production environment(s) that will be used for the Board’s Programs.</w:t>
      </w:r>
    </w:p>
    <w:tbl>
      <w:tblPr>
        <w:tblStyle w:val="TableGrid"/>
        <w:tblW w:w="0" w:type="auto"/>
        <w:tblLook w:val="04A0" w:firstRow="1" w:lastRow="0" w:firstColumn="1" w:lastColumn="0" w:noHBand="0" w:noVBand="1"/>
      </w:tblPr>
      <w:tblGrid>
        <w:gridCol w:w="9350"/>
      </w:tblGrid>
      <w:tr w:rsidR="00C91068" w:rsidRPr="004521A6" w14:paraId="17BEE1B7" w14:textId="77777777" w:rsidTr="00F23FA9">
        <w:tc>
          <w:tcPr>
            <w:tcW w:w="9350" w:type="dxa"/>
          </w:tcPr>
          <w:p w14:paraId="5CA3ECC3"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10E5DA0A" w14:textId="77777777" w:rsidR="00C91068" w:rsidRPr="008F6000" w:rsidRDefault="00C91068" w:rsidP="00FC51A8">
      <w:pPr>
        <w:spacing w:after="0" w:line="360" w:lineRule="auto"/>
        <w:rPr>
          <w:rFonts w:ascii="Arial" w:hAnsi="Arial" w:cs="Arial"/>
          <w:sz w:val="24"/>
          <w:szCs w:val="24"/>
        </w:rPr>
      </w:pPr>
    </w:p>
    <w:p w14:paraId="5CEA59B8" w14:textId="77777777" w:rsidR="00C91068" w:rsidRPr="004521A6" w:rsidRDefault="00C91068" w:rsidP="00815834">
      <w:pPr>
        <w:pStyle w:val="ListParagraph"/>
        <w:numPr>
          <w:ilvl w:val="0"/>
          <w:numId w:val="39"/>
        </w:numPr>
        <w:spacing w:after="0" w:line="360" w:lineRule="auto"/>
        <w:rPr>
          <w:rFonts w:ascii="Arial" w:hAnsi="Arial" w:cs="Arial"/>
          <w:sz w:val="24"/>
          <w:szCs w:val="24"/>
        </w:rPr>
      </w:pPr>
      <w:r w:rsidRPr="004521A6">
        <w:rPr>
          <w:rFonts w:ascii="Arial" w:hAnsi="Arial" w:cs="Arial"/>
          <w:sz w:val="24"/>
          <w:szCs w:val="24"/>
        </w:rPr>
        <w:t>Describe how the Board will access the replicated production environment(s) and Program Data.</w:t>
      </w:r>
    </w:p>
    <w:tbl>
      <w:tblPr>
        <w:tblStyle w:val="TableGrid"/>
        <w:tblW w:w="0" w:type="auto"/>
        <w:tblLook w:val="04A0" w:firstRow="1" w:lastRow="0" w:firstColumn="1" w:lastColumn="0" w:noHBand="0" w:noVBand="1"/>
      </w:tblPr>
      <w:tblGrid>
        <w:gridCol w:w="9350"/>
      </w:tblGrid>
      <w:tr w:rsidR="00C91068" w:rsidRPr="004521A6" w14:paraId="5898BC7A" w14:textId="77777777" w:rsidTr="00F23FA9">
        <w:tc>
          <w:tcPr>
            <w:tcW w:w="9350" w:type="dxa"/>
          </w:tcPr>
          <w:p w14:paraId="2580C881"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76837653" w14:textId="337055CB" w:rsidR="00C91068" w:rsidRDefault="00C91068" w:rsidP="00FC51A8">
      <w:pPr>
        <w:spacing w:after="0" w:line="360" w:lineRule="auto"/>
        <w:rPr>
          <w:rFonts w:ascii="Arial" w:hAnsi="Arial" w:cs="Arial"/>
          <w:sz w:val="24"/>
          <w:szCs w:val="24"/>
        </w:rPr>
      </w:pPr>
    </w:p>
    <w:p w14:paraId="779825AF" w14:textId="457DE95B" w:rsidR="003874DF" w:rsidRDefault="00A62DFE" w:rsidP="00815834">
      <w:pPr>
        <w:pStyle w:val="ListParagraph"/>
        <w:numPr>
          <w:ilvl w:val="0"/>
          <w:numId w:val="39"/>
        </w:numPr>
        <w:spacing w:after="0" w:line="360" w:lineRule="auto"/>
        <w:rPr>
          <w:rFonts w:ascii="Arial" w:hAnsi="Arial" w:cs="Arial"/>
          <w:sz w:val="24"/>
          <w:szCs w:val="24"/>
        </w:rPr>
      </w:pPr>
      <w:r>
        <w:rPr>
          <w:rFonts w:ascii="Arial" w:hAnsi="Arial" w:cs="Arial"/>
          <w:sz w:val="24"/>
          <w:szCs w:val="24"/>
        </w:rPr>
        <w:t>Describe how, i</w:t>
      </w:r>
      <w:r w:rsidR="003874DF">
        <w:rPr>
          <w:rFonts w:ascii="Arial" w:hAnsi="Arial" w:cs="Arial"/>
          <w:sz w:val="24"/>
          <w:szCs w:val="24"/>
        </w:rPr>
        <w:t>n an event of dissolution</w:t>
      </w:r>
      <w:r>
        <w:rPr>
          <w:rFonts w:ascii="Arial" w:hAnsi="Arial" w:cs="Arial"/>
          <w:sz w:val="24"/>
          <w:szCs w:val="24"/>
        </w:rPr>
        <w:t>, bankruptcy</w:t>
      </w:r>
      <w:r w:rsidR="00370E3B">
        <w:rPr>
          <w:rFonts w:ascii="Arial" w:hAnsi="Arial" w:cs="Arial"/>
          <w:sz w:val="24"/>
          <w:szCs w:val="24"/>
        </w:rPr>
        <w:t xml:space="preserve">, </w:t>
      </w:r>
      <w:r w:rsidR="0022652A">
        <w:rPr>
          <w:rFonts w:ascii="Arial" w:hAnsi="Arial" w:cs="Arial"/>
          <w:sz w:val="24"/>
          <w:szCs w:val="24"/>
        </w:rPr>
        <w:t xml:space="preserve">material breach of contract, </w:t>
      </w:r>
      <w:r>
        <w:rPr>
          <w:rFonts w:ascii="Arial" w:hAnsi="Arial" w:cs="Arial"/>
          <w:sz w:val="24"/>
          <w:szCs w:val="24"/>
        </w:rPr>
        <w:t xml:space="preserve">other business </w:t>
      </w:r>
      <w:r w:rsidR="003874DF">
        <w:rPr>
          <w:rFonts w:ascii="Arial" w:hAnsi="Arial" w:cs="Arial"/>
          <w:sz w:val="24"/>
          <w:szCs w:val="24"/>
        </w:rPr>
        <w:t>disruption</w:t>
      </w:r>
      <w:r w:rsidR="00370E3B">
        <w:rPr>
          <w:rFonts w:ascii="Arial" w:hAnsi="Arial" w:cs="Arial"/>
          <w:sz w:val="24"/>
          <w:szCs w:val="24"/>
        </w:rPr>
        <w:t xml:space="preserve"> or transition upon contract termination</w:t>
      </w:r>
      <w:r w:rsidR="003874DF">
        <w:rPr>
          <w:rFonts w:ascii="Arial" w:hAnsi="Arial" w:cs="Arial"/>
          <w:sz w:val="24"/>
          <w:szCs w:val="24"/>
        </w:rPr>
        <w:t xml:space="preserve">, the Respondent </w:t>
      </w:r>
      <w:r>
        <w:rPr>
          <w:rFonts w:ascii="Arial" w:hAnsi="Arial" w:cs="Arial"/>
          <w:sz w:val="24"/>
          <w:szCs w:val="24"/>
        </w:rPr>
        <w:t xml:space="preserve">will </w:t>
      </w:r>
      <w:r w:rsidR="003874DF">
        <w:rPr>
          <w:rFonts w:ascii="Arial" w:hAnsi="Arial" w:cs="Arial"/>
          <w:sz w:val="24"/>
          <w:szCs w:val="24"/>
        </w:rPr>
        <w:t xml:space="preserve">ensure that the </w:t>
      </w:r>
      <w:r>
        <w:rPr>
          <w:rFonts w:ascii="Arial" w:hAnsi="Arial" w:cs="Arial"/>
          <w:sz w:val="24"/>
          <w:szCs w:val="24"/>
        </w:rPr>
        <w:t>responses</w:t>
      </w:r>
      <w:r w:rsidR="003874DF">
        <w:rPr>
          <w:rFonts w:ascii="Arial" w:hAnsi="Arial" w:cs="Arial"/>
          <w:sz w:val="24"/>
          <w:szCs w:val="24"/>
        </w:rPr>
        <w:t xml:space="preserve"> </w:t>
      </w:r>
      <w:r>
        <w:rPr>
          <w:rFonts w:ascii="Arial" w:hAnsi="Arial" w:cs="Arial"/>
          <w:sz w:val="24"/>
          <w:szCs w:val="24"/>
        </w:rPr>
        <w:t>in this Subsection</w:t>
      </w:r>
      <w:r w:rsidR="003874DF">
        <w:rPr>
          <w:rFonts w:ascii="Arial" w:hAnsi="Arial" w:cs="Arial"/>
          <w:sz w:val="24"/>
          <w:szCs w:val="24"/>
        </w:rPr>
        <w:t xml:space="preserve"> are accomplished and maintained.</w:t>
      </w:r>
      <w:r>
        <w:rPr>
          <w:rFonts w:ascii="Arial" w:hAnsi="Arial" w:cs="Arial"/>
          <w:sz w:val="24"/>
          <w:szCs w:val="24"/>
        </w:rPr>
        <w:t xml:space="preserve">  For example, </w:t>
      </w:r>
      <w:r w:rsidR="00370E3B">
        <w:rPr>
          <w:rFonts w:ascii="Arial" w:hAnsi="Arial" w:cs="Arial"/>
          <w:sz w:val="24"/>
          <w:szCs w:val="24"/>
        </w:rPr>
        <w:t xml:space="preserve">software </w:t>
      </w:r>
      <w:r>
        <w:rPr>
          <w:rFonts w:ascii="Arial" w:hAnsi="Arial" w:cs="Arial"/>
          <w:sz w:val="24"/>
          <w:szCs w:val="24"/>
        </w:rPr>
        <w:t>license agreements, escrow of software, maintenance agreements, and purchase rights.</w:t>
      </w:r>
    </w:p>
    <w:tbl>
      <w:tblPr>
        <w:tblStyle w:val="TableGrid"/>
        <w:tblW w:w="0" w:type="auto"/>
        <w:tblLook w:val="04A0" w:firstRow="1" w:lastRow="0" w:firstColumn="1" w:lastColumn="0" w:noHBand="0" w:noVBand="1"/>
      </w:tblPr>
      <w:tblGrid>
        <w:gridCol w:w="9350"/>
      </w:tblGrid>
      <w:tr w:rsidR="003874DF" w:rsidRPr="004521A6" w14:paraId="7B565CDA" w14:textId="77777777" w:rsidTr="00441B55">
        <w:tc>
          <w:tcPr>
            <w:tcW w:w="9350" w:type="dxa"/>
          </w:tcPr>
          <w:p w14:paraId="3222C7C3" w14:textId="77777777" w:rsidR="003874DF" w:rsidRPr="004521A6" w:rsidRDefault="003874DF" w:rsidP="00441B55">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23C9C199" w14:textId="77777777" w:rsidR="003874DF" w:rsidRPr="003874DF" w:rsidRDefault="003874DF" w:rsidP="003874DF">
      <w:pPr>
        <w:spacing w:after="0" w:line="360" w:lineRule="auto"/>
        <w:rPr>
          <w:rFonts w:ascii="Arial" w:hAnsi="Arial" w:cs="Arial"/>
          <w:sz w:val="24"/>
          <w:szCs w:val="24"/>
        </w:rPr>
      </w:pPr>
    </w:p>
    <w:p w14:paraId="2C5F3E79" w14:textId="77777777" w:rsidR="00C91068" w:rsidRPr="004521A6" w:rsidRDefault="00C91068" w:rsidP="002315D6">
      <w:pPr>
        <w:pStyle w:val="Heading2"/>
        <w:numPr>
          <w:ilvl w:val="1"/>
          <w:numId w:val="16"/>
        </w:numPr>
        <w:spacing w:after="0" w:line="360" w:lineRule="auto"/>
        <w:rPr>
          <w:rFonts w:ascii="Arial" w:hAnsi="Arial" w:cs="Arial"/>
        </w:rPr>
      </w:pPr>
      <w:bookmarkStart w:id="880" w:name="_Toc462608313"/>
      <w:bookmarkStart w:id="881" w:name="_Toc463442411"/>
      <w:r w:rsidRPr="004521A6">
        <w:rPr>
          <w:rFonts w:ascii="Arial" w:hAnsi="Arial" w:cs="Arial"/>
        </w:rPr>
        <w:t>Unanticipated System Modifications, Enhancements and Improvements</w:t>
      </w:r>
      <w:bookmarkEnd w:id="880"/>
      <w:bookmarkEnd w:id="881"/>
    </w:p>
    <w:p w14:paraId="5CEC6639" w14:textId="083F9DD5" w:rsidR="00C91068" w:rsidRPr="004521A6" w:rsidRDefault="00C91068" w:rsidP="00FC51A8">
      <w:pPr>
        <w:spacing w:after="0" w:line="360" w:lineRule="auto"/>
        <w:ind w:firstLine="360"/>
        <w:rPr>
          <w:rFonts w:ascii="Arial" w:hAnsi="Arial" w:cs="Arial"/>
          <w:sz w:val="24"/>
          <w:szCs w:val="24"/>
        </w:rPr>
      </w:pPr>
      <w:r w:rsidRPr="00533676">
        <w:rPr>
          <w:rFonts w:ascii="Arial" w:hAnsi="Arial" w:cs="Arial"/>
          <w:sz w:val="24"/>
          <w:szCs w:val="24"/>
        </w:rPr>
        <w:t xml:space="preserve">At </w:t>
      </w:r>
      <w:r w:rsidR="00776643" w:rsidRPr="00533676">
        <w:rPr>
          <w:rFonts w:ascii="Arial" w:hAnsi="Arial" w:cs="Arial"/>
          <w:sz w:val="24"/>
          <w:szCs w:val="24"/>
        </w:rPr>
        <w:t xml:space="preserve">both </w:t>
      </w:r>
      <w:r w:rsidRPr="00533676">
        <w:rPr>
          <w:rFonts w:ascii="Arial" w:hAnsi="Arial" w:cs="Arial"/>
          <w:sz w:val="24"/>
          <w:szCs w:val="24"/>
        </w:rPr>
        <w:t xml:space="preserve">the award of the </w:t>
      </w:r>
      <w:r w:rsidR="00F3542A" w:rsidRPr="00533676">
        <w:rPr>
          <w:rFonts w:ascii="Arial" w:hAnsi="Arial" w:cs="Arial"/>
          <w:sz w:val="24"/>
          <w:szCs w:val="24"/>
        </w:rPr>
        <w:t>Contract</w:t>
      </w:r>
      <w:r w:rsidR="00776643" w:rsidRPr="00533676">
        <w:rPr>
          <w:rFonts w:ascii="Arial" w:hAnsi="Arial" w:cs="Arial"/>
          <w:sz w:val="24"/>
          <w:szCs w:val="24"/>
        </w:rPr>
        <w:t xml:space="preserve"> and at the execution of the first extension</w:t>
      </w:r>
      <w:r w:rsidRPr="00533676">
        <w:rPr>
          <w:rFonts w:ascii="Arial" w:hAnsi="Arial" w:cs="Arial"/>
          <w:sz w:val="24"/>
          <w:szCs w:val="24"/>
        </w:rPr>
        <w:t xml:space="preserve">, the Contractor shall provide the Board with 15,000 vested Programmer Hours towards unanticipated system modifications, enhancements and improvements and shall be available to the Board until the </w:t>
      </w:r>
      <w:r w:rsidR="00F3542A" w:rsidRPr="00533676">
        <w:rPr>
          <w:rFonts w:ascii="Arial" w:hAnsi="Arial" w:cs="Arial"/>
          <w:sz w:val="24"/>
          <w:szCs w:val="24"/>
        </w:rPr>
        <w:t>Contract</w:t>
      </w:r>
      <w:r w:rsidRPr="00533676">
        <w:rPr>
          <w:rFonts w:ascii="Arial" w:hAnsi="Arial" w:cs="Arial"/>
          <w:sz w:val="24"/>
          <w:szCs w:val="24"/>
        </w:rPr>
        <w:t xml:space="preserve"> expires or terminates.  To be considered unanticipated, a system modification, enh</w:t>
      </w:r>
      <w:r w:rsidRPr="004521A6">
        <w:rPr>
          <w:rFonts w:ascii="Arial" w:hAnsi="Arial" w:cs="Arial"/>
          <w:sz w:val="24"/>
          <w:szCs w:val="24"/>
        </w:rPr>
        <w:t>ancement or improvement</w:t>
      </w:r>
      <w:r w:rsidR="00670ECD">
        <w:rPr>
          <w:rFonts w:ascii="Arial" w:hAnsi="Arial" w:cs="Arial"/>
          <w:sz w:val="24"/>
          <w:szCs w:val="24"/>
        </w:rPr>
        <w:t xml:space="preserve"> must: 1) not be required by, </w:t>
      </w:r>
      <w:r w:rsidRPr="004521A6">
        <w:rPr>
          <w:rFonts w:ascii="Arial" w:hAnsi="Arial" w:cs="Arial"/>
          <w:sz w:val="24"/>
          <w:szCs w:val="24"/>
        </w:rPr>
        <w:t>ancillary to</w:t>
      </w:r>
      <w:r w:rsidR="00670ECD">
        <w:rPr>
          <w:rFonts w:ascii="Arial" w:hAnsi="Arial" w:cs="Arial"/>
          <w:sz w:val="24"/>
          <w:szCs w:val="24"/>
        </w:rPr>
        <w:t>, or otherwise related to</w:t>
      </w:r>
      <w:r w:rsidRPr="004521A6">
        <w:rPr>
          <w:rFonts w:ascii="Arial" w:hAnsi="Arial" w:cs="Arial"/>
          <w:sz w:val="24"/>
          <w:szCs w:val="24"/>
        </w:rPr>
        <w:t xml:space="preserve"> </w:t>
      </w:r>
      <w:r w:rsidRPr="004521A6">
        <w:rPr>
          <w:rFonts w:ascii="Arial" w:hAnsi="Arial" w:cs="Arial"/>
          <w:sz w:val="24"/>
          <w:szCs w:val="24"/>
        </w:rPr>
        <w:lastRenderedPageBreak/>
        <w:t xml:space="preserve">any service or function required by the </w:t>
      </w:r>
      <w:r w:rsidR="00F3542A">
        <w:rPr>
          <w:rFonts w:ascii="Arial" w:hAnsi="Arial" w:cs="Arial"/>
          <w:sz w:val="24"/>
          <w:szCs w:val="24"/>
        </w:rPr>
        <w:t>Contract</w:t>
      </w:r>
      <w:r w:rsidRPr="004521A6">
        <w:rPr>
          <w:rFonts w:ascii="Arial" w:hAnsi="Arial" w:cs="Arial"/>
          <w:sz w:val="24"/>
          <w:szCs w:val="24"/>
        </w:rPr>
        <w:t>; 2) be customized to one or more of the Board’s Programs; and 3) be approved in advance by the Board</w:t>
      </w:r>
      <w:r w:rsidR="00670ECD">
        <w:rPr>
          <w:rFonts w:ascii="Arial" w:hAnsi="Arial" w:cs="Arial"/>
          <w:sz w:val="24"/>
          <w:szCs w:val="24"/>
        </w:rPr>
        <w:t xml:space="preserve"> in writing</w:t>
      </w:r>
      <w:r w:rsidRPr="004521A6">
        <w:rPr>
          <w:rFonts w:ascii="Arial" w:hAnsi="Arial" w:cs="Arial"/>
          <w:sz w:val="24"/>
          <w:szCs w:val="24"/>
        </w:rPr>
        <w:t xml:space="preserve">.  If the work is conducted by a Business Analyst, the number of Programmer hours that shall be charged for such work done by a Business Analyst shall be calculated by multiplying the number of hours worked by a Business Analyst by the quotient of the hourly rate for Business Analysts divided by the hourly rate for Programmer hours, using the hourly rates specified in the </w:t>
      </w:r>
      <w:r w:rsidR="00F3542A">
        <w:rPr>
          <w:rFonts w:ascii="Arial" w:hAnsi="Arial" w:cs="Arial"/>
          <w:sz w:val="24"/>
          <w:szCs w:val="24"/>
        </w:rPr>
        <w:t>Contract</w:t>
      </w:r>
      <w:r w:rsidRPr="004521A6">
        <w:rPr>
          <w:rFonts w:ascii="Arial" w:hAnsi="Arial" w:cs="Arial"/>
          <w:sz w:val="24"/>
          <w:szCs w:val="24"/>
        </w:rPr>
        <w:t xml:space="preserve">.  Payment for work in excess of the vested Programmer Hours accumulated by the Board shall be according to the hourly rates specified in the </w:t>
      </w:r>
      <w:r w:rsidR="00F3542A">
        <w:rPr>
          <w:rFonts w:ascii="Arial" w:hAnsi="Arial" w:cs="Arial"/>
          <w:sz w:val="24"/>
          <w:szCs w:val="24"/>
        </w:rPr>
        <w:t>Contract</w:t>
      </w:r>
      <w:r>
        <w:rPr>
          <w:rFonts w:ascii="Arial" w:hAnsi="Arial" w:cs="Arial"/>
          <w:sz w:val="24"/>
          <w:szCs w:val="24"/>
        </w:rPr>
        <w:t xml:space="preserve"> and approved in advance by the Board</w:t>
      </w:r>
      <w:r w:rsidRPr="004521A6">
        <w:rPr>
          <w:rFonts w:ascii="Arial" w:hAnsi="Arial" w:cs="Arial"/>
          <w:sz w:val="24"/>
          <w:szCs w:val="24"/>
        </w:rPr>
        <w:t>.</w:t>
      </w:r>
    </w:p>
    <w:p w14:paraId="741A705F" w14:textId="77777777" w:rsidR="00C91068" w:rsidRPr="00982FC6" w:rsidRDefault="00C91068" w:rsidP="00FC51A8">
      <w:pPr>
        <w:spacing w:after="0" w:line="360" w:lineRule="auto"/>
        <w:ind w:firstLine="360"/>
        <w:rPr>
          <w:rFonts w:ascii="Arial" w:hAnsi="Arial" w:cs="Arial"/>
          <w:sz w:val="24"/>
          <w:szCs w:val="24"/>
        </w:rPr>
      </w:pPr>
      <w:r w:rsidRPr="00982FC6">
        <w:rPr>
          <w:rFonts w:ascii="Arial" w:hAnsi="Arial" w:cs="Arial"/>
          <w:sz w:val="24"/>
          <w:szCs w:val="24"/>
        </w:rPr>
        <w:t>Describe the protocol by which unanticipated system modifications, enhancements and improvements are identified, presented, approved, tracked, and billed.</w:t>
      </w:r>
    </w:p>
    <w:tbl>
      <w:tblPr>
        <w:tblStyle w:val="TableGrid"/>
        <w:tblW w:w="0" w:type="auto"/>
        <w:tblLook w:val="04A0" w:firstRow="1" w:lastRow="0" w:firstColumn="1" w:lastColumn="0" w:noHBand="0" w:noVBand="1"/>
      </w:tblPr>
      <w:tblGrid>
        <w:gridCol w:w="9350"/>
      </w:tblGrid>
      <w:tr w:rsidR="00C91068" w:rsidRPr="004521A6" w14:paraId="39A3DA0B" w14:textId="77777777" w:rsidTr="00F23FA9">
        <w:tc>
          <w:tcPr>
            <w:tcW w:w="9350" w:type="dxa"/>
          </w:tcPr>
          <w:p w14:paraId="3555DA48"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5DF0A253" w14:textId="77777777" w:rsidR="00C91068" w:rsidRPr="004521A6" w:rsidRDefault="00C91068" w:rsidP="00FC51A8">
      <w:pPr>
        <w:spacing w:after="0" w:line="360" w:lineRule="auto"/>
        <w:rPr>
          <w:rFonts w:ascii="Arial" w:hAnsi="Arial" w:cs="Arial"/>
          <w:sz w:val="24"/>
          <w:szCs w:val="24"/>
        </w:rPr>
      </w:pPr>
      <w:r w:rsidRPr="004521A6">
        <w:rPr>
          <w:rFonts w:ascii="Arial" w:hAnsi="Arial" w:cs="Arial"/>
          <w:sz w:val="24"/>
          <w:szCs w:val="24"/>
        </w:rPr>
        <w:t xml:space="preserve"> </w:t>
      </w:r>
    </w:p>
    <w:p w14:paraId="12F8FCE8" w14:textId="77777777" w:rsidR="0075276C" w:rsidRDefault="0075276C" w:rsidP="00FC51A8">
      <w:pPr>
        <w:spacing w:after="200" w:line="360" w:lineRule="auto"/>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pPr>
      <w:r>
        <w:br w:type="page"/>
      </w:r>
    </w:p>
    <w:p w14:paraId="6F1349C5" w14:textId="3382CA7A" w:rsidR="00C91068" w:rsidRPr="004521A6" w:rsidRDefault="00C91068" w:rsidP="002315D6">
      <w:pPr>
        <w:pStyle w:val="Heading1"/>
        <w:keepLines/>
        <w:numPr>
          <w:ilvl w:val="0"/>
          <w:numId w:val="16"/>
        </w:numPr>
        <w:spacing w:before="0" w:after="0"/>
      </w:pPr>
      <w:bookmarkStart w:id="882" w:name="_Toc460242668"/>
      <w:bookmarkStart w:id="883" w:name="_Toc462608319"/>
      <w:bookmarkStart w:id="884" w:name="_Toc463442412"/>
      <w:r w:rsidRPr="004521A6">
        <w:lastRenderedPageBreak/>
        <w:t>Customer Contact.</w:t>
      </w:r>
      <w:bookmarkEnd w:id="882"/>
      <w:bookmarkEnd w:id="883"/>
      <w:bookmarkEnd w:id="884"/>
    </w:p>
    <w:p w14:paraId="52020560" w14:textId="77777777" w:rsidR="00C91068" w:rsidRPr="004521A6" w:rsidRDefault="00C91068" w:rsidP="002315D6">
      <w:pPr>
        <w:pStyle w:val="Heading2"/>
        <w:numPr>
          <w:ilvl w:val="1"/>
          <w:numId w:val="16"/>
        </w:numPr>
        <w:spacing w:after="0" w:line="360" w:lineRule="auto"/>
        <w:rPr>
          <w:rFonts w:ascii="Arial" w:hAnsi="Arial" w:cs="Arial"/>
        </w:rPr>
      </w:pPr>
      <w:bookmarkStart w:id="885" w:name="_Toc460242669"/>
      <w:bookmarkStart w:id="886" w:name="_Toc462608320"/>
      <w:bookmarkStart w:id="887" w:name="_Toc463442413"/>
      <w:r w:rsidRPr="004521A6">
        <w:rPr>
          <w:rFonts w:ascii="Arial" w:hAnsi="Arial" w:cs="Arial"/>
        </w:rPr>
        <w:t>Availability of Customer Service Representatives</w:t>
      </w:r>
      <w:bookmarkEnd w:id="885"/>
      <w:bookmarkEnd w:id="886"/>
      <w:bookmarkEnd w:id="887"/>
    </w:p>
    <w:p w14:paraId="329502A0"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provide a sufficient quantity of well-trained staff to provide customer services for the Board’s Programs throughout the entire calendar year.  The Contractor shall handle all telephone calls from or to </w:t>
      </w:r>
      <w:r>
        <w:rPr>
          <w:rFonts w:ascii="Arial" w:hAnsi="Arial" w:cs="Arial"/>
          <w:sz w:val="24"/>
          <w:szCs w:val="24"/>
        </w:rPr>
        <w:t>customer</w:t>
      </w:r>
      <w:r w:rsidRPr="004521A6">
        <w:rPr>
          <w:rFonts w:ascii="Arial" w:hAnsi="Arial" w:cs="Arial"/>
          <w:sz w:val="24"/>
          <w:szCs w:val="24"/>
        </w:rPr>
        <w:t xml:space="preserve">s or potential </w:t>
      </w:r>
      <w:r>
        <w:rPr>
          <w:rFonts w:ascii="Arial" w:hAnsi="Arial" w:cs="Arial"/>
          <w:sz w:val="24"/>
          <w:szCs w:val="24"/>
        </w:rPr>
        <w:t>customer</w:t>
      </w:r>
      <w:r w:rsidRPr="004521A6">
        <w:rPr>
          <w:rFonts w:ascii="Arial" w:hAnsi="Arial" w:cs="Arial"/>
          <w:sz w:val="24"/>
          <w:szCs w:val="24"/>
        </w:rPr>
        <w:t xml:space="preserve">s of the Board’s Programs.  The Contractor shall provide a sufficient number of live operators who fluently speak English and an adequate number of live operators who fluently speak Spanish, so that there is not an appreciable difference in the wait times for an English-speaking operator and the wait times for a Spanish-speaking operator.  </w:t>
      </w:r>
    </w:p>
    <w:p w14:paraId="19928A4C" w14:textId="77777777" w:rsidR="00C91068" w:rsidRPr="004521A6" w:rsidRDefault="00C91068" w:rsidP="00815834">
      <w:pPr>
        <w:pStyle w:val="ListParagraph"/>
        <w:numPr>
          <w:ilvl w:val="0"/>
          <w:numId w:val="21"/>
        </w:numPr>
        <w:spacing w:after="0" w:line="360" w:lineRule="auto"/>
        <w:rPr>
          <w:rFonts w:ascii="Arial" w:hAnsi="Arial" w:cs="Arial"/>
          <w:sz w:val="24"/>
          <w:szCs w:val="24"/>
        </w:rPr>
      </w:pPr>
      <w:r w:rsidRPr="004521A6">
        <w:rPr>
          <w:rFonts w:ascii="Arial" w:hAnsi="Arial" w:cs="Arial"/>
          <w:sz w:val="24"/>
          <w:szCs w:val="24"/>
        </w:rPr>
        <w:t>Describe prior experience in operating a multilingual customer service center.</w:t>
      </w:r>
    </w:p>
    <w:tbl>
      <w:tblPr>
        <w:tblStyle w:val="TableGrid"/>
        <w:tblW w:w="0" w:type="auto"/>
        <w:tblLook w:val="04A0" w:firstRow="1" w:lastRow="0" w:firstColumn="1" w:lastColumn="0" w:noHBand="0" w:noVBand="1"/>
      </w:tblPr>
      <w:tblGrid>
        <w:gridCol w:w="9350"/>
      </w:tblGrid>
      <w:tr w:rsidR="00C91068" w:rsidRPr="004521A6" w14:paraId="3F841A2A" w14:textId="77777777" w:rsidTr="00F23FA9">
        <w:tc>
          <w:tcPr>
            <w:tcW w:w="9350" w:type="dxa"/>
          </w:tcPr>
          <w:p w14:paraId="25D034BE"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49EC9F7D" w14:textId="77777777" w:rsidR="00C91068" w:rsidRPr="004521A6" w:rsidRDefault="00C91068" w:rsidP="00FC51A8">
      <w:pPr>
        <w:spacing w:after="0" w:line="360" w:lineRule="auto"/>
        <w:rPr>
          <w:rFonts w:ascii="Arial" w:hAnsi="Arial" w:cs="Arial"/>
          <w:sz w:val="24"/>
          <w:szCs w:val="24"/>
        </w:rPr>
      </w:pPr>
    </w:p>
    <w:p w14:paraId="15AF5D46" w14:textId="77777777" w:rsidR="00C91068" w:rsidRPr="004521A6" w:rsidRDefault="00C91068" w:rsidP="00815834">
      <w:pPr>
        <w:pStyle w:val="ListParagraph"/>
        <w:numPr>
          <w:ilvl w:val="0"/>
          <w:numId w:val="21"/>
        </w:numPr>
        <w:spacing w:after="0" w:line="360" w:lineRule="auto"/>
        <w:rPr>
          <w:rFonts w:ascii="Arial" w:hAnsi="Arial" w:cs="Arial"/>
          <w:sz w:val="24"/>
          <w:szCs w:val="24"/>
        </w:rPr>
      </w:pPr>
      <w:r w:rsidRPr="004521A6">
        <w:rPr>
          <w:rFonts w:ascii="Arial" w:hAnsi="Arial" w:cs="Arial"/>
          <w:sz w:val="24"/>
          <w:szCs w:val="24"/>
        </w:rPr>
        <w:t xml:space="preserve">Explain the ability and approach to meeting or exceeding industry standards for the Board’s call center(s). </w:t>
      </w:r>
    </w:p>
    <w:tbl>
      <w:tblPr>
        <w:tblStyle w:val="TableGrid"/>
        <w:tblW w:w="0" w:type="auto"/>
        <w:tblLook w:val="04A0" w:firstRow="1" w:lastRow="0" w:firstColumn="1" w:lastColumn="0" w:noHBand="0" w:noVBand="1"/>
      </w:tblPr>
      <w:tblGrid>
        <w:gridCol w:w="9350"/>
      </w:tblGrid>
      <w:tr w:rsidR="00C91068" w:rsidRPr="004521A6" w14:paraId="44D5CDCC" w14:textId="77777777" w:rsidTr="00F23FA9">
        <w:tc>
          <w:tcPr>
            <w:tcW w:w="9350" w:type="dxa"/>
          </w:tcPr>
          <w:p w14:paraId="0399F843"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5944F26F" w14:textId="77777777" w:rsidR="00C91068" w:rsidRPr="004521A6" w:rsidRDefault="00C91068" w:rsidP="00FC51A8">
      <w:pPr>
        <w:spacing w:after="0" w:line="360" w:lineRule="auto"/>
        <w:rPr>
          <w:rFonts w:ascii="Arial" w:hAnsi="Arial" w:cs="Arial"/>
          <w:sz w:val="24"/>
          <w:szCs w:val="24"/>
        </w:rPr>
      </w:pPr>
    </w:p>
    <w:p w14:paraId="451578AC" w14:textId="77777777" w:rsidR="00C91068" w:rsidRPr="004521A6" w:rsidRDefault="00C91068" w:rsidP="00815834">
      <w:pPr>
        <w:pStyle w:val="ListParagraph"/>
        <w:numPr>
          <w:ilvl w:val="0"/>
          <w:numId w:val="21"/>
        </w:numPr>
        <w:spacing w:after="0" w:line="360" w:lineRule="auto"/>
        <w:rPr>
          <w:rFonts w:ascii="Arial" w:hAnsi="Arial" w:cs="Arial"/>
          <w:sz w:val="24"/>
          <w:szCs w:val="24"/>
        </w:rPr>
      </w:pPr>
      <w:r w:rsidRPr="004521A6">
        <w:rPr>
          <w:rFonts w:ascii="Arial" w:hAnsi="Arial" w:cs="Arial"/>
          <w:sz w:val="24"/>
          <w:szCs w:val="24"/>
        </w:rPr>
        <w:t>The ability to support additional languages, such as Creole.</w:t>
      </w:r>
    </w:p>
    <w:tbl>
      <w:tblPr>
        <w:tblStyle w:val="TableGrid"/>
        <w:tblW w:w="0" w:type="auto"/>
        <w:tblLook w:val="04A0" w:firstRow="1" w:lastRow="0" w:firstColumn="1" w:lastColumn="0" w:noHBand="0" w:noVBand="1"/>
      </w:tblPr>
      <w:tblGrid>
        <w:gridCol w:w="9350"/>
      </w:tblGrid>
      <w:tr w:rsidR="00C91068" w:rsidRPr="004521A6" w14:paraId="5154F0D8" w14:textId="77777777" w:rsidTr="00F23FA9">
        <w:tc>
          <w:tcPr>
            <w:tcW w:w="9350" w:type="dxa"/>
          </w:tcPr>
          <w:p w14:paraId="63C32AFC"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page.</w:t>
            </w:r>
          </w:p>
        </w:tc>
      </w:tr>
    </w:tbl>
    <w:p w14:paraId="42A86C81" w14:textId="77777777" w:rsidR="00C91068" w:rsidRPr="004521A6" w:rsidRDefault="00C91068" w:rsidP="00FC51A8">
      <w:pPr>
        <w:spacing w:after="0" w:line="360" w:lineRule="auto"/>
        <w:rPr>
          <w:rFonts w:ascii="Arial" w:hAnsi="Arial" w:cs="Arial"/>
          <w:sz w:val="24"/>
          <w:szCs w:val="24"/>
        </w:rPr>
      </w:pPr>
    </w:p>
    <w:p w14:paraId="52576921" w14:textId="77777777" w:rsidR="00C91068" w:rsidRPr="004521A6" w:rsidRDefault="00C91068" w:rsidP="00815834">
      <w:pPr>
        <w:pStyle w:val="ListParagraph"/>
        <w:numPr>
          <w:ilvl w:val="0"/>
          <w:numId w:val="21"/>
        </w:numPr>
        <w:spacing w:after="0" w:line="360" w:lineRule="auto"/>
        <w:rPr>
          <w:rFonts w:ascii="Arial" w:hAnsi="Arial" w:cs="Arial"/>
          <w:sz w:val="24"/>
          <w:szCs w:val="24"/>
        </w:rPr>
      </w:pPr>
      <w:r w:rsidRPr="004521A6">
        <w:rPr>
          <w:rFonts w:ascii="Arial" w:hAnsi="Arial" w:cs="Arial"/>
          <w:sz w:val="24"/>
          <w:szCs w:val="24"/>
        </w:rPr>
        <w:t>Propose how customer service for the financial products included in the Board’s Programs should be handled.</w:t>
      </w:r>
    </w:p>
    <w:tbl>
      <w:tblPr>
        <w:tblStyle w:val="TableGrid"/>
        <w:tblW w:w="0" w:type="auto"/>
        <w:tblLook w:val="04A0" w:firstRow="1" w:lastRow="0" w:firstColumn="1" w:lastColumn="0" w:noHBand="0" w:noVBand="1"/>
      </w:tblPr>
      <w:tblGrid>
        <w:gridCol w:w="9350"/>
      </w:tblGrid>
      <w:tr w:rsidR="00C91068" w:rsidRPr="004521A6" w14:paraId="1AC38880" w14:textId="77777777" w:rsidTr="00F23FA9">
        <w:tc>
          <w:tcPr>
            <w:tcW w:w="9350" w:type="dxa"/>
          </w:tcPr>
          <w:p w14:paraId="7E68EFC6"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5 to 10 pages.</w:t>
            </w:r>
          </w:p>
        </w:tc>
      </w:tr>
    </w:tbl>
    <w:p w14:paraId="5A585CDB" w14:textId="77777777" w:rsidR="00C91068" w:rsidRPr="004521A6" w:rsidRDefault="00C91068" w:rsidP="00FC51A8">
      <w:pPr>
        <w:spacing w:after="0" w:line="360" w:lineRule="auto"/>
        <w:rPr>
          <w:rFonts w:ascii="Arial" w:hAnsi="Arial" w:cs="Arial"/>
          <w:sz w:val="24"/>
          <w:szCs w:val="24"/>
        </w:rPr>
      </w:pPr>
    </w:p>
    <w:p w14:paraId="0AEF2CE8" w14:textId="77777777" w:rsidR="00C91068" w:rsidRPr="004521A6" w:rsidRDefault="00C91068" w:rsidP="002315D6">
      <w:pPr>
        <w:pStyle w:val="Heading2"/>
        <w:numPr>
          <w:ilvl w:val="1"/>
          <w:numId w:val="16"/>
        </w:numPr>
        <w:spacing w:after="0" w:line="360" w:lineRule="auto"/>
        <w:rPr>
          <w:rFonts w:ascii="Arial" w:hAnsi="Arial" w:cs="Arial"/>
        </w:rPr>
      </w:pPr>
      <w:bookmarkStart w:id="888" w:name="_Toc460242674"/>
      <w:bookmarkStart w:id="889" w:name="_Toc462608321"/>
      <w:bookmarkStart w:id="890" w:name="_Toc463442414"/>
      <w:r w:rsidRPr="004521A6">
        <w:rPr>
          <w:rFonts w:ascii="Arial" w:hAnsi="Arial" w:cs="Arial"/>
        </w:rPr>
        <w:t>Customer Service Structure</w:t>
      </w:r>
      <w:bookmarkEnd w:id="888"/>
      <w:bookmarkEnd w:id="889"/>
      <w:bookmarkEnd w:id="890"/>
    </w:p>
    <w:p w14:paraId="149A709D"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develop, implement and maintain the structure for telephone customer service of the Board’s Programs.  </w:t>
      </w:r>
    </w:p>
    <w:p w14:paraId="03DEF096" w14:textId="77777777" w:rsidR="00C91068" w:rsidRPr="004521A6" w:rsidRDefault="00C91068" w:rsidP="002315D6">
      <w:pPr>
        <w:pStyle w:val="ListParagraph"/>
        <w:numPr>
          <w:ilvl w:val="0"/>
          <w:numId w:val="18"/>
        </w:numPr>
        <w:spacing w:after="0" w:line="360" w:lineRule="auto"/>
        <w:rPr>
          <w:rFonts w:ascii="Arial" w:hAnsi="Arial" w:cs="Arial"/>
          <w:sz w:val="24"/>
          <w:szCs w:val="24"/>
        </w:rPr>
      </w:pPr>
      <w:r w:rsidRPr="004521A6">
        <w:rPr>
          <w:rFonts w:ascii="Arial" w:hAnsi="Arial" w:cs="Arial"/>
          <w:sz w:val="24"/>
          <w:szCs w:val="24"/>
        </w:rPr>
        <w:t>Identify the customer service structure</w:t>
      </w:r>
      <w:r>
        <w:rPr>
          <w:rFonts w:ascii="Arial" w:hAnsi="Arial" w:cs="Arial"/>
          <w:sz w:val="24"/>
          <w:szCs w:val="24"/>
        </w:rPr>
        <w:t xml:space="preserve"> for receiving calls on behalf of the Board’s Programs</w:t>
      </w:r>
      <w:r w:rsidRPr="004521A6">
        <w:rPr>
          <w:rFonts w:ascii="Arial" w:hAnsi="Arial" w:cs="Arial"/>
          <w:sz w:val="24"/>
          <w:szCs w:val="24"/>
        </w:rPr>
        <w:t xml:space="preserve">, including, but not limited to, how it will: </w:t>
      </w:r>
    </w:p>
    <w:p w14:paraId="1AC04ACA" w14:textId="77777777" w:rsidR="00C91068" w:rsidRPr="004521A6" w:rsidRDefault="00C91068" w:rsidP="002315D6">
      <w:pPr>
        <w:pStyle w:val="ListParagraph"/>
        <w:numPr>
          <w:ilvl w:val="1"/>
          <w:numId w:val="18"/>
        </w:numPr>
        <w:spacing w:after="0" w:line="360" w:lineRule="auto"/>
        <w:rPr>
          <w:rFonts w:ascii="Arial" w:hAnsi="Arial" w:cs="Arial"/>
          <w:sz w:val="24"/>
          <w:szCs w:val="24"/>
        </w:rPr>
      </w:pPr>
      <w:r w:rsidRPr="004521A6">
        <w:rPr>
          <w:rFonts w:ascii="Arial" w:hAnsi="Arial" w:cs="Arial"/>
          <w:sz w:val="24"/>
          <w:szCs w:val="24"/>
        </w:rPr>
        <w:lastRenderedPageBreak/>
        <w:t>Provide an adequate number of phone lines with live operators to meet or exceed the customer service requirements of the Board’s Programs throughout the year;</w:t>
      </w:r>
    </w:p>
    <w:p w14:paraId="5E01E5DF" w14:textId="77777777" w:rsidR="00C91068" w:rsidRPr="004521A6" w:rsidRDefault="00C91068" w:rsidP="002315D6">
      <w:pPr>
        <w:pStyle w:val="ListParagraph"/>
        <w:numPr>
          <w:ilvl w:val="1"/>
          <w:numId w:val="18"/>
        </w:numPr>
        <w:spacing w:after="0" w:line="360" w:lineRule="auto"/>
        <w:rPr>
          <w:rFonts w:ascii="Arial" w:hAnsi="Arial" w:cs="Arial"/>
          <w:sz w:val="24"/>
          <w:szCs w:val="24"/>
        </w:rPr>
      </w:pPr>
      <w:r w:rsidRPr="004521A6">
        <w:rPr>
          <w:rFonts w:ascii="Arial" w:hAnsi="Arial" w:cs="Arial"/>
          <w:sz w:val="24"/>
          <w:szCs w:val="24"/>
        </w:rPr>
        <w:t xml:space="preserve">Offer messaging with voice talent and routing for the toll-free telephone lines; </w:t>
      </w:r>
    </w:p>
    <w:p w14:paraId="09DC8896" w14:textId="77777777" w:rsidR="00C91068" w:rsidRPr="0034404B" w:rsidRDefault="00C91068" w:rsidP="002315D6">
      <w:pPr>
        <w:pStyle w:val="ListParagraph"/>
        <w:numPr>
          <w:ilvl w:val="1"/>
          <w:numId w:val="18"/>
        </w:numPr>
        <w:spacing w:after="0" w:line="360" w:lineRule="auto"/>
        <w:rPr>
          <w:rFonts w:ascii="Arial" w:hAnsi="Arial" w:cs="Arial"/>
          <w:sz w:val="24"/>
          <w:szCs w:val="24"/>
        </w:rPr>
      </w:pPr>
      <w:r w:rsidRPr="004521A6">
        <w:rPr>
          <w:rFonts w:ascii="Arial" w:hAnsi="Arial" w:cs="Arial"/>
          <w:sz w:val="24"/>
          <w:szCs w:val="24"/>
        </w:rPr>
        <w:t>Advise the customer of the anticipated wait time and provide an opp</w:t>
      </w:r>
      <w:r>
        <w:rPr>
          <w:rFonts w:ascii="Arial" w:hAnsi="Arial" w:cs="Arial"/>
          <w:sz w:val="24"/>
          <w:szCs w:val="24"/>
        </w:rPr>
        <w:t>ortunity for a timely callback</w:t>
      </w:r>
      <w:r w:rsidRPr="0034404B">
        <w:rPr>
          <w:rFonts w:ascii="Arial" w:hAnsi="Arial" w:cs="Arial"/>
          <w:sz w:val="24"/>
          <w:szCs w:val="24"/>
        </w:rPr>
        <w:t>; and</w:t>
      </w:r>
    </w:p>
    <w:p w14:paraId="6C709D89" w14:textId="77777777" w:rsidR="00C91068" w:rsidRPr="00C97FE0" w:rsidRDefault="00C91068" w:rsidP="002315D6">
      <w:pPr>
        <w:pStyle w:val="ListParagraph"/>
        <w:numPr>
          <w:ilvl w:val="1"/>
          <w:numId w:val="18"/>
        </w:numPr>
        <w:spacing w:after="0" w:line="360" w:lineRule="auto"/>
        <w:rPr>
          <w:rFonts w:ascii="Arial" w:hAnsi="Arial" w:cs="Arial"/>
          <w:sz w:val="24"/>
          <w:szCs w:val="24"/>
        </w:rPr>
      </w:pPr>
      <w:r w:rsidRPr="00C97FE0">
        <w:rPr>
          <w:rFonts w:ascii="Arial" w:hAnsi="Arial" w:cs="Arial"/>
          <w:sz w:val="24"/>
          <w:szCs w:val="24"/>
        </w:rPr>
        <w:t>Permit the addition, modification or removal of recorded messages within one Business Day.</w:t>
      </w:r>
    </w:p>
    <w:tbl>
      <w:tblPr>
        <w:tblStyle w:val="TableGrid"/>
        <w:tblW w:w="0" w:type="auto"/>
        <w:tblLook w:val="04A0" w:firstRow="1" w:lastRow="0" w:firstColumn="1" w:lastColumn="0" w:noHBand="0" w:noVBand="1"/>
      </w:tblPr>
      <w:tblGrid>
        <w:gridCol w:w="9350"/>
      </w:tblGrid>
      <w:tr w:rsidR="00C91068" w:rsidRPr="004521A6" w14:paraId="56C22BA0" w14:textId="77777777" w:rsidTr="00F23FA9">
        <w:tc>
          <w:tcPr>
            <w:tcW w:w="9350" w:type="dxa"/>
          </w:tcPr>
          <w:p w14:paraId="37586FB4"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10 to 25 pages.</w:t>
            </w:r>
          </w:p>
        </w:tc>
      </w:tr>
    </w:tbl>
    <w:p w14:paraId="72106DCB" w14:textId="77777777" w:rsidR="00C91068" w:rsidRDefault="00C91068" w:rsidP="00FC51A8">
      <w:pPr>
        <w:pStyle w:val="ListParagraph"/>
        <w:numPr>
          <w:ilvl w:val="0"/>
          <w:numId w:val="0"/>
        </w:numPr>
        <w:spacing w:after="0" w:line="360" w:lineRule="auto"/>
        <w:ind w:left="1080"/>
        <w:rPr>
          <w:rFonts w:ascii="Arial" w:hAnsi="Arial" w:cs="Arial"/>
          <w:sz w:val="24"/>
          <w:szCs w:val="24"/>
        </w:rPr>
      </w:pPr>
    </w:p>
    <w:p w14:paraId="7B50E853" w14:textId="77777777" w:rsidR="00C91068" w:rsidRPr="004521A6" w:rsidRDefault="00C91068" w:rsidP="002315D6">
      <w:pPr>
        <w:pStyle w:val="ListParagraph"/>
        <w:numPr>
          <w:ilvl w:val="0"/>
          <w:numId w:val="18"/>
        </w:numPr>
        <w:spacing w:after="0" w:line="360" w:lineRule="auto"/>
        <w:rPr>
          <w:rFonts w:ascii="Arial" w:hAnsi="Arial" w:cs="Arial"/>
          <w:sz w:val="24"/>
          <w:szCs w:val="24"/>
        </w:rPr>
      </w:pPr>
      <w:r w:rsidRPr="004521A6">
        <w:rPr>
          <w:rFonts w:ascii="Arial" w:hAnsi="Arial" w:cs="Arial"/>
          <w:sz w:val="24"/>
          <w:szCs w:val="24"/>
        </w:rPr>
        <w:t>Identify the customer service structure</w:t>
      </w:r>
      <w:r>
        <w:rPr>
          <w:rFonts w:ascii="Arial" w:hAnsi="Arial" w:cs="Arial"/>
          <w:sz w:val="24"/>
          <w:szCs w:val="24"/>
        </w:rPr>
        <w:t xml:space="preserve"> provided to support the customer service operations</w:t>
      </w:r>
      <w:r w:rsidRPr="004521A6">
        <w:rPr>
          <w:rFonts w:ascii="Arial" w:hAnsi="Arial" w:cs="Arial"/>
          <w:sz w:val="24"/>
          <w:szCs w:val="24"/>
        </w:rPr>
        <w:t xml:space="preserve">, including, but not limited to, how it will: </w:t>
      </w:r>
    </w:p>
    <w:p w14:paraId="69EDA16D" w14:textId="77777777" w:rsidR="00C91068" w:rsidRPr="0034404B" w:rsidRDefault="00C91068" w:rsidP="00857B0D">
      <w:pPr>
        <w:pStyle w:val="ListParagraph"/>
        <w:numPr>
          <w:ilvl w:val="1"/>
          <w:numId w:val="46"/>
        </w:numPr>
        <w:spacing w:after="0" w:line="360" w:lineRule="auto"/>
        <w:rPr>
          <w:rFonts w:ascii="Arial" w:hAnsi="Arial" w:cs="Arial"/>
          <w:sz w:val="24"/>
          <w:szCs w:val="24"/>
        </w:rPr>
      </w:pPr>
      <w:r w:rsidRPr="004521A6">
        <w:rPr>
          <w:rFonts w:ascii="Arial" w:hAnsi="Arial" w:cs="Arial"/>
          <w:sz w:val="24"/>
          <w:szCs w:val="24"/>
        </w:rPr>
        <w:t>Use pre-screening information, such as phone numbers, to verify the caller and pull up account information automatically;</w:t>
      </w:r>
    </w:p>
    <w:p w14:paraId="5C56B461" w14:textId="77777777" w:rsidR="00C91068" w:rsidRPr="004521A6" w:rsidRDefault="00C91068" w:rsidP="00857B0D">
      <w:pPr>
        <w:pStyle w:val="ListParagraph"/>
        <w:numPr>
          <w:ilvl w:val="1"/>
          <w:numId w:val="46"/>
        </w:numPr>
        <w:spacing w:after="0" w:line="360" w:lineRule="auto"/>
        <w:rPr>
          <w:rFonts w:ascii="Arial" w:hAnsi="Arial" w:cs="Arial"/>
          <w:sz w:val="24"/>
          <w:szCs w:val="24"/>
        </w:rPr>
      </w:pPr>
      <w:r w:rsidRPr="004521A6">
        <w:rPr>
          <w:rFonts w:ascii="Arial" w:hAnsi="Arial" w:cs="Arial"/>
          <w:sz w:val="24"/>
          <w:szCs w:val="24"/>
        </w:rPr>
        <w:t xml:space="preserve">Record and index all answered incoming and outgoing phone calls for quality assurance and training purposes and to be accessed remotely from the Board office; </w:t>
      </w:r>
      <w:r>
        <w:rPr>
          <w:rFonts w:ascii="Arial" w:hAnsi="Arial" w:cs="Arial"/>
          <w:sz w:val="24"/>
          <w:szCs w:val="24"/>
        </w:rPr>
        <w:t>and</w:t>
      </w:r>
    </w:p>
    <w:p w14:paraId="0552C8A8" w14:textId="77777777" w:rsidR="00C91068" w:rsidRPr="0034404B" w:rsidRDefault="00C91068" w:rsidP="00857B0D">
      <w:pPr>
        <w:pStyle w:val="ListParagraph"/>
        <w:numPr>
          <w:ilvl w:val="1"/>
          <w:numId w:val="46"/>
        </w:numPr>
        <w:spacing w:after="0" w:line="360" w:lineRule="auto"/>
        <w:rPr>
          <w:rFonts w:ascii="Arial" w:hAnsi="Arial" w:cs="Arial"/>
          <w:sz w:val="24"/>
          <w:szCs w:val="24"/>
        </w:rPr>
      </w:pPr>
      <w:r w:rsidRPr="004521A6">
        <w:rPr>
          <w:rFonts w:ascii="Arial" w:hAnsi="Arial" w:cs="Arial"/>
          <w:sz w:val="24"/>
          <w:szCs w:val="24"/>
        </w:rPr>
        <w:t>Record call data for statistical reporting about each incoming and outgoing phone ca</w:t>
      </w:r>
      <w:r>
        <w:rPr>
          <w:rFonts w:ascii="Arial" w:hAnsi="Arial" w:cs="Arial"/>
          <w:sz w:val="24"/>
          <w:szCs w:val="24"/>
        </w:rPr>
        <w:t>ll, such hold and talk time.</w:t>
      </w:r>
    </w:p>
    <w:tbl>
      <w:tblPr>
        <w:tblStyle w:val="TableGrid"/>
        <w:tblW w:w="0" w:type="auto"/>
        <w:tblLook w:val="04A0" w:firstRow="1" w:lastRow="0" w:firstColumn="1" w:lastColumn="0" w:noHBand="0" w:noVBand="1"/>
      </w:tblPr>
      <w:tblGrid>
        <w:gridCol w:w="9350"/>
      </w:tblGrid>
      <w:tr w:rsidR="00C91068" w:rsidRPr="004521A6" w14:paraId="187F4F49" w14:textId="77777777" w:rsidTr="00F23FA9">
        <w:tc>
          <w:tcPr>
            <w:tcW w:w="9350" w:type="dxa"/>
          </w:tcPr>
          <w:p w14:paraId="53E87939"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w:t>
            </w:r>
            <w:r>
              <w:rPr>
                <w:rFonts w:ascii="Arial" w:hAnsi="Arial" w:cs="Arial"/>
                <w:sz w:val="24"/>
                <w:szCs w:val="24"/>
              </w:rPr>
              <w:t xml:space="preserve">  Suggested length 5</w:t>
            </w:r>
            <w:r w:rsidRPr="004521A6">
              <w:rPr>
                <w:rFonts w:ascii="Arial" w:hAnsi="Arial" w:cs="Arial"/>
                <w:sz w:val="24"/>
                <w:szCs w:val="24"/>
              </w:rPr>
              <w:t xml:space="preserve"> to </w:t>
            </w:r>
            <w:r>
              <w:rPr>
                <w:rFonts w:ascii="Arial" w:hAnsi="Arial" w:cs="Arial"/>
                <w:sz w:val="24"/>
                <w:szCs w:val="24"/>
              </w:rPr>
              <w:t>10</w:t>
            </w:r>
            <w:r w:rsidRPr="004521A6">
              <w:rPr>
                <w:rFonts w:ascii="Arial" w:hAnsi="Arial" w:cs="Arial"/>
                <w:sz w:val="24"/>
                <w:szCs w:val="24"/>
              </w:rPr>
              <w:t xml:space="preserve"> pages.</w:t>
            </w:r>
          </w:p>
        </w:tc>
      </w:tr>
    </w:tbl>
    <w:p w14:paraId="6711533F" w14:textId="77777777" w:rsidR="00C91068" w:rsidRPr="004521A6" w:rsidRDefault="00C91068" w:rsidP="00FC51A8">
      <w:pPr>
        <w:spacing w:after="0" w:line="360" w:lineRule="auto"/>
        <w:rPr>
          <w:rFonts w:ascii="Arial" w:hAnsi="Arial" w:cs="Arial"/>
          <w:sz w:val="24"/>
          <w:szCs w:val="24"/>
        </w:rPr>
      </w:pPr>
    </w:p>
    <w:p w14:paraId="1EB38CC7" w14:textId="77777777" w:rsidR="00C91068" w:rsidRPr="004521A6" w:rsidRDefault="00C91068" w:rsidP="002315D6">
      <w:pPr>
        <w:pStyle w:val="Heading2"/>
        <w:numPr>
          <w:ilvl w:val="1"/>
          <w:numId w:val="16"/>
        </w:numPr>
        <w:spacing w:after="0" w:line="360" w:lineRule="auto"/>
        <w:rPr>
          <w:rFonts w:ascii="Arial" w:hAnsi="Arial" w:cs="Arial"/>
        </w:rPr>
      </w:pPr>
      <w:bookmarkStart w:id="891" w:name="_Toc460242675"/>
      <w:bookmarkStart w:id="892" w:name="_Toc462608322"/>
      <w:bookmarkStart w:id="893" w:name="_Toc463442415"/>
      <w:r w:rsidRPr="004521A6">
        <w:rPr>
          <w:rFonts w:ascii="Arial" w:hAnsi="Arial" w:cs="Arial"/>
        </w:rPr>
        <w:t>Customer Service Operations</w:t>
      </w:r>
      <w:bookmarkEnd w:id="891"/>
      <w:bookmarkEnd w:id="892"/>
      <w:bookmarkEnd w:id="893"/>
    </w:p>
    <w:p w14:paraId="692C6F8E"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develop, implement and maintain the operations structure for customer service of the Board’s Programs.  In addition to handling all incoming phone calls, the operations structure shall allow for outbound phone calls on behalf of the Board’s Programs, including, but not limited to, return </w:t>
      </w:r>
      <w:r>
        <w:rPr>
          <w:rFonts w:ascii="Arial" w:hAnsi="Arial" w:cs="Arial"/>
          <w:sz w:val="24"/>
          <w:szCs w:val="24"/>
        </w:rPr>
        <w:t>customer</w:t>
      </w:r>
      <w:r w:rsidRPr="004521A6">
        <w:rPr>
          <w:rFonts w:ascii="Arial" w:hAnsi="Arial" w:cs="Arial"/>
          <w:sz w:val="24"/>
          <w:szCs w:val="24"/>
        </w:rPr>
        <w:t xml:space="preserve"> phone </w:t>
      </w:r>
      <w:r w:rsidRPr="00C97FE0">
        <w:rPr>
          <w:rFonts w:ascii="Arial" w:hAnsi="Arial" w:cs="Arial"/>
          <w:sz w:val="24"/>
          <w:szCs w:val="24"/>
        </w:rPr>
        <w:t>calls, notify winners of scholarship programs offered by the Board’s Programs, a</w:t>
      </w:r>
      <w:r w:rsidRPr="004521A6">
        <w:rPr>
          <w:rFonts w:ascii="Arial" w:hAnsi="Arial" w:cs="Arial"/>
          <w:sz w:val="24"/>
          <w:szCs w:val="24"/>
        </w:rPr>
        <w:t xml:space="preserve">nd help retain existing </w:t>
      </w:r>
      <w:r>
        <w:rPr>
          <w:rFonts w:ascii="Arial" w:hAnsi="Arial" w:cs="Arial"/>
          <w:sz w:val="24"/>
          <w:szCs w:val="24"/>
        </w:rPr>
        <w:t>customer</w:t>
      </w:r>
      <w:r w:rsidRPr="004521A6">
        <w:rPr>
          <w:rFonts w:ascii="Arial" w:hAnsi="Arial" w:cs="Arial"/>
          <w:sz w:val="24"/>
          <w:szCs w:val="24"/>
        </w:rPr>
        <w:t xml:space="preserve">s and gain new </w:t>
      </w:r>
      <w:r>
        <w:rPr>
          <w:rFonts w:ascii="Arial" w:hAnsi="Arial" w:cs="Arial"/>
          <w:sz w:val="24"/>
          <w:szCs w:val="24"/>
        </w:rPr>
        <w:t>customer</w:t>
      </w:r>
      <w:r w:rsidRPr="004521A6">
        <w:rPr>
          <w:rFonts w:ascii="Arial" w:hAnsi="Arial" w:cs="Arial"/>
          <w:sz w:val="24"/>
          <w:szCs w:val="24"/>
        </w:rPr>
        <w:t>s.</w:t>
      </w:r>
    </w:p>
    <w:p w14:paraId="68C07C71" w14:textId="77777777" w:rsidR="00C91068" w:rsidRPr="006E4FE2" w:rsidRDefault="00C91068" w:rsidP="00FC51A8">
      <w:pPr>
        <w:spacing w:after="0" w:line="360" w:lineRule="auto"/>
        <w:ind w:firstLine="360"/>
        <w:rPr>
          <w:rFonts w:ascii="Arial" w:hAnsi="Arial" w:cs="Arial"/>
          <w:sz w:val="24"/>
          <w:szCs w:val="24"/>
        </w:rPr>
      </w:pPr>
      <w:r w:rsidRPr="006E4FE2">
        <w:rPr>
          <w:rFonts w:ascii="Arial" w:hAnsi="Arial" w:cs="Arial"/>
          <w:sz w:val="24"/>
          <w:szCs w:val="24"/>
        </w:rPr>
        <w:t xml:space="preserve">Describe the customer service operations that will be offered for the Board’s Programs, including, but not limited to, how it will: </w:t>
      </w:r>
    </w:p>
    <w:p w14:paraId="3B72DD6F" w14:textId="77777777" w:rsidR="00C91068" w:rsidRPr="004521A6" w:rsidRDefault="00C91068" w:rsidP="002315D6">
      <w:pPr>
        <w:pStyle w:val="ListParagraph"/>
        <w:numPr>
          <w:ilvl w:val="1"/>
          <w:numId w:val="19"/>
        </w:numPr>
        <w:spacing w:after="0" w:line="360" w:lineRule="auto"/>
        <w:ind w:left="720"/>
        <w:rPr>
          <w:rFonts w:ascii="Arial" w:hAnsi="Arial" w:cs="Arial"/>
          <w:sz w:val="24"/>
          <w:szCs w:val="24"/>
        </w:rPr>
      </w:pPr>
      <w:r w:rsidRPr="004521A6">
        <w:rPr>
          <w:rFonts w:ascii="Arial" w:hAnsi="Arial" w:cs="Arial"/>
          <w:sz w:val="24"/>
          <w:szCs w:val="24"/>
        </w:rPr>
        <w:t>Verify that the caller is an authorized party for the Account;</w:t>
      </w:r>
    </w:p>
    <w:p w14:paraId="40A5B1C2" w14:textId="77777777" w:rsidR="00C91068" w:rsidRPr="004521A6" w:rsidRDefault="00C91068" w:rsidP="002315D6">
      <w:pPr>
        <w:pStyle w:val="ListParagraph"/>
        <w:numPr>
          <w:ilvl w:val="1"/>
          <w:numId w:val="19"/>
        </w:numPr>
        <w:spacing w:after="0" w:line="360" w:lineRule="auto"/>
        <w:ind w:left="720"/>
        <w:rPr>
          <w:rFonts w:ascii="Arial" w:hAnsi="Arial" w:cs="Arial"/>
          <w:sz w:val="24"/>
          <w:szCs w:val="24"/>
        </w:rPr>
      </w:pPr>
      <w:r w:rsidRPr="004521A6">
        <w:rPr>
          <w:rFonts w:ascii="Arial" w:hAnsi="Arial" w:cs="Arial"/>
          <w:sz w:val="24"/>
          <w:szCs w:val="24"/>
        </w:rPr>
        <w:lastRenderedPageBreak/>
        <w:t xml:space="preserve">Obtain and record information required by the Board, such as contact information, how the caller learned about the Board’s Programs, and the type of call; </w:t>
      </w:r>
    </w:p>
    <w:p w14:paraId="2FA12F6D" w14:textId="77777777" w:rsidR="00C91068" w:rsidRPr="004521A6" w:rsidRDefault="00C91068" w:rsidP="002315D6">
      <w:pPr>
        <w:pStyle w:val="ListParagraph"/>
        <w:numPr>
          <w:ilvl w:val="1"/>
          <w:numId w:val="19"/>
        </w:numPr>
        <w:spacing w:after="0" w:line="360" w:lineRule="auto"/>
        <w:ind w:left="720"/>
        <w:rPr>
          <w:rFonts w:ascii="Arial" w:hAnsi="Arial" w:cs="Arial"/>
          <w:sz w:val="24"/>
          <w:szCs w:val="24"/>
        </w:rPr>
      </w:pPr>
      <w:r w:rsidRPr="004521A6">
        <w:rPr>
          <w:rFonts w:ascii="Arial" w:hAnsi="Arial" w:cs="Arial"/>
          <w:sz w:val="24"/>
          <w:szCs w:val="24"/>
        </w:rPr>
        <w:t xml:space="preserve">Offer assistance with the completion of an enrollment application, form or online function; and </w:t>
      </w:r>
    </w:p>
    <w:p w14:paraId="55A53B2B" w14:textId="77777777" w:rsidR="00C91068" w:rsidRPr="004521A6" w:rsidRDefault="00C91068" w:rsidP="002315D6">
      <w:pPr>
        <w:pStyle w:val="ListParagraph"/>
        <w:numPr>
          <w:ilvl w:val="1"/>
          <w:numId w:val="19"/>
        </w:numPr>
        <w:spacing w:after="0" w:line="360" w:lineRule="auto"/>
        <w:ind w:left="720"/>
        <w:rPr>
          <w:rFonts w:ascii="Arial" w:hAnsi="Arial" w:cs="Arial"/>
          <w:sz w:val="24"/>
          <w:szCs w:val="24"/>
        </w:rPr>
      </w:pPr>
      <w:r w:rsidRPr="004521A6">
        <w:rPr>
          <w:rFonts w:ascii="Arial" w:hAnsi="Arial" w:cs="Arial"/>
          <w:sz w:val="24"/>
          <w:szCs w:val="24"/>
        </w:rPr>
        <w:t>Ensure that, to the extent possible, a summary of each call is logged in the records administration system in a structured, searchable and reportable manner.</w:t>
      </w:r>
    </w:p>
    <w:tbl>
      <w:tblPr>
        <w:tblStyle w:val="TableGrid"/>
        <w:tblW w:w="0" w:type="auto"/>
        <w:tblLook w:val="04A0" w:firstRow="1" w:lastRow="0" w:firstColumn="1" w:lastColumn="0" w:noHBand="0" w:noVBand="1"/>
      </w:tblPr>
      <w:tblGrid>
        <w:gridCol w:w="9350"/>
      </w:tblGrid>
      <w:tr w:rsidR="00C91068" w:rsidRPr="004521A6" w14:paraId="0F84476C" w14:textId="77777777" w:rsidTr="00F23FA9">
        <w:tc>
          <w:tcPr>
            <w:tcW w:w="9350" w:type="dxa"/>
          </w:tcPr>
          <w:p w14:paraId="3EDBC0E8" w14:textId="78C11090"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w:t>
            </w:r>
            <w:r>
              <w:rPr>
                <w:rFonts w:ascii="Arial" w:hAnsi="Arial" w:cs="Arial"/>
                <w:sz w:val="24"/>
                <w:szCs w:val="24"/>
              </w:rPr>
              <w:t>0</w:t>
            </w:r>
            <w:r w:rsidRPr="004521A6">
              <w:rPr>
                <w:rFonts w:ascii="Arial" w:hAnsi="Arial" w:cs="Arial"/>
                <w:sz w:val="24"/>
                <w:szCs w:val="24"/>
              </w:rPr>
              <w:t xml:space="preserve"> to </w:t>
            </w:r>
            <w:r w:rsidR="001426E4">
              <w:rPr>
                <w:rFonts w:ascii="Arial" w:hAnsi="Arial" w:cs="Arial"/>
                <w:sz w:val="24"/>
                <w:szCs w:val="24"/>
              </w:rPr>
              <w:t>2</w:t>
            </w:r>
            <w:r w:rsidRPr="004521A6">
              <w:rPr>
                <w:rFonts w:ascii="Arial" w:hAnsi="Arial" w:cs="Arial"/>
                <w:sz w:val="24"/>
                <w:szCs w:val="24"/>
              </w:rPr>
              <w:t>5 pages.</w:t>
            </w:r>
          </w:p>
        </w:tc>
      </w:tr>
    </w:tbl>
    <w:p w14:paraId="60B4A41E" w14:textId="77777777" w:rsidR="00C91068" w:rsidRPr="004521A6" w:rsidRDefault="00C91068" w:rsidP="00FC51A8">
      <w:pPr>
        <w:spacing w:after="0" w:line="360" w:lineRule="auto"/>
        <w:rPr>
          <w:rFonts w:ascii="Arial" w:hAnsi="Arial" w:cs="Arial"/>
          <w:sz w:val="24"/>
          <w:szCs w:val="24"/>
        </w:rPr>
      </w:pPr>
    </w:p>
    <w:p w14:paraId="0D090159" w14:textId="77777777" w:rsidR="00C91068" w:rsidRPr="004521A6" w:rsidRDefault="00C91068" w:rsidP="002315D6">
      <w:pPr>
        <w:pStyle w:val="Heading2"/>
        <w:numPr>
          <w:ilvl w:val="1"/>
          <w:numId w:val="16"/>
        </w:numPr>
        <w:spacing w:after="0" w:line="360" w:lineRule="auto"/>
        <w:rPr>
          <w:rFonts w:ascii="Arial" w:hAnsi="Arial" w:cs="Arial"/>
        </w:rPr>
      </w:pPr>
      <w:bookmarkStart w:id="894" w:name="_Toc462608323"/>
      <w:bookmarkStart w:id="895" w:name="_Toc463442416"/>
      <w:r w:rsidRPr="004521A6">
        <w:rPr>
          <w:rFonts w:ascii="Arial" w:hAnsi="Arial" w:cs="Arial"/>
        </w:rPr>
        <w:t>Contact Information</w:t>
      </w:r>
      <w:bookmarkEnd w:id="894"/>
      <w:bookmarkEnd w:id="895"/>
    </w:p>
    <w:p w14:paraId="2D855CC5" w14:textId="77777777" w:rsidR="00C91068" w:rsidRPr="004521A6" w:rsidRDefault="00C91068" w:rsidP="00FC51A8">
      <w:pPr>
        <w:spacing w:after="0" w:line="360" w:lineRule="auto"/>
        <w:ind w:firstLine="576"/>
        <w:rPr>
          <w:rFonts w:ascii="Arial" w:hAnsi="Arial" w:cs="Arial"/>
          <w:sz w:val="24"/>
          <w:szCs w:val="24"/>
        </w:rPr>
      </w:pPr>
      <w:r w:rsidRPr="004521A6">
        <w:rPr>
          <w:rFonts w:ascii="Arial" w:hAnsi="Arial" w:cs="Arial"/>
          <w:sz w:val="24"/>
          <w:szCs w:val="24"/>
        </w:rPr>
        <w:t xml:space="preserve">The Contractor shall identify, gather, validate and update contact information for existing and potential </w:t>
      </w:r>
      <w:r>
        <w:rPr>
          <w:rFonts w:ascii="Arial" w:hAnsi="Arial" w:cs="Arial"/>
          <w:sz w:val="24"/>
          <w:szCs w:val="24"/>
        </w:rPr>
        <w:t>customer</w:t>
      </w:r>
      <w:r w:rsidRPr="004521A6">
        <w:rPr>
          <w:rFonts w:ascii="Arial" w:hAnsi="Arial" w:cs="Arial"/>
          <w:sz w:val="24"/>
          <w:szCs w:val="24"/>
        </w:rPr>
        <w:t xml:space="preserve">s contacting the Board’s Programs.  Upon request by the Board and by the next Business Day, the Contractor shall provide an extract of contact information for existing and potential </w:t>
      </w:r>
      <w:r>
        <w:rPr>
          <w:rFonts w:ascii="Arial" w:hAnsi="Arial" w:cs="Arial"/>
          <w:sz w:val="24"/>
          <w:szCs w:val="24"/>
        </w:rPr>
        <w:t>customer</w:t>
      </w:r>
      <w:r w:rsidRPr="004521A6">
        <w:rPr>
          <w:rFonts w:ascii="Arial" w:hAnsi="Arial" w:cs="Arial"/>
          <w:sz w:val="24"/>
          <w:szCs w:val="24"/>
        </w:rPr>
        <w:t>s based on the provided parameters.</w:t>
      </w:r>
    </w:p>
    <w:p w14:paraId="7044B633" w14:textId="77777777" w:rsidR="00C91068" w:rsidRPr="006E4FE2" w:rsidRDefault="00C91068" w:rsidP="00FC51A8">
      <w:pPr>
        <w:spacing w:after="0" w:line="360" w:lineRule="auto"/>
        <w:ind w:firstLine="360"/>
        <w:rPr>
          <w:rFonts w:ascii="Arial" w:hAnsi="Arial" w:cs="Arial"/>
          <w:sz w:val="24"/>
          <w:szCs w:val="24"/>
        </w:rPr>
      </w:pPr>
      <w:r w:rsidRPr="006E4FE2">
        <w:rPr>
          <w:rFonts w:ascii="Arial" w:hAnsi="Arial" w:cs="Arial"/>
          <w:sz w:val="24"/>
          <w:szCs w:val="24"/>
        </w:rPr>
        <w:t>Describe the method for handling contact information, including, but not limited to:</w:t>
      </w:r>
    </w:p>
    <w:p w14:paraId="170EAB0E" w14:textId="77777777" w:rsidR="00C91068" w:rsidRPr="004521A6" w:rsidRDefault="00C91068" w:rsidP="00815834">
      <w:pPr>
        <w:pStyle w:val="ListParagraph"/>
        <w:numPr>
          <w:ilvl w:val="1"/>
          <w:numId w:val="23"/>
        </w:numPr>
        <w:spacing w:after="0" w:line="360" w:lineRule="auto"/>
        <w:ind w:left="720"/>
        <w:rPr>
          <w:rFonts w:ascii="Arial" w:hAnsi="Arial" w:cs="Arial"/>
          <w:sz w:val="24"/>
          <w:szCs w:val="24"/>
        </w:rPr>
      </w:pPr>
      <w:r w:rsidRPr="004521A6">
        <w:rPr>
          <w:rFonts w:ascii="Arial" w:hAnsi="Arial" w:cs="Arial"/>
          <w:sz w:val="24"/>
          <w:szCs w:val="24"/>
        </w:rPr>
        <w:t xml:space="preserve">Gathering contact information of existing and potential </w:t>
      </w:r>
      <w:r>
        <w:rPr>
          <w:rFonts w:ascii="Arial" w:hAnsi="Arial" w:cs="Arial"/>
          <w:sz w:val="24"/>
          <w:szCs w:val="24"/>
        </w:rPr>
        <w:t>customer</w:t>
      </w:r>
      <w:r w:rsidRPr="004521A6">
        <w:rPr>
          <w:rFonts w:ascii="Arial" w:hAnsi="Arial" w:cs="Arial"/>
          <w:sz w:val="24"/>
          <w:szCs w:val="24"/>
        </w:rPr>
        <w:t>s in a structured, secure and searchable database with a number of supporting parameters to permit contact through a number of mediums/channels;</w:t>
      </w:r>
    </w:p>
    <w:p w14:paraId="28C4FA8D" w14:textId="77777777" w:rsidR="00C91068" w:rsidRPr="004521A6" w:rsidRDefault="00C91068" w:rsidP="00815834">
      <w:pPr>
        <w:pStyle w:val="ListParagraph"/>
        <w:numPr>
          <w:ilvl w:val="1"/>
          <w:numId w:val="23"/>
        </w:numPr>
        <w:spacing w:after="0" w:line="360" w:lineRule="auto"/>
        <w:ind w:left="720"/>
        <w:rPr>
          <w:rFonts w:ascii="Arial" w:hAnsi="Arial" w:cs="Arial"/>
          <w:sz w:val="24"/>
          <w:szCs w:val="24"/>
        </w:rPr>
      </w:pPr>
      <w:r w:rsidRPr="004521A6">
        <w:rPr>
          <w:rFonts w:ascii="Arial" w:hAnsi="Arial" w:cs="Arial"/>
          <w:sz w:val="24"/>
          <w:szCs w:val="24"/>
        </w:rPr>
        <w:t xml:space="preserve">Identifying existing and potential </w:t>
      </w:r>
      <w:r>
        <w:rPr>
          <w:rFonts w:ascii="Arial" w:hAnsi="Arial" w:cs="Arial"/>
          <w:sz w:val="24"/>
          <w:szCs w:val="24"/>
        </w:rPr>
        <w:t>customer</w:t>
      </w:r>
      <w:r w:rsidRPr="004521A6">
        <w:rPr>
          <w:rFonts w:ascii="Arial" w:hAnsi="Arial" w:cs="Arial"/>
          <w:sz w:val="24"/>
          <w:szCs w:val="24"/>
        </w:rPr>
        <w:t>s of the Board’s Programs, or groups thereof, to whom marketing or non-marketing outgoing correspondence will be sent;</w:t>
      </w:r>
    </w:p>
    <w:p w14:paraId="27CCAB1F" w14:textId="77777777" w:rsidR="00C91068" w:rsidRPr="004521A6" w:rsidRDefault="00C91068" w:rsidP="00815834">
      <w:pPr>
        <w:pStyle w:val="ListParagraph"/>
        <w:numPr>
          <w:ilvl w:val="1"/>
          <w:numId w:val="23"/>
        </w:numPr>
        <w:spacing w:after="0" w:line="360" w:lineRule="auto"/>
        <w:ind w:left="720"/>
        <w:rPr>
          <w:rFonts w:ascii="Arial" w:hAnsi="Arial" w:cs="Arial"/>
          <w:sz w:val="24"/>
          <w:szCs w:val="24"/>
        </w:rPr>
      </w:pPr>
      <w:r w:rsidRPr="004521A6">
        <w:rPr>
          <w:rFonts w:ascii="Arial" w:hAnsi="Arial" w:cs="Arial"/>
          <w:sz w:val="24"/>
          <w:szCs w:val="24"/>
        </w:rPr>
        <w:t xml:space="preserve">Validating contact information of existing and potential </w:t>
      </w:r>
      <w:r>
        <w:rPr>
          <w:rFonts w:ascii="Arial" w:hAnsi="Arial" w:cs="Arial"/>
          <w:sz w:val="24"/>
          <w:szCs w:val="24"/>
        </w:rPr>
        <w:t>customer</w:t>
      </w:r>
      <w:r w:rsidRPr="004521A6">
        <w:rPr>
          <w:rFonts w:ascii="Arial" w:hAnsi="Arial" w:cs="Arial"/>
          <w:sz w:val="24"/>
          <w:szCs w:val="24"/>
        </w:rPr>
        <w:t>s to increase the likelihood of contact and reduce cost; and</w:t>
      </w:r>
    </w:p>
    <w:p w14:paraId="71CD8B11" w14:textId="77777777" w:rsidR="00C91068" w:rsidRPr="004521A6" w:rsidRDefault="00C91068" w:rsidP="00815834">
      <w:pPr>
        <w:pStyle w:val="ListParagraph"/>
        <w:numPr>
          <w:ilvl w:val="1"/>
          <w:numId w:val="23"/>
        </w:numPr>
        <w:spacing w:after="0" w:line="360" w:lineRule="auto"/>
        <w:ind w:left="720"/>
        <w:rPr>
          <w:rFonts w:ascii="Arial" w:hAnsi="Arial" w:cs="Arial"/>
          <w:sz w:val="24"/>
          <w:szCs w:val="24"/>
        </w:rPr>
      </w:pPr>
      <w:r w:rsidRPr="004521A6">
        <w:rPr>
          <w:rFonts w:ascii="Arial" w:hAnsi="Arial" w:cs="Arial"/>
          <w:sz w:val="24"/>
          <w:szCs w:val="24"/>
        </w:rPr>
        <w:t xml:space="preserve">Updating contact information in a timely manner. </w:t>
      </w:r>
    </w:p>
    <w:tbl>
      <w:tblPr>
        <w:tblStyle w:val="TableGrid"/>
        <w:tblW w:w="0" w:type="auto"/>
        <w:tblLook w:val="04A0" w:firstRow="1" w:lastRow="0" w:firstColumn="1" w:lastColumn="0" w:noHBand="0" w:noVBand="1"/>
      </w:tblPr>
      <w:tblGrid>
        <w:gridCol w:w="9350"/>
      </w:tblGrid>
      <w:tr w:rsidR="00C91068" w:rsidRPr="004521A6" w14:paraId="0B87D110" w14:textId="77777777" w:rsidTr="00F23FA9">
        <w:tc>
          <w:tcPr>
            <w:tcW w:w="9350" w:type="dxa"/>
          </w:tcPr>
          <w:p w14:paraId="755CFDF7"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5 to 10 pages.</w:t>
            </w:r>
          </w:p>
        </w:tc>
      </w:tr>
    </w:tbl>
    <w:p w14:paraId="746C0EAD" w14:textId="77777777" w:rsidR="00C91068" w:rsidRPr="004521A6" w:rsidRDefault="00C91068" w:rsidP="00FC51A8">
      <w:pPr>
        <w:spacing w:after="0" w:line="360" w:lineRule="auto"/>
        <w:rPr>
          <w:rFonts w:ascii="Arial" w:hAnsi="Arial" w:cs="Arial"/>
          <w:sz w:val="24"/>
          <w:szCs w:val="24"/>
        </w:rPr>
      </w:pPr>
    </w:p>
    <w:p w14:paraId="707C0811" w14:textId="77777777" w:rsidR="00C91068" w:rsidRPr="004521A6" w:rsidRDefault="00C91068" w:rsidP="002315D6">
      <w:pPr>
        <w:pStyle w:val="Heading2"/>
        <w:numPr>
          <w:ilvl w:val="1"/>
          <w:numId w:val="16"/>
        </w:numPr>
        <w:spacing w:after="0" w:line="360" w:lineRule="auto"/>
        <w:rPr>
          <w:rFonts w:ascii="Arial" w:hAnsi="Arial" w:cs="Arial"/>
        </w:rPr>
      </w:pPr>
      <w:bookmarkStart w:id="896" w:name="_Toc460242677"/>
      <w:bookmarkStart w:id="897" w:name="_Toc462608324"/>
      <w:bookmarkStart w:id="898" w:name="_Toc463442417"/>
      <w:r w:rsidRPr="004521A6">
        <w:rPr>
          <w:rFonts w:ascii="Arial" w:hAnsi="Arial" w:cs="Arial"/>
        </w:rPr>
        <w:t>Incoming Correspondence Retention.</w:t>
      </w:r>
      <w:bookmarkEnd w:id="896"/>
      <w:bookmarkEnd w:id="897"/>
      <w:bookmarkEnd w:id="898"/>
    </w:p>
    <w:p w14:paraId="614E72E1"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The Contractor shall maintain industry-standard channels for receiving Incoming Correspondence, including PO Boxes and a sufficient number of fax lines.  The Contractor shall receive and electronically store all Incoming Correspondence, regardless of medium, within one Business Day of receipt.</w:t>
      </w:r>
    </w:p>
    <w:p w14:paraId="199A0193" w14:textId="77777777" w:rsidR="00C91068" w:rsidRPr="006E4FE2" w:rsidRDefault="00C91068" w:rsidP="00FC51A8">
      <w:pPr>
        <w:spacing w:after="0" w:line="360" w:lineRule="auto"/>
        <w:ind w:firstLine="360"/>
        <w:rPr>
          <w:rFonts w:ascii="Arial" w:hAnsi="Arial" w:cs="Arial"/>
          <w:sz w:val="24"/>
          <w:szCs w:val="24"/>
        </w:rPr>
      </w:pPr>
      <w:r w:rsidRPr="006E4FE2">
        <w:rPr>
          <w:rFonts w:ascii="Arial" w:hAnsi="Arial" w:cs="Arial"/>
          <w:sz w:val="24"/>
          <w:szCs w:val="24"/>
        </w:rPr>
        <w:t xml:space="preserve">Describe the method for scanning and storing the correspondence, including, but not limited to: </w:t>
      </w:r>
    </w:p>
    <w:p w14:paraId="443B2417" w14:textId="77777777" w:rsidR="00C91068" w:rsidRPr="004521A6" w:rsidRDefault="00C91068" w:rsidP="00815834">
      <w:pPr>
        <w:pStyle w:val="ListParagraph"/>
        <w:numPr>
          <w:ilvl w:val="1"/>
          <w:numId w:val="22"/>
        </w:numPr>
        <w:spacing w:after="0" w:line="360" w:lineRule="auto"/>
        <w:ind w:left="720"/>
        <w:rPr>
          <w:rFonts w:ascii="Arial" w:hAnsi="Arial" w:cs="Arial"/>
          <w:sz w:val="24"/>
          <w:szCs w:val="24"/>
        </w:rPr>
      </w:pPr>
      <w:r w:rsidRPr="004521A6">
        <w:rPr>
          <w:rFonts w:ascii="Arial" w:hAnsi="Arial" w:cs="Arial"/>
          <w:sz w:val="24"/>
          <w:szCs w:val="24"/>
        </w:rPr>
        <w:lastRenderedPageBreak/>
        <w:t xml:space="preserve">How the correspondence will be date stamped, scanned, reviewed, indexed, and logged/noted in the database(s) for each/all the account(s) referenced in the correspondence; </w:t>
      </w:r>
    </w:p>
    <w:p w14:paraId="2BE46F55" w14:textId="77777777" w:rsidR="00C91068" w:rsidRPr="004521A6" w:rsidRDefault="00C91068" w:rsidP="00815834">
      <w:pPr>
        <w:pStyle w:val="ListParagraph"/>
        <w:numPr>
          <w:ilvl w:val="1"/>
          <w:numId w:val="22"/>
        </w:numPr>
        <w:spacing w:after="0" w:line="360" w:lineRule="auto"/>
        <w:ind w:left="720"/>
        <w:rPr>
          <w:rFonts w:ascii="Arial" w:hAnsi="Arial" w:cs="Arial"/>
          <w:sz w:val="24"/>
          <w:szCs w:val="24"/>
        </w:rPr>
      </w:pPr>
      <w:r w:rsidRPr="004521A6">
        <w:rPr>
          <w:rFonts w:ascii="Arial" w:hAnsi="Arial" w:cs="Arial"/>
          <w:sz w:val="24"/>
          <w:szCs w:val="24"/>
        </w:rPr>
        <w:t>If the correspondence does not reference an account or the account cannot be located, how the document will be stored and retained; and</w:t>
      </w:r>
    </w:p>
    <w:p w14:paraId="758FD5B6" w14:textId="77777777" w:rsidR="00C91068" w:rsidRPr="004521A6" w:rsidRDefault="00C91068" w:rsidP="00815834">
      <w:pPr>
        <w:pStyle w:val="ListParagraph"/>
        <w:numPr>
          <w:ilvl w:val="1"/>
          <w:numId w:val="22"/>
        </w:numPr>
        <w:spacing w:after="0" w:line="360" w:lineRule="auto"/>
        <w:ind w:left="720"/>
        <w:rPr>
          <w:rFonts w:ascii="Arial" w:hAnsi="Arial" w:cs="Arial"/>
          <w:sz w:val="24"/>
          <w:szCs w:val="24"/>
        </w:rPr>
      </w:pPr>
      <w:r w:rsidRPr="004521A6">
        <w:rPr>
          <w:rFonts w:ascii="Arial" w:hAnsi="Arial" w:cs="Arial"/>
          <w:sz w:val="24"/>
          <w:szCs w:val="24"/>
        </w:rPr>
        <w:t>How the Board will be able to search and view the stored correspondence from the Board office.</w:t>
      </w:r>
    </w:p>
    <w:tbl>
      <w:tblPr>
        <w:tblStyle w:val="TableGrid"/>
        <w:tblW w:w="0" w:type="auto"/>
        <w:tblLook w:val="04A0" w:firstRow="1" w:lastRow="0" w:firstColumn="1" w:lastColumn="0" w:noHBand="0" w:noVBand="1"/>
      </w:tblPr>
      <w:tblGrid>
        <w:gridCol w:w="9350"/>
      </w:tblGrid>
      <w:tr w:rsidR="00C91068" w:rsidRPr="004521A6" w14:paraId="5837759C" w14:textId="77777777" w:rsidTr="00F23FA9">
        <w:tc>
          <w:tcPr>
            <w:tcW w:w="9350" w:type="dxa"/>
          </w:tcPr>
          <w:p w14:paraId="2A068C0C"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62A7C5ED" w14:textId="77777777" w:rsidR="00C91068" w:rsidRPr="004521A6" w:rsidRDefault="00C91068" w:rsidP="00FC51A8">
      <w:pPr>
        <w:spacing w:after="0" w:line="360" w:lineRule="auto"/>
        <w:rPr>
          <w:rFonts w:ascii="Arial" w:hAnsi="Arial" w:cs="Arial"/>
          <w:sz w:val="24"/>
          <w:szCs w:val="24"/>
        </w:rPr>
      </w:pPr>
    </w:p>
    <w:p w14:paraId="5960F049" w14:textId="77777777" w:rsidR="00C91068" w:rsidRPr="004521A6" w:rsidRDefault="00C91068" w:rsidP="002315D6">
      <w:pPr>
        <w:pStyle w:val="Heading2"/>
        <w:numPr>
          <w:ilvl w:val="1"/>
          <w:numId w:val="16"/>
        </w:numPr>
        <w:spacing w:after="0" w:line="360" w:lineRule="auto"/>
        <w:rPr>
          <w:rFonts w:ascii="Arial" w:hAnsi="Arial" w:cs="Arial"/>
        </w:rPr>
      </w:pPr>
      <w:bookmarkStart w:id="899" w:name="_Toc460242679"/>
      <w:bookmarkStart w:id="900" w:name="_Toc462608325"/>
      <w:bookmarkStart w:id="901" w:name="_Toc463442418"/>
      <w:r w:rsidRPr="004521A6">
        <w:rPr>
          <w:rFonts w:ascii="Arial" w:hAnsi="Arial" w:cs="Arial"/>
        </w:rPr>
        <w:t>Processing Incoming Correspondence</w:t>
      </w:r>
      <w:bookmarkEnd w:id="899"/>
      <w:bookmarkEnd w:id="900"/>
      <w:bookmarkEnd w:id="901"/>
    </w:p>
    <w:p w14:paraId="76EEFC87" w14:textId="69F86701" w:rsidR="00C91068" w:rsidRPr="004521A6" w:rsidRDefault="00C91068" w:rsidP="00FC51A8">
      <w:pPr>
        <w:spacing w:after="0" w:line="360" w:lineRule="auto"/>
        <w:ind w:firstLine="576"/>
        <w:rPr>
          <w:rFonts w:ascii="Arial" w:hAnsi="Arial" w:cs="Arial"/>
          <w:sz w:val="24"/>
          <w:szCs w:val="24"/>
        </w:rPr>
      </w:pPr>
      <w:r w:rsidRPr="00C97FE0">
        <w:rPr>
          <w:rFonts w:ascii="Arial" w:hAnsi="Arial" w:cs="Arial"/>
          <w:sz w:val="24"/>
          <w:szCs w:val="24"/>
        </w:rPr>
        <w:t>The Contractor shall process and/or respond to all Incoming Correspondence and returned outgoing correspondence of the Board’s Programs within two Business Days of receipt</w:t>
      </w:r>
      <w:r w:rsidR="005D06F3">
        <w:rPr>
          <w:rFonts w:ascii="Arial" w:hAnsi="Arial" w:cs="Arial"/>
          <w:sz w:val="24"/>
          <w:szCs w:val="24"/>
        </w:rPr>
        <w:t>, except for termination and school invoice correspondence, which shall be processed and/or responded to within five Business Days</w:t>
      </w:r>
      <w:r w:rsidRPr="00C97FE0">
        <w:rPr>
          <w:rFonts w:ascii="Arial" w:hAnsi="Arial" w:cs="Arial"/>
          <w:sz w:val="24"/>
          <w:szCs w:val="24"/>
        </w:rPr>
        <w:t>.</w:t>
      </w:r>
      <w:r w:rsidRPr="004521A6">
        <w:rPr>
          <w:rFonts w:ascii="Arial" w:hAnsi="Arial" w:cs="Arial"/>
          <w:sz w:val="24"/>
          <w:szCs w:val="24"/>
        </w:rPr>
        <w:t xml:space="preserve">  All Incoming Correspondence received in Good Order must be processed, including required transactions, confirmations, and responses within two Business Days.  If the Incoming Correspondence is not received in Good Order, then, to the extent commercially practical, the Contractor shall notify the sender of the Incoming Correspondence of the deficiencies with remediation instructions.  An automated Incoming Correspondence tracking process shall be utilized to track the timely handling of Incoming Correspondence.  </w:t>
      </w:r>
    </w:p>
    <w:p w14:paraId="495AC958" w14:textId="77777777" w:rsidR="00C91068" w:rsidRPr="006E4FE2" w:rsidRDefault="00C91068" w:rsidP="00FC51A8">
      <w:pPr>
        <w:spacing w:after="0" w:line="360" w:lineRule="auto"/>
        <w:ind w:firstLine="360"/>
        <w:rPr>
          <w:rFonts w:ascii="Arial" w:hAnsi="Arial" w:cs="Arial"/>
          <w:sz w:val="24"/>
          <w:szCs w:val="24"/>
        </w:rPr>
      </w:pPr>
      <w:r w:rsidRPr="006E4FE2">
        <w:rPr>
          <w:rFonts w:ascii="Arial" w:hAnsi="Arial" w:cs="Arial"/>
          <w:sz w:val="24"/>
          <w:szCs w:val="24"/>
        </w:rPr>
        <w:t xml:space="preserve">Describe the method for processing Incoming Correspondence, including, but not limited to: </w:t>
      </w:r>
    </w:p>
    <w:p w14:paraId="3AEB0A03" w14:textId="77777777" w:rsidR="00C91068" w:rsidRPr="004521A6" w:rsidRDefault="00C91068" w:rsidP="002315D6">
      <w:pPr>
        <w:pStyle w:val="ListParagraph"/>
        <w:numPr>
          <w:ilvl w:val="1"/>
          <w:numId w:val="20"/>
        </w:numPr>
        <w:spacing w:after="0" w:line="360" w:lineRule="auto"/>
        <w:rPr>
          <w:rFonts w:ascii="Arial" w:hAnsi="Arial" w:cs="Arial"/>
          <w:sz w:val="24"/>
          <w:szCs w:val="24"/>
        </w:rPr>
      </w:pPr>
      <w:r w:rsidRPr="004521A6">
        <w:rPr>
          <w:rFonts w:ascii="Arial" w:hAnsi="Arial" w:cs="Arial"/>
          <w:sz w:val="24"/>
          <w:szCs w:val="24"/>
        </w:rPr>
        <w:t xml:space="preserve">The utilization of electronic forms and automated processes to reduce the quantity of manually processed Incoming Correspondence; </w:t>
      </w:r>
    </w:p>
    <w:p w14:paraId="65EBF525" w14:textId="77777777" w:rsidR="00C91068" w:rsidRPr="004521A6" w:rsidRDefault="00C91068" w:rsidP="002315D6">
      <w:pPr>
        <w:pStyle w:val="ListParagraph"/>
        <w:numPr>
          <w:ilvl w:val="1"/>
          <w:numId w:val="20"/>
        </w:numPr>
        <w:spacing w:after="0" w:line="360" w:lineRule="auto"/>
        <w:rPr>
          <w:rFonts w:ascii="Arial" w:hAnsi="Arial" w:cs="Arial"/>
          <w:sz w:val="24"/>
          <w:szCs w:val="24"/>
        </w:rPr>
      </w:pPr>
      <w:r w:rsidRPr="004521A6">
        <w:rPr>
          <w:rFonts w:ascii="Arial" w:hAnsi="Arial" w:cs="Arial"/>
          <w:sz w:val="24"/>
          <w:szCs w:val="24"/>
        </w:rPr>
        <w:t xml:space="preserve">The completion of quality assurance and internal audit on processed correspondence; and </w:t>
      </w:r>
    </w:p>
    <w:p w14:paraId="28288767" w14:textId="77777777" w:rsidR="00C91068" w:rsidRPr="004521A6" w:rsidRDefault="00C91068" w:rsidP="002315D6">
      <w:pPr>
        <w:pStyle w:val="ListParagraph"/>
        <w:numPr>
          <w:ilvl w:val="1"/>
          <w:numId w:val="20"/>
        </w:numPr>
        <w:spacing w:after="0" w:line="360" w:lineRule="auto"/>
        <w:rPr>
          <w:rFonts w:ascii="Arial" w:hAnsi="Arial" w:cs="Arial"/>
          <w:sz w:val="24"/>
          <w:szCs w:val="24"/>
        </w:rPr>
      </w:pPr>
      <w:r w:rsidRPr="004521A6">
        <w:rPr>
          <w:rFonts w:ascii="Arial" w:hAnsi="Arial" w:cs="Arial"/>
          <w:sz w:val="24"/>
          <w:szCs w:val="24"/>
        </w:rPr>
        <w:t>The reporting which will be provided to the Board.</w:t>
      </w:r>
    </w:p>
    <w:tbl>
      <w:tblPr>
        <w:tblStyle w:val="TableGrid"/>
        <w:tblW w:w="0" w:type="auto"/>
        <w:tblLook w:val="04A0" w:firstRow="1" w:lastRow="0" w:firstColumn="1" w:lastColumn="0" w:noHBand="0" w:noVBand="1"/>
      </w:tblPr>
      <w:tblGrid>
        <w:gridCol w:w="9350"/>
      </w:tblGrid>
      <w:tr w:rsidR="00C91068" w:rsidRPr="004521A6" w14:paraId="4E5AD714" w14:textId="77777777" w:rsidTr="00F23FA9">
        <w:tc>
          <w:tcPr>
            <w:tcW w:w="9350" w:type="dxa"/>
          </w:tcPr>
          <w:p w14:paraId="35DF30AB"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5 to 10 pages.</w:t>
            </w:r>
          </w:p>
        </w:tc>
      </w:tr>
    </w:tbl>
    <w:p w14:paraId="0DF9F4A2" w14:textId="77777777" w:rsidR="00C91068" w:rsidRPr="004521A6" w:rsidRDefault="00C91068" w:rsidP="00FC51A8">
      <w:pPr>
        <w:spacing w:after="0" w:line="360" w:lineRule="auto"/>
        <w:rPr>
          <w:rFonts w:ascii="Arial" w:hAnsi="Arial" w:cs="Arial"/>
          <w:sz w:val="24"/>
          <w:szCs w:val="24"/>
        </w:rPr>
      </w:pPr>
    </w:p>
    <w:p w14:paraId="492AA093" w14:textId="77777777" w:rsidR="00C91068" w:rsidRPr="004521A6" w:rsidRDefault="00C91068" w:rsidP="002315D6">
      <w:pPr>
        <w:pStyle w:val="Heading2"/>
        <w:numPr>
          <w:ilvl w:val="1"/>
          <w:numId w:val="16"/>
        </w:numPr>
        <w:spacing w:after="0" w:line="360" w:lineRule="auto"/>
        <w:rPr>
          <w:rFonts w:ascii="Arial" w:hAnsi="Arial" w:cs="Arial"/>
        </w:rPr>
      </w:pPr>
      <w:bookmarkStart w:id="902" w:name="_Toc462608326"/>
      <w:bookmarkStart w:id="903" w:name="_Toc463442419"/>
      <w:r w:rsidRPr="004521A6">
        <w:rPr>
          <w:rFonts w:ascii="Arial" w:hAnsi="Arial" w:cs="Arial"/>
        </w:rPr>
        <w:t>Outgoing Correspondence Development</w:t>
      </w:r>
      <w:bookmarkEnd w:id="902"/>
      <w:bookmarkEnd w:id="903"/>
    </w:p>
    <w:p w14:paraId="035F0A50"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create, update and maintain all non-marketing outgoing correspondence to existing and potential </w:t>
      </w:r>
      <w:r>
        <w:rPr>
          <w:rFonts w:ascii="Arial" w:hAnsi="Arial" w:cs="Arial"/>
          <w:sz w:val="24"/>
          <w:szCs w:val="24"/>
        </w:rPr>
        <w:t>customer</w:t>
      </w:r>
      <w:r w:rsidRPr="004521A6">
        <w:rPr>
          <w:rFonts w:ascii="Arial" w:hAnsi="Arial" w:cs="Arial"/>
          <w:sz w:val="24"/>
          <w:szCs w:val="24"/>
        </w:rPr>
        <w:t xml:space="preserve">s of the Board’s Programs.  The Contractor </w:t>
      </w:r>
      <w:r w:rsidRPr="004521A6">
        <w:rPr>
          <w:rFonts w:ascii="Arial" w:hAnsi="Arial" w:cs="Arial"/>
          <w:sz w:val="24"/>
          <w:szCs w:val="24"/>
        </w:rPr>
        <w:lastRenderedPageBreak/>
        <w:t>shall develop, implement and maintain a Communication Plan to ensure that information and statements included in any outgoing correspondence is accurate, easy to understand, and not misleading.  The Contractor shall add, modify or remove templates for outgoing correspondence as needed and at the request of the Board – this shall not be considered a system modification, enhancement or improvement.</w:t>
      </w:r>
    </w:p>
    <w:p w14:paraId="701B498B" w14:textId="77777777" w:rsidR="00C91068" w:rsidRPr="006E4FE2" w:rsidRDefault="00C91068" w:rsidP="00FC51A8">
      <w:pPr>
        <w:spacing w:after="0" w:line="360" w:lineRule="auto"/>
        <w:ind w:firstLine="360"/>
        <w:rPr>
          <w:rFonts w:ascii="Arial" w:hAnsi="Arial" w:cs="Arial"/>
          <w:sz w:val="24"/>
          <w:szCs w:val="24"/>
        </w:rPr>
      </w:pPr>
      <w:r w:rsidRPr="006E4FE2">
        <w:rPr>
          <w:rFonts w:ascii="Arial" w:hAnsi="Arial" w:cs="Arial"/>
          <w:sz w:val="24"/>
          <w:szCs w:val="24"/>
        </w:rPr>
        <w:t xml:space="preserve">Describe the method for creating, updating and maintaining the non-marketing outgoing correspondence, including, but not limited to: </w:t>
      </w:r>
    </w:p>
    <w:p w14:paraId="61E15952" w14:textId="77777777" w:rsidR="00C91068" w:rsidRPr="004521A6" w:rsidRDefault="00C91068" w:rsidP="00815834">
      <w:pPr>
        <w:pStyle w:val="ListParagraph"/>
        <w:numPr>
          <w:ilvl w:val="1"/>
          <w:numId w:val="38"/>
        </w:numPr>
        <w:spacing w:after="0" w:line="360" w:lineRule="auto"/>
        <w:ind w:left="720"/>
        <w:rPr>
          <w:rFonts w:ascii="Arial" w:hAnsi="Arial" w:cs="Arial"/>
          <w:sz w:val="24"/>
          <w:szCs w:val="24"/>
        </w:rPr>
      </w:pPr>
      <w:r w:rsidRPr="004521A6">
        <w:rPr>
          <w:rFonts w:ascii="Arial" w:hAnsi="Arial" w:cs="Arial"/>
          <w:sz w:val="24"/>
          <w:szCs w:val="24"/>
        </w:rPr>
        <w:t xml:space="preserve">The methods of delivery offered to existing </w:t>
      </w:r>
      <w:r>
        <w:rPr>
          <w:rFonts w:ascii="Arial" w:hAnsi="Arial" w:cs="Arial"/>
          <w:sz w:val="24"/>
          <w:szCs w:val="24"/>
        </w:rPr>
        <w:t>customer</w:t>
      </w:r>
      <w:r w:rsidRPr="004521A6">
        <w:rPr>
          <w:rFonts w:ascii="Arial" w:hAnsi="Arial" w:cs="Arial"/>
          <w:sz w:val="24"/>
          <w:szCs w:val="24"/>
        </w:rPr>
        <w:t>s;</w:t>
      </w:r>
    </w:p>
    <w:p w14:paraId="1D2C9A80" w14:textId="77777777" w:rsidR="00C91068" w:rsidRPr="004521A6" w:rsidRDefault="00C91068" w:rsidP="00815834">
      <w:pPr>
        <w:pStyle w:val="ListParagraph"/>
        <w:numPr>
          <w:ilvl w:val="1"/>
          <w:numId w:val="38"/>
        </w:numPr>
        <w:spacing w:after="0" w:line="360" w:lineRule="auto"/>
        <w:ind w:left="720"/>
        <w:rPr>
          <w:rFonts w:ascii="Arial" w:hAnsi="Arial" w:cs="Arial"/>
          <w:sz w:val="24"/>
          <w:szCs w:val="24"/>
        </w:rPr>
      </w:pPr>
      <w:r w:rsidRPr="004521A6">
        <w:rPr>
          <w:rFonts w:ascii="Arial" w:hAnsi="Arial" w:cs="Arial"/>
          <w:sz w:val="24"/>
          <w:szCs w:val="24"/>
        </w:rPr>
        <w:t>A draft of the Communication Plan;</w:t>
      </w:r>
    </w:p>
    <w:p w14:paraId="532FCFB4" w14:textId="77777777" w:rsidR="00C91068" w:rsidRPr="004521A6" w:rsidRDefault="00C91068" w:rsidP="00815834">
      <w:pPr>
        <w:pStyle w:val="ListParagraph"/>
        <w:numPr>
          <w:ilvl w:val="1"/>
          <w:numId w:val="38"/>
        </w:numPr>
        <w:spacing w:after="0" w:line="360" w:lineRule="auto"/>
        <w:ind w:left="720"/>
        <w:rPr>
          <w:rFonts w:ascii="Arial" w:hAnsi="Arial" w:cs="Arial"/>
          <w:sz w:val="24"/>
          <w:szCs w:val="24"/>
        </w:rPr>
      </w:pPr>
      <w:r w:rsidRPr="004521A6">
        <w:rPr>
          <w:rFonts w:ascii="Arial" w:hAnsi="Arial" w:cs="Arial"/>
          <w:sz w:val="24"/>
          <w:szCs w:val="24"/>
        </w:rPr>
        <w:t xml:space="preserve">The ability to add, modify or remove outgoing correspondence templates; </w:t>
      </w:r>
    </w:p>
    <w:p w14:paraId="6C4016DD" w14:textId="77777777" w:rsidR="00C91068" w:rsidRPr="004521A6" w:rsidRDefault="00C91068" w:rsidP="00815834">
      <w:pPr>
        <w:pStyle w:val="ListParagraph"/>
        <w:numPr>
          <w:ilvl w:val="1"/>
          <w:numId w:val="38"/>
        </w:numPr>
        <w:spacing w:after="0" w:line="360" w:lineRule="auto"/>
        <w:ind w:left="720"/>
        <w:rPr>
          <w:rFonts w:ascii="Arial" w:hAnsi="Arial" w:cs="Arial"/>
          <w:sz w:val="24"/>
          <w:szCs w:val="24"/>
        </w:rPr>
      </w:pPr>
      <w:r w:rsidRPr="004521A6">
        <w:rPr>
          <w:rFonts w:ascii="Arial" w:hAnsi="Arial" w:cs="Arial"/>
          <w:sz w:val="24"/>
          <w:szCs w:val="24"/>
        </w:rPr>
        <w:t>The ability to draft one-time letters; and</w:t>
      </w:r>
    </w:p>
    <w:p w14:paraId="71B9FA64" w14:textId="77777777" w:rsidR="00C91068" w:rsidRPr="004521A6" w:rsidRDefault="00C91068" w:rsidP="00815834">
      <w:pPr>
        <w:pStyle w:val="ListParagraph"/>
        <w:numPr>
          <w:ilvl w:val="1"/>
          <w:numId w:val="38"/>
        </w:numPr>
        <w:spacing w:after="0" w:line="360" w:lineRule="auto"/>
        <w:ind w:left="720"/>
        <w:rPr>
          <w:rFonts w:ascii="Arial" w:hAnsi="Arial" w:cs="Arial"/>
          <w:sz w:val="24"/>
          <w:szCs w:val="24"/>
        </w:rPr>
      </w:pPr>
      <w:r w:rsidRPr="004521A6">
        <w:rPr>
          <w:rFonts w:ascii="Arial" w:hAnsi="Arial" w:cs="Arial"/>
          <w:sz w:val="24"/>
          <w:szCs w:val="24"/>
        </w:rPr>
        <w:t>The ability to suppress letter production for certain letters, batches or accounts.</w:t>
      </w:r>
    </w:p>
    <w:tbl>
      <w:tblPr>
        <w:tblStyle w:val="TableGrid"/>
        <w:tblW w:w="0" w:type="auto"/>
        <w:tblLook w:val="04A0" w:firstRow="1" w:lastRow="0" w:firstColumn="1" w:lastColumn="0" w:noHBand="0" w:noVBand="1"/>
      </w:tblPr>
      <w:tblGrid>
        <w:gridCol w:w="9350"/>
      </w:tblGrid>
      <w:tr w:rsidR="00C91068" w:rsidRPr="004521A6" w14:paraId="3B19FFD8" w14:textId="77777777" w:rsidTr="00F23FA9">
        <w:tc>
          <w:tcPr>
            <w:tcW w:w="9350" w:type="dxa"/>
          </w:tcPr>
          <w:p w14:paraId="06C7D3EE"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10 to 25 pages.</w:t>
            </w:r>
          </w:p>
        </w:tc>
      </w:tr>
    </w:tbl>
    <w:p w14:paraId="6F78C5A7" w14:textId="77777777" w:rsidR="00C91068" w:rsidRPr="004521A6" w:rsidRDefault="00C91068" w:rsidP="00FC51A8">
      <w:pPr>
        <w:spacing w:after="0" w:line="360" w:lineRule="auto"/>
        <w:rPr>
          <w:rFonts w:ascii="Arial" w:hAnsi="Arial" w:cs="Arial"/>
          <w:sz w:val="24"/>
          <w:szCs w:val="24"/>
        </w:rPr>
      </w:pPr>
    </w:p>
    <w:p w14:paraId="07437CC0" w14:textId="745415D7" w:rsidR="00C91068" w:rsidRPr="004521A6" w:rsidRDefault="00564958" w:rsidP="002315D6">
      <w:pPr>
        <w:pStyle w:val="Heading2"/>
        <w:numPr>
          <w:ilvl w:val="1"/>
          <w:numId w:val="16"/>
        </w:numPr>
        <w:spacing w:after="0" w:line="360" w:lineRule="auto"/>
        <w:rPr>
          <w:rFonts w:ascii="Arial" w:hAnsi="Arial" w:cs="Arial"/>
        </w:rPr>
      </w:pPr>
      <w:bookmarkStart w:id="904" w:name="_Toc462608327"/>
      <w:bookmarkStart w:id="905" w:name="_Toc463442420"/>
      <w:r>
        <w:rPr>
          <w:rFonts w:ascii="Arial" w:hAnsi="Arial" w:cs="Arial"/>
        </w:rPr>
        <w:t>Scanning</w:t>
      </w:r>
      <w:r w:rsidR="00C91068" w:rsidRPr="004521A6">
        <w:rPr>
          <w:rFonts w:ascii="Arial" w:hAnsi="Arial" w:cs="Arial"/>
        </w:rPr>
        <w:t xml:space="preserve"> Outgoing Correspondence</w:t>
      </w:r>
      <w:bookmarkEnd w:id="904"/>
      <w:bookmarkEnd w:id="905"/>
    </w:p>
    <w:p w14:paraId="43158693" w14:textId="06833DFC" w:rsidR="00C91068" w:rsidRPr="004521A6" w:rsidRDefault="00C91068" w:rsidP="00FC51A8">
      <w:pPr>
        <w:spacing w:after="0" w:line="360" w:lineRule="auto"/>
        <w:ind w:firstLine="576"/>
        <w:rPr>
          <w:rFonts w:ascii="Arial" w:hAnsi="Arial" w:cs="Arial"/>
          <w:sz w:val="24"/>
          <w:szCs w:val="24"/>
        </w:rPr>
      </w:pPr>
      <w:r w:rsidRPr="004521A6">
        <w:rPr>
          <w:rFonts w:ascii="Arial" w:hAnsi="Arial" w:cs="Arial"/>
          <w:sz w:val="24"/>
          <w:szCs w:val="24"/>
        </w:rPr>
        <w:t xml:space="preserve">The Contractor shall scan all outgoing correspondence to existing and potential </w:t>
      </w:r>
      <w:r>
        <w:rPr>
          <w:rFonts w:ascii="Arial" w:hAnsi="Arial" w:cs="Arial"/>
          <w:sz w:val="24"/>
          <w:szCs w:val="24"/>
        </w:rPr>
        <w:t>customer</w:t>
      </w:r>
      <w:r w:rsidRPr="004521A6">
        <w:rPr>
          <w:rFonts w:ascii="Arial" w:hAnsi="Arial" w:cs="Arial"/>
          <w:sz w:val="24"/>
          <w:szCs w:val="24"/>
        </w:rPr>
        <w:t>s of the Board’s Programs, except for printed marketing outgoing correspondence.  The Contractor shall be able to remove or extract individual letters of a grouping of letters from a given batch d</w:t>
      </w:r>
      <w:r w:rsidRPr="00C97FE0">
        <w:rPr>
          <w:rFonts w:ascii="Arial" w:hAnsi="Arial" w:cs="Arial"/>
          <w:sz w:val="24"/>
          <w:szCs w:val="24"/>
        </w:rPr>
        <w:t>istribution as may be necessary or if requested by the Board.  The Contractor shall permit and encourage the inclusion of marketing information in outgoing correspondence to existing customers of the Board’s Programs.  “Printed marketing outgoing correspondence” shall be consid</w:t>
      </w:r>
      <w:r w:rsidRPr="004521A6">
        <w:rPr>
          <w:rFonts w:ascii="Arial" w:hAnsi="Arial" w:cs="Arial"/>
          <w:sz w:val="24"/>
          <w:szCs w:val="24"/>
        </w:rPr>
        <w:t>ered as outgoing correspondence that is printed and serves no other business purpose of the Board’s Programs than soliciting either an enrollment or donation to the Board’s Programs.</w:t>
      </w:r>
    </w:p>
    <w:p w14:paraId="2BD8916A" w14:textId="2696E717" w:rsidR="00C91068" w:rsidRPr="004521A6" w:rsidRDefault="00C91068" w:rsidP="00FC51A8">
      <w:pPr>
        <w:spacing w:after="0" w:line="360" w:lineRule="auto"/>
        <w:ind w:firstLine="576"/>
        <w:rPr>
          <w:rFonts w:ascii="Arial" w:hAnsi="Arial" w:cs="Arial"/>
          <w:sz w:val="24"/>
          <w:szCs w:val="24"/>
        </w:rPr>
      </w:pPr>
      <w:r w:rsidRPr="006E4FE2">
        <w:rPr>
          <w:rFonts w:ascii="Arial" w:hAnsi="Arial" w:cs="Arial"/>
          <w:sz w:val="24"/>
          <w:szCs w:val="24"/>
        </w:rPr>
        <w:t>The Respondent’s proposal shall describe the method</w:t>
      </w:r>
      <w:r w:rsidR="00564958">
        <w:rPr>
          <w:rFonts w:ascii="Arial" w:hAnsi="Arial" w:cs="Arial"/>
          <w:sz w:val="24"/>
          <w:szCs w:val="24"/>
        </w:rPr>
        <w:t xml:space="preserve"> and approach</w:t>
      </w:r>
      <w:r w:rsidRPr="006E4FE2">
        <w:rPr>
          <w:rFonts w:ascii="Arial" w:hAnsi="Arial" w:cs="Arial"/>
          <w:sz w:val="24"/>
          <w:szCs w:val="24"/>
        </w:rPr>
        <w:t xml:space="preserve"> for </w:t>
      </w:r>
      <w:r w:rsidR="00564958">
        <w:rPr>
          <w:rFonts w:ascii="Arial" w:hAnsi="Arial" w:cs="Arial"/>
          <w:sz w:val="24"/>
          <w:szCs w:val="24"/>
        </w:rPr>
        <w:t>handling</w:t>
      </w:r>
      <w:r w:rsidRPr="006E4FE2">
        <w:rPr>
          <w:rFonts w:ascii="Arial" w:hAnsi="Arial" w:cs="Arial"/>
          <w:sz w:val="24"/>
          <w:szCs w:val="24"/>
        </w:rPr>
        <w:t xml:space="preserve"> outgoing correspondence</w:t>
      </w:r>
      <w:r w:rsidRPr="004521A6">
        <w:rPr>
          <w:rFonts w:ascii="Arial" w:hAnsi="Arial" w:cs="Arial"/>
          <w:sz w:val="24"/>
          <w:szCs w:val="24"/>
        </w:rPr>
        <w:t>.</w:t>
      </w:r>
    </w:p>
    <w:tbl>
      <w:tblPr>
        <w:tblStyle w:val="TableGrid"/>
        <w:tblW w:w="0" w:type="auto"/>
        <w:tblLook w:val="04A0" w:firstRow="1" w:lastRow="0" w:firstColumn="1" w:lastColumn="0" w:noHBand="0" w:noVBand="1"/>
      </w:tblPr>
      <w:tblGrid>
        <w:gridCol w:w="9350"/>
      </w:tblGrid>
      <w:tr w:rsidR="00C91068" w:rsidRPr="004521A6" w14:paraId="37D9C962" w14:textId="77777777" w:rsidTr="00F23FA9">
        <w:tc>
          <w:tcPr>
            <w:tcW w:w="9350" w:type="dxa"/>
          </w:tcPr>
          <w:p w14:paraId="2E4F6B72"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390F8DB1" w14:textId="77777777" w:rsidR="00C91068" w:rsidRPr="004521A6" w:rsidRDefault="00C91068" w:rsidP="00FC51A8">
      <w:pPr>
        <w:spacing w:after="0" w:line="360" w:lineRule="auto"/>
        <w:rPr>
          <w:rFonts w:ascii="Arial" w:hAnsi="Arial" w:cs="Arial"/>
          <w:sz w:val="24"/>
          <w:szCs w:val="24"/>
        </w:rPr>
      </w:pPr>
    </w:p>
    <w:p w14:paraId="7DF4854B" w14:textId="77777777" w:rsidR="0075276C" w:rsidRDefault="0075276C" w:rsidP="00FC51A8">
      <w:pPr>
        <w:spacing w:after="200" w:line="360" w:lineRule="auto"/>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pPr>
      <w:bookmarkStart w:id="906" w:name="_Toc460242680"/>
      <w:r>
        <w:br w:type="page"/>
      </w:r>
    </w:p>
    <w:p w14:paraId="24BB9805" w14:textId="1BCF6222" w:rsidR="00C91068" w:rsidRPr="004521A6" w:rsidRDefault="00C91068" w:rsidP="002315D6">
      <w:pPr>
        <w:pStyle w:val="Heading1"/>
        <w:keepLines/>
        <w:numPr>
          <w:ilvl w:val="0"/>
          <w:numId w:val="16"/>
        </w:numPr>
        <w:spacing w:before="0" w:after="0"/>
      </w:pPr>
      <w:bookmarkStart w:id="907" w:name="_Toc462608328"/>
      <w:bookmarkStart w:id="908" w:name="_Toc463442421"/>
      <w:r w:rsidRPr="004521A6">
        <w:lastRenderedPageBreak/>
        <w:t>Online Access of Relevant Information and Images by Users.</w:t>
      </w:r>
      <w:bookmarkEnd w:id="906"/>
      <w:bookmarkEnd w:id="907"/>
      <w:bookmarkEnd w:id="908"/>
    </w:p>
    <w:p w14:paraId="4BC3ADB1" w14:textId="77777777" w:rsidR="00C91068" w:rsidRPr="004521A6" w:rsidRDefault="00C91068" w:rsidP="002315D6">
      <w:pPr>
        <w:pStyle w:val="Heading2"/>
        <w:numPr>
          <w:ilvl w:val="1"/>
          <w:numId w:val="16"/>
        </w:numPr>
        <w:spacing w:after="0" w:line="360" w:lineRule="auto"/>
        <w:rPr>
          <w:rFonts w:ascii="Arial" w:hAnsi="Arial" w:cs="Arial"/>
        </w:rPr>
      </w:pPr>
      <w:bookmarkStart w:id="909" w:name="_Toc460242681"/>
      <w:bookmarkStart w:id="910" w:name="_Toc462608329"/>
      <w:bookmarkStart w:id="911" w:name="_Toc463442422"/>
      <w:r w:rsidRPr="004521A6">
        <w:rPr>
          <w:rFonts w:ascii="Arial" w:hAnsi="Arial" w:cs="Arial"/>
        </w:rPr>
        <w:t>Development</w:t>
      </w:r>
      <w:bookmarkEnd w:id="909"/>
      <w:bookmarkEnd w:id="910"/>
      <w:bookmarkEnd w:id="911"/>
    </w:p>
    <w:p w14:paraId="2CEB29C8" w14:textId="7E19D159" w:rsidR="00C91068" w:rsidRPr="00573D43"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develop, implement and maintain the non-marketing websites for the Board’s Programs.  The Contractor shall optimize the websites for tracking and analytics; viewing on desktops, tablets and mobile devices; complying with Section 508; and working on browser versions representing at least 90 percent of users for common browser types.  </w:t>
      </w:r>
      <w:r w:rsidRPr="00573D43">
        <w:rPr>
          <w:rFonts w:ascii="Arial" w:hAnsi="Arial" w:cs="Arial"/>
          <w:sz w:val="24"/>
          <w:szCs w:val="24"/>
        </w:rPr>
        <w:t xml:space="preserve">The Contractor shall permit and encourage the inclusion of marketing information in web pages to existing customers of the Board’s Programs. </w:t>
      </w:r>
      <w:r w:rsidR="00573D43">
        <w:rPr>
          <w:rFonts w:ascii="Arial" w:hAnsi="Arial" w:cs="Arial"/>
          <w:sz w:val="24"/>
          <w:szCs w:val="24"/>
        </w:rPr>
        <w:t xml:space="preserve"> </w:t>
      </w:r>
      <w:r w:rsidRPr="00573D43">
        <w:rPr>
          <w:rFonts w:ascii="Arial" w:hAnsi="Arial" w:cs="Arial"/>
          <w:sz w:val="24"/>
          <w:szCs w:val="24"/>
        </w:rPr>
        <w:t xml:space="preserve">The Contractor shall not modify the functional design or content of the </w:t>
      </w:r>
      <w:r w:rsidR="00573D43" w:rsidRPr="00573D43">
        <w:rPr>
          <w:rFonts w:ascii="Arial" w:hAnsi="Arial" w:cs="Arial"/>
          <w:sz w:val="24"/>
          <w:szCs w:val="24"/>
        </w:rPr>
        <w:t xml:space="preserve">non-marketing </w:t>
      </w:r>
      <w:r w:rsidRPr="00573D43">
        <w:rPr>
          <w:rFonts w:ascii="Arial" w:hAnsi="Arial" w:cs="Arial"/>
          <w:sz w:val="24"/>
          <w:szCs w:val="24"/>
        </w:rPr>
        <w:t xml:space="preserve">websites for the Board’s Programs without the prior written approval of the Board.  The Contractor shall add, modify or remove </w:t>
      </w:r>
      <w:r w:rsidR="00573D43" w:rsidRPr="00573D43">
        <w:rPr>
          <w:rFonts w:ascii="Arial" w:hAnsi="Arial" w:cs="Arial"/>
          <w:sz w:val="24"/>
          <w:szCs w:val="24"/>
        </w:rPr>
        <w:t xml:space="preserve">non-marketing </w:t>
      </w:r>
      <w:r w:rsidRPr="00573D43">
        <w:rPr>
          <w:rFonts w:ascii="Arial" w:hAnsi="Arial" w:cs="Arial"/>
          <w:sz w:val="24"/>
          <w:szCs w:val="24"/>
        </w:rPr>
        <w:t>web pages as needed and at the request of the Board – this shall not be considered a system modification, enhancement or improvement.</w:t>
      </w:r>
    </w:p>
    <w:p w14:paraId="54AEA643" w14:textId="77777777" w:rsidR="00C91068" w:rsidRPr="004521A6" w:rsidRDefault="00C91068" w:rsidP="00857B0D">
      <w:pPr>
        <w:pStyle w:val="ListParagraph"/>
        <w:numPr>
          <w:ilvl w:val="0"/>
          <w:numId w:val="43"/>
        </w:numPr>
        <w:spacing w:after="0" w:line="360" w:lineRule="auto"/>
        <w:ind w:left="720"/>
        <w:rPr>
          <w:rFonts w:ascii="Arial" w:hAnsi="Arial" w:cs="Arial"/>
          <w:sz w:val="24"/>
          <w:szCs w:val="24"/>
        </w:rPr>
      </w:pPr>
      <w:r w:rsidRPr="00573D43">
        <w:rPr>
          <w:rFonts w:ascii="Arial" w:hAnsi="Arial" w:cs="Arial"/>
          <w:sz w:val="24"/>
          <w:szCs w:val="24"/>
        </w:rPr>
        <w:t>Explain the ab</w:t>
      </w:r>
      <w:r w:rsidRPr="004521A6">
        <w:rPr>
          <w:rFonts w:ascii="Arial" w:hAnsi="Arial" w:cs="Arial"/>
          <w:sz w:val="24"/>
          <w:szCs w:val="24"/>
        </w:rPr>
        <w:t>ility to develop, implement and maintain websites which are optimized for tracking and analytics; viewing on desktops, tablets and mobile devices; complying with Section 508; and working on browser versions representing at least 90 percent of users for common browser types.</w:t>
      </w:r>
    </w:p>
    <w:tbl>
      <w:tblPr>
        <w:tblStyle w:val="TableGrid"/>
        <w:tblW w:w="0" w:type="auto"/>
        <w:tblLook w:val="04A0" w:firstRow="1" w:lastRow="0" w:firstColumn="1" w:lastColumn="0" w:noHBand="0" w:noVBand="1"/>
      </w:tblPr>
      <w:tblGrid>
        <w:gridCol w:w="9350"/>
      </w:tblGrid>
      <w:tr w:rsidR="00C91068" w:rsidRPr="004521A6" w14:paraId="1FF93FBD" w14:textId="77777777" w:rsidTr="00F23FA9">
        <w:tc>
          <w:tcPr>
            <w:tcW w:w="9350" w:type="dxa"/>
          </w:tcPr>
          <w:p w14:paraId="4B2D328E"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380EFA72" w14:textId="77777777" w:rsidR="00C91068" w:rsidRPr="004521A6" w:rsidRDefault="00C91068" w:rsidP="00FC51A8">
      <w:pPr>
        <w:spacing w:after="0" w:line="360" w:lineRule="auto"/>
        <w:rPr>
          <w:rFonts w:ascii="Arial" w:hAnsi="Arial" w:cs="Arial"/>
          <w:sz w:val="24"/>
          <w:szCs w:val="24"/>
        </w:rPr>
      </w:pPr>
    </w:p>
    <w:p w14:paraId="31AAB783" w14:textId="77777777" w:rsidR="00C91068" w:rsidRPr="004521A6" w:rsidRDefault="00C91068" w:rsidP="00857B0D">
      <w:pPr>
        <w:pStyle w:val="ListParagraph"/>
        <w:numPr>
          <w:ilvl w:val="0"/>
          <w:numId w:val="43"/>
        </w:numPr>
        <w:spacing w:after="0" w:line="360" w:lineRule="auto"/>
        <w:ind w:left="720"/>
        <w:rPr>
          <w:rFonts w:ascii="Arial" w:hAnsi="Arial" w:cs="Arial"/>
          <w:sz w:val="24"/>
          <w:szCs w:val="24"/>
        </w:rPr>
      </w:pPr>
      <w:r w:rsidRPr="004521A6">
        <w:rPr>
          <w:rFonts w:ascii="Arial" w:hAnsi="Arial" w:cs="Arial"/>
          <w:sz w:val="24"/>
          <w:szCs w:val="24"/>
        </w:rPr>
        <w:t>Explain the protocols that will be used to ensure the functional design and content of the websites for the Board’s Programs is not modified unless provided for in the Program Governance Documentation or with Board approval.</w:t>
      </w:r>
    </w:p>
    <w:tbl>
      <w:tblPr>
        <w:tblStyle w:val="TableGrid"/>
        <w:tblW w:w="0" w:type="auto"/>
        <w:tblLook w:val="04A0" w:firstRow="1" w:lastRow="0" w:firstColumn="1" w:lastColumn="0" w:noHBand="0" w:noVBand="1"/>
      </w:tblPr>
      <w:tblGrid>
        <w:gridCol w:w="9350"/>
      </w:tblGrid>
      <w:tr w:rsidR="00C91068" w:rsidRPr="004521A6" w14:paraId="5A50801F" w14:textId="77777777" w:rsidTr="00F23FA9">
        <w:tc>
          <w:tcPr>
            <w:tcW w:w="9350" w:type="dxa"/>
          </w:tcPr>
          <w:p w14:paraId="7D4EFD18"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5D500F95" w14:textId="77777777" w:rsidR="00C91068" w:rsidRPr="004521A6" w:rsidRDefault="00C91068" w:rsidP="00FC51A8">
      <w:pPr>
        <w:spacing w:after="0" w:line="360" w:lineRule="auto"/>
        <w:rPr>
          <w:rFonts w:ascii="Arial" w:hAnsi="Arial" w:cs="Arial"/>
          <w:sz w:val="24"/>
          <w:szCs w:val="24"/>
        </w:rPr>
      </w:pPr>
    </w:p>
    <w:p w14:paraId="6372BDAA" w14:textId="77777777" w:rsidR="00C91068" w:rsidRPr="004521A6" w:rsidRDefault="00C91068" w:rsidP="00857B0D">
      <w:pPr>
        <w:pStyle w:val="ListParagraph"/>
        <w:numPr>
          <w:ilvl w:val="0"/>
          <w:numId w:val="43"/>
        </w:numPr>
        <w:spacing w:after="0" w:line="360" w:lineRule="auto"/>
        <w:ind w:left="720"/>
        <w:rPr>
          <w:rFonts w:ascii="Arial" w:hAnsi="Arial" w:cs="Arial"/>
          <w:sz w:val="24"/>
          <w:szCs w:val="24"/>
        </w:rPr>
      </w:pPr>
      <w:r w:rsidRPr="004521A6">
        <w:rPr>
          <w:rFonts w:ascii="Arial" w:hAnsi="Arial" w:cs="Arial"/>
          <w:sz w:val="24"/>
          <w:szCs w:val="24"/>
        </w:rPr>
        <w:t>Recommend enhancements for the current functional design and content of the Board’s Programs’ websites.</w:t>
      </w:r>
    </w:p>
    <w:tbl>
      <w:tblPr>
        <w:tblStyle w:val="TableGrid"/>
        <w:tblW w:w="0" w:type="auto"/>
        <w:tblLook w:val="04A0" w:firstRow="1" w:lastRow="0" w:firstColumn="1" w:lastColumn="0" w:noHBand="0" w:noVBand="1"/>
      </w:tblPr>
      <w:tblGrid>
        <w:gridCol w:w="9350"/>
      </w:tblGrid>
      <w:tr w:rsidR="00C91068" w:rsidRPr="004521A6" w14:paraId="780C73B7" w14:textId="77777777" w:rsidTr="00F23FA9">
        <w:tc>
          <w:tcPr>
            <w:tcW w:w="9350" w:type="dxa"/>
          </w:tcPr>
          <w:p w14:paraId="43E30A3C"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w:t>
            </w:r>
          </w:p>
        </w:tc>
      </w:tr>
    </w:tbl>
    <w:p w14:paraId="10C01E1B" w14:textId="77777777" w:rsidR="00C91068" w:rsidRPr="004521A6" w:rsidRDefault="00C91068" w:rsidP="00FC51A8">
      <w:pPr>
        <w:spacing w:after="0" w:line="360" w:lineRule="auto"/>
        <w:rPr>
          <w:rFonts w:ascii="Arial" w:hAnsi="Arial" w:cs="Arial"/>
          <w:sz w:val="24"/>
          <w:szCs w:val="24"/>
        </w:rPr>
      </w:pPr>
    </w:p>
    <w:p w14:paraId="354FB791" w14:textId="77777777" w:rsidR="00C91068" w:rsidRPr="004521A6" w:rsidRDefault="00C91068" w:rsidP="002315D6">
      <w:pPr>
        <w:pStyle w:val="Heading2"/>
        <w:numPr>
          <w:ilvl w:val="1"/>
          <w:numId w:val="16"/>
        </w:numPr>
        <w:spacing w:after="0" w:line="360" w:lineRule="auto"/>
        <w:rPr>
          <w:rFonts w:ascii="Arial" w:hAnsi="Arial" w:cs="Arial"/>
        </w:rPr>
      </w:pPr>
      <w:bookmarkStart w:id="912" w:name="_Toc460242682"/>
      <w:bookmarkStart w:id="913" w:name="_Toc462608330"/>
      <w:bookmarkStart w:id="914" w:name="_Toc463442423"/>
      <w:r w:rsidRPr="004521A6">
        <w:rPr>
          <w:rFonts w:ascii="Arial" w:hAnsi="Arial" w:cs="Arial"/>
        </w:rPr>
        <w:t>Hosting Online Solutions</w:t>
      </w:r>
      <w:bookmarkEnd w:id="912"/>
      <w:bookmarkEnd w:id="913"/>
      <w:bookmarkEnd w:id="914"/>
    </w:p>
    <w:p w14:paraId="4E4213A3" w14:textId="1D04A90D"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At the request of the Board, the Contractor shall host any or all of the Board’s websites, including marketing websites.</w:t>
      </w:r>
    </w:p>
    <w:p w14:paraId="56D60B7F" w14:textId="77777777" w:rsidR="00573D43" w:rsidRPr="004521A6" w:rsidRDefault="00573D43" w:rsidP="00FC51A8">
      <w:pPr>
        <w:spacing w:after="0" w:line="360" w:lineRule="auto"/>
        <w:ind w:firstLine="360"/>
        <w:rPr>
          <w:rFonts w:ascii="Arial" w:hAnsi="Arial" w:cs="Arial"/>
          <w:sz w:val="24"/>
          <w:szCs w:val="24"/>
        </w:rPr>
      </w:pPr>
    </w:p>
    <w:p w14:paraId="57F82583" w14:textId="77777777" w:rsidR="00C91068" w:rsidRPr="004521A6" w:rsidRDefault="00C91068" w:rsidP="00857B0D">
      <w:pPr>
        <w:pStyle w:val="ListParagraph"/>
        <w:numPr>
          <w:ilvl w:val="0"/>
          <w:numId w:val="44"/>
        </w:numPr>
        <w:spacing w:after="0" w:line="360" w:lineRule="auto"/>
        <w:rPr>
          <w:rFonts w:ascii="Arial" w:hAnsi="Arial" w:cs="Arial"/>
          <w:sz w:val="24"/>
          <w:szCs w:val="24"/>
        </w:rPr>
      </w:pPr>
      <w:r w:rsidRPr="004521A6">
        <w:rPr>
          <w:rFonts w:ascii="Arial" w:hAnsi="Arial" w:cs="Arial"/>
          <w:sz w:val="24"/>
          <w:szCs w:val="24"/>
        </w:rPr>
        <w:lastRenderedPageBreak/>
        <w:t>Describe prior experience with hosting websites.</w:t>
      </w:r>
    </w:p>
    <w:tbl>
      <w:tblPr>
        <w:tblStyle w:val="TableGrid"/>
        <w:tblW w:w="0" w:type="auto"/>
        <w:tblLook w:val="04A0" w:firstRow="1" w:lastRow="0" w:firstColumn="1" w:lastColumn="0" w:noHBand="0" w:noVBand="1"/>
      </w:tblPr>
      <w:tblGrid>
        <w:gridCol w:w="9350"/>
      </w:tblGrid>
      <w:tr w:rsidR="00C91068" w:rsidRPr="004521A6" w14:paraId="28C7E455" w14:textId="77777777" w:rsidTr="00F23FA9">
        <w:tc>
          <w:tcPr>
            <w:tcW w:w="9350" w:type="dxa"/>
          </w:tcPr>
          <w:p w14:paraId="65C3EF80"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178F5AC3" w14:textId="77777777" w:rsidR="00C91068" w:rsidRPr="004521A6" w:rsidRDefault="00C91068" w:rsidP="00FC51A8">
      <w:pPr>
        <w:spacing w:after="0" w:line="360" w:lineRule="auto"/>
        <w:rPr>
          <w:rFonts w:ascii="Arial" w:hAnsi="Arial" w:cs="Arial"/>
          <w:sz w:val="24"/>
          <w:szCs w:val="24"/>
        </w:rPr>
      </w:pPr>
    </w:p>
    <w:p w14:paraId="7199A20F" w14:textId="77777777" w:rsidR="00C91068" w:rsidRPr="004521A6" w:rsidRDefault="00C91068" w:rsidP="00857B0D">
      <w:pPr>
        <w:pStyle w:val="ListParagraph"/>
        <w:numPr>
          <w:ilvl w:val="0"/>
          <w:numId w:val="44"/>
        </w:numPr>
        <w:spacing w:after="0" w:line="360" w:lineRule="auto"/>
        <w:rPr>
          <w:rFonts w:ascii="Arial" w:hAnsi="Arial" w:cs="Arial"/>
          <w:sz w:val="24"/>
          <w:szCs w:val="24"/>
        </w:rPr>
      </w:pPr>
      <w:r w:rsidRPr="004521A6">
        <w:rPr>
          <w:rFonts w:ascii="Arial" w:hAnsi="Arial" w:cs="Arial"/>
          <w:sz w:val="24"/>
          <w:szCs w:val="24"/>
        </w:rPr>
        <w:t>Describe the ability to provide hosting of the Board’s websites, including the backup mechanisms that will be used to ensure uptime of the Board’s websites.</w:t>
      </w:r>
    </w:p>
    <w:tbl>
      <w:tblPr>
        <w:tblStyle w:val="TableGrid"/>
        <w:tblW w:w="0" w:type="auto"/>
        <w:tblLook w:val="04A0" w:firstRow="1" w:lastRow="0" w:firstColumn="1" w:lastColumn="0" w:noHBand="0" w:noVBand="1"/>
      </w:tblPr>
      <w:tblGrid>
        <w:gridCol w:w="9350"/>
      </w:tblGrid>
      <w:tr w:rsidR="00C91068" w:rsidRPr="004521A6" w14:paraId="2E835602" w14:textId="77777777" w:rsidTr="00F23FA9">
        <w:tc>
          <w:tcPr>
            <w:tcW w:w="9350" w:type="dxa"/>
          </w:tcPr>
          <w:p w14:paraId="2DEB14A2"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7F874551" w14:textId="77777777" w:rsidR="00C91068" w:rsidRPr="004521A6" w:rsidRDefault="00C91068" w:rsidP="00FC51A8">
      <w:pPr>
        <w:spacing w:after="0" w:line="360" w:lineRule="auto"/>
        <w:rPr>
          <w:rFonts w:ascii="Arial" w:hAnsi="Arial" w:cs="Arial"/>
          <w:sz w:val="24"/>
          <w:szCs w:val="24"/>
        </w:rPr>
      </w:pPr>
    </w:p>
    <w:p w14:paraId="037B3648" w14:textId="77777777" w:rsidR="00C91068" w:rsidRPr="004521A6" w:rsidRDefault="00C91068" w:rsidP="002315D6">
      <w:pPr>
        <w:pStyle w:val="Heading2"/>
        <w:numPr>
          <w:ilvl w:val="1"/>
          <w:numId w:val="16"/>
        </w:numPr>
        <w:spacing w:after="0" w:line="360" w:lineRule="auto"/>
        <w:rPr>
          <w:rFonts w:ascii="Arial" w:hAnsi="Arial" w:cs="Arial"/>
        </w:rPr>
      </w:pPr>
      <w:bookmarkStart w:id="915" w:name="_Toc460242683"/>
      <w:bookmarkStart w:id="916" w:name="_Toc462608331"/>
      <w:bookmarkStart w:id="917" w:name="_Toc463442424"/>
      <w:r w:rsidRPr="004521A6">
        <w:rPr>
          <w:rFonts w:ascii="Arial" w:hAnsi="Arial" w:cs="Arial"/>
        </w:rPr>
        <w:t>Access</w:t>
      </w:r>
      <w:bookmarkEnd w:id="915"/>
      <w:bookmarkEnd w:id="916"/>
      <w:bookmarkEnd w:id="917"/>
    </w:p>
    <w:p w14:paraId="28DE1364"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develop, implement and maintain a system structure for permitting real-time, secure online access to receive (i.e., view, download and print) and submit (i.e., upload, process and track) relevant information, documents and images based on the user type authorized by the Board.  </w:t>
      </w:r>
      <w:r w:rsidRPr="00573D43">
        <w:rPr>
          <w:rFonts w:ascii="Arial" w:hAnsi="Arial" w:cs="Arial"/>
          <w:sz w:val="24"/>
          <w:szCs w:val="24"/>
        </w:rPr>
        <w:t>Online access shall include the ability to generate and download extracts of relevant information in Microsoft Excel file formats, including, but not limited to, transactions and accounts eligible for future transactions.</w:t>
      </w:r>
    </w:p>
    <w:p w14:paraId="6A9AB5BF" w14:textId="77777777" w:rsidR="00C91068" w:rsidRPr="006E4FE2" w:rsidRDefault="00C91068" w:rsidP="00FC51A8">
      <w:pPr>
        <w:spacing w:after="0" w:line="360" w:lineRule="auto"/>
        <w:ind w:firstLine="360"/>
        <w:rPr>
          <w:rFonts w:ascii="Arial" w:hAnsi="Arial" w:cs="Arial"/>
          <w:sz w:val="24"/>
          <w:szCs w:val="24"/>
        </w:rPr>
      </w:pPr>
      <w:r w:rsidRPr="006E4FE2">
        <w:rPr>
          <w:rFonts w:ascii="Arial" w:hAnsi="Arial" w:cs="Arial"/>
          <w:sz w:val="24"/>
          <w:szCs w:val="24"/>
        </w:rPr>
        <w:t xml:space="preserve">Describe the information and functionality provided via online access, including the architecture (e.g., an overview of the Account), configurable options (e.g., mail or paperless delivery and change password) and supporting features (e.g., an announcements/message board section) to: </w:t>
      </w:r>
    </w:p>
    <w:p w14:paraId="4C3B5919" w14:textId="77777777" w:rsidR="00C91068" w:rsidRPr="004521A6" w:rsidRDefault="00C91068" w:rsidP="00857B0D">
      <w:pPr>
        <w:pStyle w:val="ListParagraph"/>
        <w:numPr>
          <w:ilvl w:val="1"/>
          <w:numId w:val="45"/>
        </w:numPr>
        <w:spacing w:after="0" w:line="360" w:lineRule="auto"/>
        <w:ind w:left="720"/>
        <w:rPr>
          <w:rFonts w:ascii="Arial" w:hAnsi="Arial" w:cs="Arial"/>
          <w:sz w:val="24"/>
          <w:szCs w:val="24"/>
        </w:rPr>
      </w:pPr>
      <w:r>
        <w:rPr>
          <w:rFonts w:ascii="Arial" w:hAnsi="Arial" w:cs="Arial"/>
          <w:sz w:val="24"/>
          <w:szCs w:val="24"/>
        </w:rPr>
        <w:t>potential</w:t>
      </w:r>
      <w:r w:rsidRPr="004521A6">
        <w:rPr>
          <w:rFonts w:ascii="Arial" w:hAnsi="Arial" w:cs="Arial"/>
          <w:sz w:val="24"/>
          <w:szCs w:val="24"/>
        </w:rPr>
        <w:t xml:space="preserve"> </w:t>
      </w:r>
      <w:r>
        <w:rPr>
          <w:rFonts w:ascii="Arial" w:hAnsi="Arial" w:cs="Arial"/>
          <w:sz w:val="24"/>
          <w:szCs w:val="24"/>
        </w:rPr>
        <w:t>customer</w:t>
      </w:r>
      <w:r w:rsidRPr="004521A6">
        <w:rPr>
          <w:rFonts w:ascii="Arial" w:hAnsi="Arial" w:cs="Arial"/>
          <w:sz w:val="24"/>
          <w:szCs w:val="24"/>
        </w:rPr>
        <w:t xml:space="preserve">s (e.g. request for materials and enrollment); </w:t>
      </w:r>
    </w:p>
    <w:p w14:paraId="1BD5DF76" w14:textId="77777777" w:rsidR="00C91068" w:rsidRPr="004521A6" w:rsidRDefault="00C91068" w:rsidP="00857B0D">
      <w:pPr>
        <w:pStyle w:val="ListParagraph"/>
        <w:numPr>
          <w:ilvl w:val="1"/>
          <w:numId w:val="45"/>
        </w:numPr>
        <w:spacing w:after="0" w:line="360" w:lineRule="auto"/>
        <w:ind w:left="720"/>
        <w:rPr>
          <w:rFonts w:ascii="Arial" w:hAnsi="Arial" w:cs="Arial"/>
          <w:sz w:val="24"/>
          <w:szCs w:val="24"/>
        </w:rPr>
      </w:pPr>
      <w:r w:rsidRPr="004521A6">
        <w:rPr>
          <w:rFonts w:ascii="Arial" w:hAnsi="Arial" w:cs="Arial"/>
          <w:sz w:val="24"/>
          <w:szCs w:val="24"/>
        </w:rPr>
        <w:t xml:space="preserve">existing </w:t>
      </w:r>
      <w:r>
        <w:rPr>
          <w:rFonts w:ascii="Arial" w:hAnsi="Arial" w:cs="Arial"/>
          <w:sz w:val="24"/>
          <w:szCs w:val="24"/>
        </w:rPr>
        <w:t>customer</w:t>
      </w:r>
      <w:r w:rsidRPr="004521A6">
        <w:rPr>
          <w:rFonts w:ascii="Arial" w:hAnsi="Arial" w:cs="Arial"/>
          <w:sz w:val="24"/>
          <w:szCs w:val="24"/>
        </w:rPr>
        <w:t xml:space="preserve">s (e.g., online account access by Account Owners, Survivors and Beneficiaries for information and transactions); </w:t>
      </w:r>
    </w:p>
    <w:p w14:paraId="76EA815D" w14:textId="77777777" w:rsidR="00C91068" w:rsidRPr="004521A6" w:rsidRDefault="00C91068" w:rsidP="00857B0D">
      <w:pPr>
        <w:pStyle w:val="ListParagraph"/>
        <w:numPr>
          <w:ilvl w:val="1"/>
          <w:numId w:val="45"/>
        </w:numPr>
        <w:spacing w:after="0" w:line="360" w:lineRule="auto"/>
        <w:ind w:left="720"/>
        <w:rPr>
          <w:rFonts w:ascii="Arial" w:hAnsi="Arial" w:cs="Arial"/>
          <w:sz w:val="24"/>
          <w:szCs w:val="24"/>
        </w:rPr>
      </w:pPr>
      <w:r w:rsidRPr="004521A6">
        <w:rPr>
          <w:rFonts w:ascii="Arial" w:hAnsi="Arial" w:cs="Arial"/>
          <w:sz w:val="24"/>
          <w:szCs w:val="24"/>
        </w:rPr>
        <w:t xml:space="preserve">Eligible Educational Institutions (e.g., eligible student file download, online invoice processing, and payment file downloadable in Excel); and </w:t>
      </w:r>
    </w:p>
    <w:p w14:paraId="1D71C246" w14:textId="77777777" w:rsidR="00C91068" w:rsidRPr="004521A6" w:rsidRDefault="00C91068" w:rsidP="00857B0D">
      <w:pPr>
        <w:pStyle w:val="ListParagraph"/>
        <w:numPr>
          <w:ilvl w:val="1"/>
          <w:numId w:val="45"/>
        </w:numPr>
        <w:spacing w:after="0" w:line="360" w:lineRule="auto"/>
        <w:ind w:left="720"/>
        <w:rPr>
          <w:rFonts w:ascii="Arial" w:hAnsi="Arial" w:cs="Arial"/>
          <w:sz w:val="24"/>
          <w:szCs w:val="24"/>
        </w:rPr>
      </w:pPr>
      <w:r w:rsidRPr="004521A6">
        <w:rPr>
          <w:rFonts w:ascii="Arial" w:hAnsi="Arial" w:cs="Arial"/>
          <w:sz w:val="24"/>
          <w:szCs w:val="24"/>
        </w:rPr>
        <w:t>the Board (e.g., the ability to view any of the accounts of the Board’s Programs in a similar manner to the users identified above; review of customer service notes and transactions; and enter new notes).</w:t>
      </w:r>
    </w:p>
    <w:tbl>
      <w:tblPr>
        <w:tblStyle w:val="TableGrid"/>
        <w:tblW w:w="0" w:type="auto"/>
        <w:tblLook w:val="04A0" w:firstRow="1" w:lastRow="0" w:firstColumn="1" w:lastColumn="0" w:noHBand="0" w:noVBand="1"/>
      </w:tblPr>
      <w:tblGrid>
        <w:gridCol w:w="9350"/>
      </w:tblGrid>
      <w:tr w:rsidR="00C91068" w:rsidRPr="004521A6" w14:paraId="40F32227" w14:textId="77777777" w:rsidTr="00F23FA9">
        <w:tc>
          <w:tcPr>
            <w:tcW w:w="9350" w:type="dxa"/>
          </w:tcPr>
          <w:p w14:paraId="3036CA14"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25 to 50 pages.</w:t>
            </w:r>
          </w:p>
        </w:tc>
      </w:tr>
    </w:tbl>
    <w:p w14:paraId="4A72178C" w14:textId="77777777" w:rsidR="00C91068" w:rsidRPr="004521A6" w:rsidRDefault="00C91068" w:rsidP="00FC51A8">
      <w:pPr>
        <w:spacing w:after="0" w:line="360" w:lineRule="auto"/>
        <w:rPr>
          <w:rFonts w:ascii="Arial" w:hAnsi="Arial" w:cs="Arial"/>
          <w:sz w:val="24"/>
          <w:szCs w:val="24"/>
        </w:rPr>
      </w:pPr>
    </w:p>
    <w:p w14:paraId="15FE267C" w14:textId="77777777" w:rsidR="00C91068" w:rsidRPr="004521A6" w:rsidRDefault="00C91068" w:rsidP="002315D6">
      <w:pPr>
        <w:pStyle w:val="Heading2"/>
        <w:numPr>
          <w:ilvl w:val="1"/>
          <w:numId w:val="16"/>
        </w:numPr>
        <w:spacing w:after="0" w:line="360" w:lineRule="auto"/>
        <w:rPr>
          <w:rFonts w:ascii="Arial" w:hAnsi="Arial" w:cs="Arial"/>
        </w:rPr>
      </w:pPr>
      <w:bookmarkStart w:id="918" w:name="_Toc460242684"/>
      <w:bookmarkStart w:id="919" w:name="_Toc462608332"/>
      <w:bookmarkStart w:id="920" w:name="_Toc463442425"/>
      <w:r w:rsidRPr="004521A6">
        <w:rPr>
          <w:rFonts w:ascii="Arial" w:hAnsi="Arial" w:cs="Arial"/>
        </w:rPr>
        <w:t>Security</w:t>
      </w:r>
      <w:bookmarkEnd w:id="918"/>
      <w:bookmarkEnd w:id="919"/>
      <w:bookmarkEnd w:id="920"/>
    </w:p>
    <w:p w14:paraId="5217279B" w14:textId="7A62F135" w:rsidR="00C91068" w:rsidRPr="004521A6" w:rsidRDefault="00C91068" w:rsidP="00FC51A8">
      <w:pPr>
        <w:spacing w:after="0" w:line="360" w:lineRule="auto"/>
        <w:ind w:firstLine="432"/>
        <w:rPr>
          <w:rFonts w:ascii="Arial" w:hAnsi="Arial" w:cs="Arial"/>
          <w:sz w:val="24"/>
          <w:szCs w:val="24"/>
        </w:rPr>
      </w:pPr>
      <w:r w:rsidRPr="004521A6">
        <w:rPr>
          <w:rFonts w:ascii="Arial" w:hAnsi="Arial" w:cs="Arial"/>
          <w:sz w:val="24"/>
          <w:szCs w:val="24"/>
        </w:rPr>
        <w:t xml:space="preserve">On an annual basis and as reasonably requested by the Board, the Contractor shall provide a certification from an appropriate third party approved by the Board that the system </w:t>
      </w:r>
      <w:r w:rsidRPr="004521A6">
        <w:rPr>
          <w:rFonts w:ascii="Arial" w:hAnsi="Arial" w:cs="Arial"/>
          <w:sz w:val="24"/>
          <w:szCs w:val="24"/>
        </w:rPr>
        <w:lastRenderedPageBreak/>
        <w:t>security measures employed by the Contractor are adequate to protect information contained in the databas</w:t>
      </w:r>
      <w:r w:rsidR="00573D43">
        <w:rPr>
          <w:rFonts w:ascii="Arial" w:hAnsi="Arial" w:cs="Arial"/>
          <w:sz w:val="24"/>
          <w:szCs w:val="24"/>
        </w:rPr>
        <w:t xml:space="preserve">e(s) for the Board’s Programs. </w:t>
      </w:r>
    </w:p>
    <w:p w14:paraId="5D5746DD" w14:textId="77777777" w:rsidR="00C91068" w:rsidRPr="004521A6" w:rsidRDefault="00C91068" w:rsidP="00815834">
      <w:pPr>
        <w:pStyle w:val="ListParagraph"/>
        <w:numPr>
          <w:ilvl w:val="0"/>
          <w:numId w:val="36"/>
        </w:numPr>
        <w:spacing w:after="0" w:line="360" w:lineRule="auto"/>
        <w:rPr>
          <w:rFonts w:ascii="Arial" w:hAnsi="Arial" w:cs="Arial"/>
          <w:sz w:val="24"/>
          <w:szCs w:val="24"/>
        </w:rPr>
      </w:pPr>
      <w:r w:rsidRPr="004521A6">
        <w:rPr>
          <w:rFonts w:ascii="Arial" w:hAnsi="Arial" w:cs="Arial"/>
          <w:sz w:val="24"/>
          <w:szCs w:val="24"/>
        </w:rPr>
        <w:t>Describe the system security measures that will be utilized to provide online access to information about the Board’s Programs online.</w:t>
      </w:r>
    </w:p>
    <w:tbl>
      <w:tblPr>
        <w:tblStyle w:val="TableGrid"/>
        <w:tblW w:w="0" w:type="auto"/>
        <w:tblLook w:val="04A0" w:firstRow="1" w:lastRow="0" w:firstColumn="1" w:lastColumn="0" w:noHBand="0" w:noVBand="1"/>
      </w:tblPr>
      <w:tblGrid>
        <w:gridCol w:w="9350"/>
      </w:tblGrid>
      <w:tr w:rsidR="00C91068" w:rsidRPr="004521A6" w14:paraId="42A2CA73" w14:textId="77777777" w:rsidTr="00F23FA9">
        <w:tc>
          <w:tcPr>
            <w:tcW w:w="9350" w:type="dxa"/>
          </w:tcPr>
          <w:p w14:paraId="78467927"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7A3D6C39" w14:textId="77777777" w:rsidR="00C91068" w:rsidRPr="004521A6" w:rsidRDefault="00C91068" w:rsidP="00FC51A8">
      <w:pPr>
        <w:spacing w:after="0" w:line="360" w:lineRule="auto"/>
        <w:rPr>
          <w:rFonts w:ascii="Arial" w:hAnsi="Arial" w:cs="Arial"/>
          <w:sz w:val="24"/>
          <w:szCs w:val="24"/>
        </w:rPr>
      </w:pPr>
    </w:p>
    <w:p w14:paraId="216DCDBB" w14:textId="77777777" w:rsidR="00C91068" w:rsidRPr="004521A6" w:rsidRDefault="00C91068" w:rsidP="00815834">
      <w:pPr>
        <w:pStyle w:val="ListParagraph"/>
        <w:numPr>
          <w:ilvl w:val="0"/>
          <w:numId w:val="36"/>
        </w:numPr>
        <w:spacing w:after="0" w:line="360" w:lineRule="auto"/>
        <w:rPr>
          <w:rFonts w:ascii="Arial" w:hAnsi="Arial" w:cs="Arial"/>
          <w:sz w:val="24"/>
          <w:szCs w:val="24"/>
        </w:rPr>
      </w:pPr>
      <w:r w:rsidRPr="004521A6">
        <w:rPr>
          <w:rFonts w:ascii="Arial" w:hAnsi="Arial" w:cs="Arial"/>
          <w:sz w:val="24"/>
          <w:szCs w:val="24"/>
        </w:rPr>
        <w:t>Describe the periodic training related to data protection, privacy, and security.</w:t>
      </w:r>
    </w:p>
    <w:tbl>
      <w:tblPr>
        <w:tblStyle w:val="TableGrid"/>
        <w:tblW w:w="0" w:type="auto"/>
        <w:tblLook w:val="04A0" w:firstRow="1" w:lastRow="0" w:firstColumn="1" w:lastColumn="0" w:noHBand="0" w:noVBand="1"/>
      </w:tblPr>
      <w:tblGrid>
        <w:gridCol w:w="9350"/>
      </w:tblGrid>
      <w:tr w:rsidR="00C91068" w:rsidRPr="004521A6" w14:paraId="48C4229B" w14:textId="77777777" w:rsidTr="00F23FA9">
        <w:tc>
          <w:tcPr>
            <w:tcW w:w="9350" w:type="dxa"/>
          </w:tcPr>
          <w:p w14:paraId="0C7A3EB3"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27707C63" w14:textId="77777777" w:rsidR="00C91068" w:rsidRPr="004521A6" w:rsidRDefault="00C91068" w:rsidP="00FC51A8">
      <w:pPr>
        <w:spacing w:after="0" w:line="360" w:lineRule="auto"/>
        <w:rPr>
          <w:rFonts w:ascii="Arial" w:hAnsi="Arial" w:cs="Arial"/>
          <w:sz w:val="24"/>
          <w:szCs w:val="24"/>
        </w:rPr>
      </w:pPr>
    </w:p>
    <w:p w14:paraId="2160A0E8" w14:textId="77777777" w:rsidR="00C91068" w:rsidRPr="004521A6" w:rsidRDefault="00C91068" w:rsidP="00815834">
      <w:pPr>
        <w:pStyle w:val="ListParagraph"/>
        <w:numPr>
          <w:ilvl w:val="0"/>
          <w:numId w:val="36"/>
        </w:numPr>
        <w:spacing w:after="0" w:line="360" w:lineRule="auto"/>
        <w:rPr>
          <w:rFonts w:ascii="Arial" w:hAnsi="Arial" w:cs="Arial"/>
          <w:sz w:val="24"/>
          <w:szCs w:val="24"/>
        </w:rPr>
      </w:pPr>
      <w:r w:rsidRPr="004521A6">
        <w:rPr>
          <w:rFonts w:ascii="Arial" w:hAnsi="Arial" w:cs="Arial"/>
          <w:sz w:val="24"/>
          <w:szCs w:val="24"/>
        </w:rPr>
        <w:t>Describe how the Respondent controls and/or prevents employees from downloading, copying, transmitting or sharing Program data for personal purposes or with non-authorized parties.</w:t>
      </w:r>
    </w:p>
    <w:tbl>
      <w:tblPr>
        <w:tblStyle w:val="TableGrid"/>
        <w:tblW w:w="0" w:type="auto"/>
        <w:tblLook w:val="04A0" w:firstRow="1" w:lastRow="0" w:firstColumn="1" w:lastColumn="0" w:noHBand="0" w:noVBand="1"/>
      </w:tblPr>
      <w:tblGrid>
        <w:gridCol w:w="9350"/>
      </w:tblGrid>
      <w:tr w:rsidR="00C91068" w:rsidRPr="004521A6" w14:paraId="756298DD" w14:textId="77777777" w:rsidTr="00F23FA9">
        <w:tc>
          <w:tcPr>
            <w:tcW w:w="9350" w:type="dxa"/>
          </w:tcPr>
          <w:p w14:paraId="1309ADF0"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628F5DD4" w14:textId="77777777" w:rsidR="00C91068" w:rsidRPr="004521A6" w:rsidRDefault="00C91068" w:rsidP="00FC51A8">
      <w:pPr>
        <w:spacing w:after="0" w:line="360" w:lineRule="auto"/>
        <w:rPr>
          <w:rFonts w:ascii="Arial" w:hAnsi="Arial" w:cs="Arial"/>
          <w:sz w:val="24"/>
          <w:szCs w:val="24"/>
        </w:rPr>
      </w:pPr>
    </w:p>
    <w:p w14:paraId="310F7E7C" w14:textId="77777777" w:rsidR="00C91068" w:rsidRPr="004521A6" w:rsidRDefault="00C91068" w:rsidP="002315D6">
      <w:pPr>
        <w:pStyle w:val="Heading2"/>
        <w:numPr>
          <w:ilvl w:val="1"/>
          <w:numId w:val="16"/>
        </w:numPr>
        <w:spacing w:after="0" w:line="360" w:lineRule="auto"/>
        <w:rPr>
          <w:rFonts w:ascii="Arial" w:hAnsi="Arial" w:cs="Arial"/>
        </w:rPr>
      </w:pPr>
      <w:bookmarkStart w:id="921" w:name="_Toc460242685"/>
      <w:bookmarkStart w:id="922" w:name="_Toc462608333"/>
      <w:bookmarkStart w:id="923" w:name="_Toc463442426"/>
      <w:r w:rsidRPr="004521A6">
        <w:rPr>
          <w:rFonts w:ascii="Arial" w:hAnsi="Arial" w:cs="Arial"/>
        </w:rPr>
        <w:t>Training Materials</w:t>
      </w:r>
      <w:bookmarkEnd w:id="921"/>
      <w:bookmarkEnd w:id="922"/>
      <w:bookmarkEnd w:id="923"/>
    </w:p>
    <w:p w14:paraId="3A74272D" w14:textId="77777777" w:rsidR="00C91068" w:rsidRPr="004521A6" w:rsidRDefault="00C91068" w:rsidP="00FC51A8">
      <w:pPr>
        <w:spacing w:after="0" w:line="360" w:lineRule="auto"/>
        <w:ind w:firstLine="360"/>
        <w:rPr>
          <w:rFonts w:ascii="Arial" w:hAnsi="Arial" w:cs="Arial"/>
          <w:sz w:val="24"/>
          <w:szCs w:val="24"/>
        </w:rPr>
      </w:pPr>
      <w:r w:rsidRPr="00573D43">
        <w:rPr>
          <w:rFonts w:ascii="Arial" w:hAnsi="Arial" w:cs="Arial"/>
          <w:sz w:val="24"/>
          <w:szCs w:val="24"/>
        </w:rPr>
        <w:t>The Contractor shall develop, implement and maintain a training system for each type of user with online access, including the Board.</w:t>
      </w:r>
    </w:p>
    <w:p w14:paraId="150FB1CE" w14:textId="77777777" w:rsidR="00C91068" w:rsidRPr="00ED3340" w:rsidRDefault="00C91068" w:rsidP="00FC51A8">
      <w:pPr>
        <w:spacing w:after="0" w:line="360" w:lineRule="auto"/>
        <w:ind w:firstLine="360"/>
        <w:rPr>
          <w:rFonts w:ascii="Arial" w:hAnsi="Arial" w:cs="Arial"/>
          <w:sz w:val="24"/>
          <w:szCs w:val="24"/>
        </w:rPr>
      </w:pPr>
      <w:r w:rsidRPr="00ED3340">
        <w:rPr>
          <w:rFonts w:ascii="Arial" w:hAnsi="Arial" w:cs="Arial"/>
          <w:sz w:val="24"/>
          <w:szCs w:val="24"/>
        </w:rPr>
        <w:t>Describe the training system that will be offered to each type of user with online access.</w:t>
      </w:r>
    </w:p>
    <w:tbl>
      <w:tblPr>
        <w:tblStyle w:val="TableGrid"/>
        <w:tblW w:w="0" w:type="auto"/>
        <w:tblLook w:val="04A0" w:firstRow="1" w:lastRow="0" w:firstColumn="1" w:lastColumn="0" w:noHBand="0" w:noVBand="1"/>
      </w:tblPr>
      <w:tblGrid>
        <w:gridCol w:w="9350"/>
      </w:tblGrid>
      <w:tr w:rsidR="00C91068" w:rsidRPr="004521A6" w14:paraId="234F46EE" w14:textId="77777777" w:rsidTr="00F23FA9">
        <w:tc>
          <w:tcPr>
            <w:tcW w:w="9350" w:type="dxa"/>
          </w:tcPr>
          <w:p w14:paraId="1624F81E"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5 to 10 pages.</w:t>
            </w:r>
          </w:p>
        </w:tc>
      </w:tr>
    </w:tbl>
    <w:p w14:paraId="3360DC7F" w14:textId="77777777" w:rsidR="00C91068" w:rsidRPr="004521A6" w:rsidRDefault="00C91068" w:rsidP="00FC51A8">
      <w:pPr>
        <w:spacing w:after="0" w:line="360" w:lineRule="auto"/>
        <w:rPr>
          <w:rFonts w:ascii="Arial" w:hAnsi="Arial" w:cs="Arial"/>
          <w:sz w:val="24"/>
          <w:szCs w:val="24"/>
        </w:rPr>
      </w:pPr>
    </w:p>
    <w:p w14:paraId="19941E26" w14:textId="77777777" w:rsidR="0075276C" w:rsidRDefault="0075276C" w:rsidP="00FC51A8">
      <w:pPr>
        <w:spacing w:after="200" w:line="360" w:lineRule="auto"/>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pPr>
      <w:bookmarkStart w:id="924" w:name="_Toc460242709"/>
      <w:r>
        <w:br w:type="page"/>
      </w:r>
    </w:p>
    <w:p w14:paraId="2BBEC5D8" w14:textId="74766F0C" w:rsidR="00C91068" w:rsidRPr="004521A6" w:rsidRDefault="00C91068" w:rsidP="002315D6">
      <w:pPr>
        <w:pStyle w:val="Heading1"/>
        <w:keepLines/>
        <w:numPr>
          <w:ilvl w:val="0"/>
          <w:numId w:val="16"/>
        </w:numPr>
        <w:spacing w:before="0" w:after="0"/>
      </w:pPr>
      <w:bookmarkStart w:id="925" w:name="_Toc462608337"/>
      <w:bookmarkStart w:id="926" w:name="_Toc463442427"/>
      <w:bookmarkEnd w:id="924"/>
      <w:r w:rsidRPr="004521A6">
        <w:lastRenderedPageBreak/>
        <w:t>Reporting</w:t>
      </w:r>
      <w:bookmarkEnd w:id="925"/>
      <w:bookmarkEnd w:id="926"/>
    </w:p>
    <w:p w14:paraId="50B8C4F6" w14:textId="77777777" w:rsidR="00C91068" w:rsidRPr="004521A6" w:rsidRDefault="00C91068" w:rsidP="002315D6">
      <w:pPr>
        <w:pStyle w:val="Heading2"/>
        <w:numPr>
          <w:ilvl w:val="1"/>
          <w:numId w:val="16"/>
        </w:numPr>
        <w:spacing w:after="0" w:line="360" w:lineRule="auto"/>
        <w:rPr>
          <w:rFonts w:ascii="Arial" w:hAnsi="Arial" w:cs="Arial"/>
        </w:rPr>
      </w:pPr>
      <w:bookmarkStart w:id="927" w:name="_Toc462608338"/>
      <w:bookmarkStart w:id="928" w:name="_Toc463442428"/>
      <w:r w:rsidRPr="004521A6">
        <w:rPr>
          <w:rFonts w:ascii="Arial" w:hAnsi="Arial" w:cs="Arial"/>
        </w:rPr>
        <w:t>Development</w:t>
      </w:r>
      <w:bookmarkEnd w:id="927"/>
      <w:bookmarkEnd w:id="928"/>
    </w:p>
    <w:p w14:paraId="5B68F4DF" w14:textId="77777777" w:rsidR="00C91068" w:rsidRPr="004521A6" w:rsidRDefault="00C91068" w:rsidP="00FC51A8">
      <w:pPr>
        <w:spacing w:after="0" w:line="360" w:lineRule="auto"/>
        <w:ind w:firstLine="360"/>
        <w:rPr>
          <w:rFonts w:ascii="Arial" w:hAnsi="Arial" w:cs="Arial"/>
          <w:sz w:val="24"/>
          <w:szCs w:val="24"/>
        </w:rPr>
      </w:pPr>
      <w:r w:rsidRPr="00E05388">
        <w:rPr>
          <w:rFonts w:ascii="Arial" w:hAnsi="Arial" w:cs="Arial"/>
          <w:sz w:val="24"/>
          <w:szCs w:val="24"/>
        </w:rPr>
        <w:t>The Contractor shall develop, implement and maintain a system structure for permitting real-time, centralized online access to relevant information and reports, created through routine, one-time and ad hoc reporting queries, for access by the Board and other users authorized by the Board.  The reporting software shall be able to produce at least text and Microsoft Excel file formats without manual conversion/intervention and transmit the reports via secure email or other secure electronic transfer.  The Contractor shall add, modify or remove templates for reporting at the request of the Board – this shall not be considered a system modification, enhancement or improvement.</w:t>
      </w:r>
    </w:p>
    <w:p w14:paraId="6486F13E" w14:textId="77777777" w:rsidR="00C91068" w:rsidRPr="004521A6" w:rsidRDefault="00C91068" w:rsidP="00815834">
      <w:pPr>
        <w:pStyle w:val="ListParagraph"/>
        <w:numPr>
          <w:ilvl w:val="0"/>
          <w:numId w:val="34"/>
        </w:numPr>
        <w:spacing w:after="0" w:line="360" w:lineRule="auto"/>
        <w:rPr>
          <w:rFonts w:ascii="Arial" w:hAnsi="Arial" w:cs="Arial"/>
          <w:sz w:val="24"/>
          <w:szCs w:val="24"/>
        </w:rPr>
      </w:pPr>
      <w:r w:rsidRPr="004521A6">
        <w:rPr>
          <w:rFonts w:ascii="Arial" w:hAnsi="Arial" w:cs="Arial"/>
          <w:sz w:val="24"/>
          <w:szCs w:val="24"/>
        </w:rPr>
        <w:t>Describe the method and security for providing the Board with online access to, but not limited to, routine and ad hoc reporting on, but not limited to, any and all customer service statistics, performance of records administration services, system responsiveness and uptime, and Program Data, including features for alerts, exception reporting of unauthorized or out-of-balance transactions or accounts, and trend analysis.</w:t>
      </w:r>
    </w:p>
    <w:tbl>
      <w:tblPr>
        <w:tblStyle w:val="TableGrid"/>
        <w:tblW w:w="0" w:type="auto"/>
        <w:tblLook w:val="04A0" w:firstRow="1" w:lastRow="0" w:firstColumn="1" w:lastColumn="0" w:noHBand="0" w:noVBand="1"/>
      </w:tblPr>
      <w:tblGrid>
        <w:gridCol w:w="9350"/>
      </w:tblGrid>
      <w:tr w:rsidR="00C91068" w:rsidRPr="004521A6" w14:paraId="191EA5CB" w14:textId="77777777" w:rsidTr="00F23FA9">
        <w:tc>
          <w:tcPr>
            <w:tcW w:w="9350" w:type="dxa"/>
          </w:tcPr>
          <w:p w14:paraId="27E1B662" w14:textId="07AC9C5D"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w:t>
            </w:r>
            <w:r>
              <w:rPr>
                <w:rFonts w:ascii="Arial" w:hAnsi="Arial" w:cs="Arial"/>
                <w:sz w:val="24"/>
                <w:szCs w:val="24"/>
              </w:rPr>
              <w:t xml:space="preserve">sponse here.  Suggested length </w:t>
            </w:r>
            <w:r w:rsidR="009052F4">
              <w:rPr>
                <w:rFonts w:ascii="Arial" w:hAnsi="Arial" w:cs="Arial"/>
                <w:sz w:val="24"/>
                <w:szCs w:val="24"/>
              </w:rPr>
              <w:t>10</w:t>
            </w:r>
            <w:r w:rsidRPr="004521A6">
              <w:rPr>
                <w:rFonts w:ascii="Arial" w:hAnsi="Arial" w:cs="Arial"/>
                <w:sz w:val="24"/>
                <w:szCs w:val="24"/>
              </w:rPr>
              <w:t xml:space="preserve"> to </w:t>
            </w:r>
            <w:r w:rsidR="009052F4">
              <w:rPr>
                <w:rFonts w:ascii="Arial" w:hAnsi="Arial" w:cs="Arial"/>
                <w:sz w:val="24"/>
                <w:szCs w:val="24"/>
              </w:rPr>
              <w:t>25</w:t>
            </w:r>
            <w:r>
              <w:rPr>
                <w:rFonts w:ascii="Arial" w:hAnsi="Arial" w:cs="Arial"/>
                <w:sz w:val="24"/>
                <w:szCs w:val="24"/>
              </w:rPr>
              <w:t xml:space="preserve"> pages, excluding sample screenshots and </w:t>
            </w:r>
            <w:r w:rsidRPr="004521A6">
              <w:rPr>
                <w:rFonts w:ascii="Arial" w:hAnsi="Arial" w:cs="Arial"/>
                <w:sz w:val="24"/>
                <w:szCs w:val="24"/>
              </w:rPr>
              <w:t>reports</w:t>
            </w:r>
            <w:r>
              <w:rPr>
                <w:rFonts w:ascii="Arial" w:hAnsi="Arial" w:cs="Arial"/>
                <w:sz w:val="24"/>
                <w:szCs w:val="24"/>
              </w:rPr>
              <w:t>.</w:t>
            </w:r>
          </w:p>
        </w:tc>
      </w:tr>
    </w:tbl>
    <w:p w14:paraId="47CB2E91" w14:textId="77777777" w:rsidR="00C91068" w:rsidRPr="004521A6" w:rsidRDefault="00C91068" w:rsidP="009052F4">
      <w:pPr>
        <w:pStyle w:val="ListParagraph"/>
        <w:numPr>
          <w:ilvl w:val="0"/>
          <w:numId w:val="0"/>
        </w:numPr>
        <w:spacing w:after="0" w:line="360" w:lineRule="auto"/>
        <w:ind w:left="1080"/>
        <w:rPr>
          <w:rFonts w:ascii="Arial" w:hAnsi="Arial" w:cs="Arial"/>
          <w:sz w:val="24"/>
          <w:szCs w:val="24"/>
        </w:rPr>
      </w:pPr>
    </w:p>
    <w:p w14:paraId="58C65800" w14:textId="77777777" w:rsidR="00C91068" w:rsidRPr="004521A6" w:rsidRDefault="00C91068" w:rsidP="00815834">
      <w:pPr>
        <w:pStyle w:val="ListParagraph"/>
        <w:numPr>
          <w:ilvl w:val="0"/>
          <w:numId w:val="34"/>
        </w:numPr>
        <w:spacing w:after="0" w:line="360" w:lineRule="auto"/>
        <w:rPr>
          <w:rFonts w:ascii="Arial" w:hAnsi="Arial" w:cs="Arial"/>
          <w:sz w:val="24"/>
          <w:szCs w:val="24"/>
        </w:rPr>
      </w:pPr>
      <w:r w:rsidRPr="004521A6">
        <w:rPr>
          <w:rFonts w:ascii="Arial" w:hAnsi="Arial" w:cs="Arial"/>
          <w:sz w:val="24"/>
          <w:szCs w:val="24"/>
        </w:rPr>
        <w:t>Describe the support staff and resources provided to the Board to develop, implement and maintain the reporting functionality including, but not limited to, creating reporting templates, providing recommendations for the creation of complex reports, developing and running queries, and answering questions about the Program Data, reporting tool and reporting results.</w:t>
      </w:r>
    </w:p>
    <w:tbl>
      <w:tblPr>
        <w:tblStyle w:val="TableGrid"/>
        <w:tblW w:w="0" w:type="auto"/>
        <w:tblLook w:val="04A0" w:firstRow="1" w:lastRow="0" w:firstColumn="1" w:lastColumn="0" w:noHBand="0" w:noVBand="1"/>
      </w:tblPr>
      <w:tblGrid>
        <w:gridCol w:w="9350"/>
      </w:tblGrid>
      <w:tr w:rsidR="00C91068" w:rsidRPr="004521A6" w14:paraId="2486F6D6" w14:textId="77777777" w:rsidTr="00F23FA9">
        <w:tc>
          <w:tcPr>
            <w:tcW w:w="9350" w:type="dxa"/>
          </w:tcPr>
          <w:p w14:paraId="4C2AE459" w14:textId="796141E3" w:rsidR="00C91068" w:rsidRPr="004521A6" w:rsidRDefault="00C91068" w:rsidP="009052F4">
            <w:pPr>
              <w:spacing w:line="360" w:lineRule="auto"/>
              <w:rPr>
                <w:rFonts w:ascii="Arial" w:hAnsi="Arial" w:cs="Arial"/>
                <w:sz w:val="24"/>
                <w:szCs w:val="24"/>
              </w:rPr>
            </w:pPr>
            <w:r w:rsidRPr="004521A6">
              <w:rPr>
                <w:rFonts w:ascii="Arial" w:hAnsi="Arial" w:cs="Arial"/>
                <w:sz w:val="24"/>
                <w:szCs w:val="24"/>
              </w:rPr>
              <w:t>Please enter re</w:t>
            </w:r>
            <w:r w:rsidR="009052F4">
              <w:rPr>
                <w:rFonts w:ascii="Arial" w:hAnsi="Arial" w:cs="Arial"/>
                <w:sz w:val="24"/>
                <w:szCs w:val="24"/>
              </w:rPr>
              <w:t>sponse here.  Suggested length 5 to 10</w:t>
            </w:r>
            <w:r w:rsidRPr="004521A6">
              <w:rPr>
                <w:rFonts w:ascii="Arial" w:hAnsi="Arial" w:cs="Arial"/>
                <w:sz w:val="24"/>
                <w:szCs w:val="24"/>
              </w:rPr>
              <w:t xml:space="preserve"> pages.</w:t>
            </w:r>
          </w:p>
        </w:tc>
      </w:tr>
    </w:tbl>
    <w:p w14:paraId="68B834AD" w14:textId="77777777" w:rsidR="00C91068" w:rsidRPr="004521A6" w:rsidRDefault="00C91068" w:rsidP="00FC51A8">
      <w:pPr>
        <w:spacing w:after="0" w:line="360" w:lineRule="auto"/>
        <w:rPr>
          <w:rFonts w:ascii="Arial" w:hAnsi="Arial" w:cs="Arial"/>
          <w:sz w:val="24"/>
          <w:szCs w:val="24"/>
        </w:rPr>
      </w:pPr>
    </w:p>
    <w:p w14:paraId="7DC9AEE1" w14:textId="77777777" w:rsidR="00C91068" w:rsidRPr="004521A6" w:rsidRDefault="00C91068" w:rsidP="002315D6">
      <w:pPr>
        <w:pStyle w:val="Heading2"/>
        <w:numPr>
          <w:ilvl w:val="1"/>
          <w:numId w:val="16"/>
        </w:numPr>
        <w:spacing w:after="0" w:line="360" w:lineRule="auto"/>
        <w:rPr>
          <w:rFonts w:ascii="Arial" w:hAnsi="Arial" w:cs="Arial"/>
        </w:rPr>
      </w:pPr>
      <w:bookmarkStart w:id="929" w:name="_Toc462608339"/>
      <w:bookmarkStart w:id="930" w:name="_Toc463442429"/>
      <w:r w:rsidRPr="004521A6">
        <w:rPr>
          <w:rFonts w:ascii="Arial" w:hAnsi="Arial" w:cs="Arial"/>
        </w:rPr>
        <w:t>Analysis</w:t>
      </w:r>
      <w:bookmarkEnd w:id="929"/>
      <w:bookmarkEnd w:id="930"/>
    </w:p>
    <w:p w14:paraId="3D46EC5E" w14:textId="142675B8" w:rsidR="00C91068" w:rsidRDefault="00C91068" w:rsidP="00FC51A8">
      <w:pPr>
        <w:spacing w:after="0" w:line="360" w:lineRule="auto"/>
        <w:ind w:firstLine="576"/>
        <w:rPr>
          <w:rFonts w:ascii="Arial" w:hAnsi="Arial" w:cs="Arial"/>
          <w:sz w:val="24"/>
          <w:szCs w:val="24"/>
        </w:rPr>
      </w:pPr>
      <w:r w:rsidRPr="00E05388">
        <w:rPr>
          <w:rFonts w:ascii="Arial" w:hAnsi="Arial" w:cs="Arial"/>
          <w:sz w:val="24"/>
          <w:szCs w:val="24"/>
        </w:rPr>
        <w:t xml:space="preserve">The Contractor shall identify trends; propose actions to protect the Board’s Programs, enhance the experience of existing and potential customers, and increase savings and participation in the Board’s Programs; and develop informational presentations for the Board.  The Account Manager shall present </w:t>
      </w:r>
      <w:r w:rsidR="00E05388" w:rsidRPr="00E05388">
        <w:rPr>
          <w:rFonts w:ascii="Arial" w:hAnsi="Arial" w:cs="Arial"/>
          <w:sz w:val="24"/>
          <w:szCs w:val="24"/>
        </w:rPr>
        <w:t>new analyse</w:t>
      </w:r>
      <w:r w:rsidRPr="00E05388">
        <w:rPr>
          <w:rFonts w:ascii="Arial" w:hAnsi="Arial" w:cs="Arial"/>
          <w:sz w:val="24"/>
          <w:szCs w:val="24"/>
        </w:rPr>
        <w:t>s at semimonthly meeting</w:t>
      </w:r>
      <w:r w:rsidR="00E05388" w:rsidRPr="00E05388">
        <w:rPr>
          <w:rFonts w:ascii="Arial" w:hAnsi="Arial" w:cs="Arial"/>
          <w:sz w:val="24"/>
          <w:szCs w:val="24"/>
        </w:rPr>
        <w:t>s</w:t>
      </w:r>
      <w:r w:rsidRPr="00E05388">
        <w:rPr>
          <w:rFonts w:ascii="Arial" w:hAnsi="Arial" w:cs="Arial"/>
          <w:sz w:val="24"/>
          <w:szCs w:val="24"/>
        </w:rPr>
        <w:t xml:space="preserve"> with the Board.</w:t>
      </w:r>
    </w:p>
    <w:p w14:paraId="64E6AB16" w14:textId="77777777" w:rsidR="00C91068" w:rsidRPr="00ED3340" w:rsidRDefault="00C91068" w:rsidP="00FC51A8">
      <w:pPr>
        <w:spacing w:after="0" w:line="360" w:lineRule="auto"/>
        <w:ind w:firstLine="360"/>
        <w:rPr>
          <w:rFonts w:ascii="Arial" w:hAnsi="Arial" w:cs="Arial"/>
          <w:sz w:val="24"/>
          <w:szCs w:val="24"/>
        </w:rPr>
      </w:pPr>
      <w:r w:rsidRPr="00ED3340">
        <w:rPr>
          <w:rFonts w:ascii="Arial" w:hAnsi="Arial" w:cs="Arial"/>
          <w:sz w:val="24"/>
          <w:szCs w:val="24"/>
        </w:rPr>
        <w:lastRenderedPageBreak/>
        <w:t>Describe the Respondent’s ability to, but not limited to:</w:t>
      </w:r>
    </w:p>
    <w:p w14:paraId="003E5C23" w14:textId="77777777" w:rsidR="00C91068" w:rsidRPr="004521A6" w:rsidRDefault="00C91068" w:rsidP="00815834">
      <w:pPr>
        <w:pStyle w:val="ListParagraph"/>
        <w:numPr>
          <w:ilvl w:val="1"/>
          <w:numId w:val="24"/>
        </w:numPr>
        <w:spacing w:after="0" w:line="360" w:lineRule="auto"/>
        <w:ind w:left="720"/>
        <w:rPr>
          <w:rFonts w:ascii="Arial" w:hAnsi="Arial" w:cs="Arial"/>
          <w:sz w:val="24"/>
          <w:szCs w:val="24"/>
        </w:rPr>
      </w:pPr>
      <w:r w:rsidRPr="004521A6">
        <w:rPr>
          <w:rFonts w:ascii="Arial" w:hAnsi="Arial" w:cs="Arial"/>
          <w:sz w:val="24"/>
          <w:szCs w:val="24"/>
        </w:rPr>
        <w:t xml:space="preserve">identify trends; </w:t>
      </w:r>
    </w:p>
    <w:p w14:paraId="736168D4" w14:textId="77777777" w:rsidR="00C91068" w:rsidRPr="004521A6" w:rsidRDefault="00C91068" w:rsidP="00815834">
      <w:pPr>
        <w:pStyle w:val="ListParagraph"/>
        <w:numPr>
          <w:ilvl w:val="1"/>
          <w:numId w:val="24"/>
        </w:numPr>
        <w:spacing w:after="0" w:line="360" w:lineRule="auto"/>
        <w:ind w:left="720"/>
        <w:rPr>
          <w:rFonts w:ascii="Arial" w:hAnsi="Arial" w:cs="Arial"/>
          <w:sz w:val="24"/>
          <w:szCs w:val="24"/>
        </w:rPr>
      </w:pPr>
      <w:r w:rsidRPr="004521A6">
        <w:rPr>
          <w:rFonts w:ascii="Arial" w:hAnsi="Arial" w:cs="Arial"/>
          <w:sz w:val="24"/>
          <w:szCs w:val="24"/>
        </w:rPr>
        <w:t>propose actions that support the client’s objectives; and</w:t>
      </w:r>
    </w:p>
    <w:p w14:paraId="7AFF7D1B" w14:textId="77777777" w:rsidR="00C91068" w:rsidRPr="004521A6" w:rsidRDefault="00C91068" w:rsidP="00815834">
      <w:pPr>
        <w:pStyle w:val="ListParagraph"/>
        <w:numPr>
          <w:ilvl w:val="1"/>
          <w:numId w:val="24"/>
        </w:numPr>
        <w:spacing w:after="0" w:line="360" w:lineRule="auto"/>
        <w:ind w:left="720"/>
        <w:rPr>
          <w:rFonts w:ascii="Arial" w:hAnsi="Arial" w:cs="Arial"/>
          <w:sz w:val="24"/>
          <w:szCs w:val="24"/>
        </w:rPr>
      </w:pPr>
      <w:r w:rsidRPr="004521A6">
        <w:rPr>
          <w:rFonts w:ascii="Arial" w:hAnsi="Arial" w:cs="Arial"/>
          <w:sz w:val="24"/>
          <w:szCs w:val="24"/>
        </w:rPr>
        <w:t>develop informational presentations.</w:t>
      </w:r>
    </w:p>
    <w:tbl>
      <w:tblPr>
        <w:tblStyle w:val="TableGrid"/>
        <w:tblW w:w="0" w:type="auto"/>
        <w:tblLook w:val="04A0" w:firstRow="1" w:lastRow="0" w:firstColumn="1" w:lastColumn="0" w:noHBand="0" w:noVBand="1"/>
      </w:tblPr>
      <w:tblGrid>
        <w:gridCol w:w="9350"/>
      </w:tblGrid>
      <w:tr w:rsidR="00C91068" w:rsidRPr="004521A6" w14:paraId="6D89BE98" w14:textId="77777777" w:rsidTr="00F23FA9">
        <w:tc>
          <w:tcPr>
            <w:tcW w:w="9350" w:type="dxa"/>
          </w:tcPr>
          <w:p w14:paraId="366F7935"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w:t>
            </w:r>
            <w:r>
              <w:rPr>
                <w:rFonts w:ascii="Arial" w:hAnsi="Arial" w:cs="Arial"/>
                <w:sz w:val="24"/>
                <w:szCs w:val="24"/>
              </w:rPr>
              <w:t>sponse here.  Suggested length 1 to 5</w:t>
            </w:r>
            <w:r w:rsidRPr="004521A6">
              <w:rPr>
                <w:rFonts w:ascii="Arial" w:hAnsi="Arial" w:cs="Arial"/>
                <w:sz w:val="24"/>
                <w:szCs w:val="24"/>
              </w:rPr>
              <w:t xml:space="preserve"> pages.</w:t>
            </w:r>
          </w:p>
        </w:tc>
      </w:tr>
    </w:tbl>
    <w:p w14:paraId="5861ACFA" w14:textId="77777777" w:rsidR="00C91068" w:rsidRPr="004521A6" w:rsidRDefault="00C91068" w:rsidP="00FC51A8">
      <w:pPr>
        <w:spacing w:after="0" w:line="360" w:lineRule="auto"/>
        <w:rPr>
          <w:rFonts w:ascii="Arial" w:hAnsi="Arial" w:cs="Arial"/>
          <w:sz w:val="24"/>
          <w:szCs w:val="24"/>
        </w:rPr>
      </w:pPr>
    </w:p>
    <w:p w14:paraId="274298BE" w14:textId="77777777" w:rsidR="0075276C" w:rsidRDefault="0075276C" w:rsidP="00FC51A8">
      <w:pPr>
        <w:spacing w:after="200" w:line="360" w:lineRule="auto"/>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pPr>
      <w:r>
        <w:br w:type="page"/>
      </w:r>
    </w:p>
    <w:p w14:paraId="3635D20E" w14:textId="39810FA9" w:rsidR="00C91068" w:rsidRPr="004521A6" w:rsidRDefault="00C91068" w:rsidP="002315D6">
      <w:pPr>
        <w:pStyle w:val="Heading1"/>
        <w:keepLines/>
        <w:numPr>
          <w:ilvl w:val="0"/>
          <w:numId w:val="16"/>
        </w:numPr>
        <w:spacing w:before="0" w:after="0"/>
      </w:pPr>
      <w:bookmarkStart w:id="931" w:name="_Toc462608340"/>
      <w:bookmarkStart w:id="932" w:name="_Toc463442430"/>
      <w:r w:rsidRPr="004521A6">
        <w:lastRenderedPageBreak/>
        <w:t>Plans, Audits and Reports</w:t>
      </w:r>
      <w:bookmarkEnd w:id="931"/>
      <w:bookmarkEnd w:id="932"/>
    </w:p>
    <w:p w14:paraId="49C837C1" w14:textId="77777777" w:rsidR="00C91068" w:rsidRPr="004521A6" w:rsidRDefault="00C91068" w:rsidP="002315D6">
      <w:pPr>
        <w:pStyle w:val="Heading2"/>
        <w:numPr>
          <w:ilvl w:val="1"/>
          <w:numId w:val="16"/>
        </w:numPr>
        <w:spacing w:after="0" w:line="360" w:lineRule="auto"/>
        <w:rPr>
          <w:rFonts w:ascii="Arial" w:hAnsi="Arial" w:cs="Arial"/>
        </w:rPr>
      </w:pPr>
      <w:bookmarkStart w:id="933" w:name="_Toc462608341"/>
      <w:bookmarkStart w:id="934" w:name="_Toc463442431"/>
      <w:r w:rsidRPr="004521A6">
        <w:rPr>
          <w:rFonts w:ascii="Arial" w:hAnsi="Arial" w:cs="Arial"/>
        </w:rPr>
        <w:t>Implementation Plan</w:t>
      </w:r>
      <w:bookmarkEnd w:id="933"/>
      <w:bookmarkEnd w:id="934"/>
    </w:p>
    <w:p w14:paraId="210FCAB2" w14:textId="5E89DB94"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develop an Implementation Plan demonstrating the ability to offer any and all customer service and records administration services by July 1, 2019.  The Implementation Plan, which shall incorporate the Board’s comments and requests, shall be subject to the prior written approval of the Board.  If the Contractor fails to receive Board approval of the Implementation Plan within 90 days of the execution of the </w:t>
      </w:r>
      <w:r w:rsidR="00F3542A">
        <w:rPr>
          <w:rFonts w:ascii="Arial" w:hAnsi="Arial" w:cs="Arial"/>
          <w:sz w:val="24"/>
          <w:szCs w:val="24"/>
        </w:rPr>
        <w:t>Contract</w:t>
      </w:r>
      <w:r w:rsidRPr="004521A6">
        <w:rPr>
          <w:rFonts w:ascii="Arial" w:hAnsi="Arial" w:cs="Arial"/>
          <w:sz w:val="24"/>
          <w:szCs w:val="24"/>
        </w:rPr>
        <w:t xml:space="preserve">, the Board may terminate the </w:t>
      </w:r>
      <w:r w:rsidR="00F3542A">
        <w:rPr>
          <w:rFonts w:ascii="Arial" w:hAnsi="Arial" w:cs="Arial"/>
          <w:sz w:val="24"/>
          <w:szCs w:val="24"/>
        </w:rPr>
        <w:t>Contract</w:t>
      </w:r>
      <w:r w:rsidRPr="004521A6">
        <w:rPr>
          <w:rFonts w:ascii="Arial" w:hAnsi="Arial" w:cs="Arial"/>
          <w:sz w:val="24"/>
          <w:szCs w:val="24"/>
        </w:rPr>
        <w:t xml:space="preserve"> and the Board shall not be liable to the Contractor for any amount for any reason related to this ITN, the Contractor’s proposal, the </w:t>
      </w:r>
      <w:r w:rsidR="00F3542A">
        <w:rPr>
          <w:rFonts w:ascii="Arial" w:hAnsi="Arial" w:cs="Arial"/>
          <w:sz w:val="24"/>
          <w:szCs w:val="24"/>
        </w:rPr>
        <w:t>Contract</w:t>
      </w:r>
      <w:r w:rsidRPr="004521A6">
        <w:rPr>
          <w:rFonts w:ascii="Arial" w:hAnsi="Arial" w:cs="Arial"/>
          <w:sz w:val="24"/>
          <w:szCs w:val="24"/>
        </w:rPr>
        <w:t xml:space="preserve">, or any related costs incurred by the Contractor for preparing to perform the </w:t>
      </w:r>
      <w:r w:rsidR="00F3542A">
        <w:rPr>
          <w:rFonts w:ascii="Arial" w:hAnsi="Arial" w:cs="Arial"/>
          <w:sz w:val="24"/>
          <w:szCs w:val="24"/>
        </w:rPr>
        <w:t>Contract</w:t>
      </w:r>
      <w:r w:rsidRPr="004521A6">
        <w:rPr>
          <w:rFonts w:ascii="Arial" w:hAnsi="Arial" w:cs="Arial"/>
          <w:sz w:val="24"/>
          <w:szCs w:val="24"/>
        </w:rPr>
        <w:t xml:space="preserve">.  The Contractor shall not assume responsibility for the performance of any of the services to be provided pursuant to the </w:t>
      </w:r>
      <w:r w:rsidR="00F3542A">
        <w:rPr>
          <w:rFonts w:ascii="Arial" w:hAnsi="Arial" w:cs="Arial"/>
          <w:sz w:val="24"/>
          <w:szCs w:val="24"/>
        </w:rPr>
        <w:t>Contract</w:t>
      </w:r>
      <w:r w:rsidRPr="004521A6">
        <w:rPr>
          <w:rFonts w:ascii="Arial" w:hAnsi="Arial" w:cs="Arial"/>
          <w:sz w:val="24"/>
          <w:szCs w:val="24"/>
        </w:rPr>
        <w:t xml:space="preserve"> unless and until the Board determines, in its sole discretion, that the Contractor is fully capable of performing all of the services required to be provided pursuant to the </w:t>
      </w:r>
      <w:r w:rsidR="00F3542A">
        <w:rPr>
          <w:rFonts w:ascii="Arial" w:hAnsi="Arial" w:cs="Arial"/>
          <w:sz w:val="24"/>
          <w:szCs w:val="24"/>
        </w:rPr>
        <w:t>Contract</w:t>
      </w:r>
      <w:r w:rsidRPr="004521A6">
        <w:rPr>
          <w:rFonts w:ascii="Arial" w:hAnsi="Arial" w:cs="Arial"/>
          <w:sz w:val="24"/>
          <w:szCs w:val="24"/>
        </w:rPr>
        <w:t>.</w:t>
      </w:r>
    </w:p>
    <w:p w14:paraId="75DFD17F" w14:textId="77777777" w:rsidR="00C91068" w:rsidRPr="00ED3340" w:rsidRDefault="00C91068" w:rsidP="00FC51A8">
      <w:pPr>
        <w:spacing w:after="0" w:line="360" w:lineRule="auto"/>
        <w:ind w:firstLine="360"/>
        <w:rPr>
          <w:rFonts w:ascii="Arial" w:hAnsi="Arial" w:cs="Arial"/>
          <w:sz w:val="24"/>
          <w:szCs w:val="24"/>
        </w:rPr>
      </w:pPr>
      <w:r w:rsidRPr="00ED3340">
        <w:rPr>
          <w:rFonts w:ascii="Arial" w:hAnsi="Arial" w:cs="Arial"/>
          <w:sz w:val="24"/>
          <w:szCs w:val="24"/>
        </w:rPr>
        <w:t>Provide a detailed, coordinated and comprehensive Implementation Plan and schedule for:</w:t>
      </w:r>
    </w:p>
    <w:p w14:paraId="2674F63D" w14:textId="77777777" w:rsidR="00C91068" w:rsidRPr="004521A6" w:rsidRDefault="00C91068" w:rsidP="00815834">
      <w:pPr>
        <w:pStyle w:val="ListParagraph"/>
        <w:numPr>
          <w:ilvl w:val="1"/>
          <w:numId w:val="26"/>
        </w:numPr>
        <w:spacing w:after="0" w:line="360" w:lineRule="auto"/>
        <w:ind w:left="720"/>
        <w:rPr>
          <w:rFonts w:ascii="Arial" w:hAnsi="Arial" w:cs="Arial"/>
          <w:sz w:val="24"/>
          <w:szCs w:val="24"/>
        </w:rPr>
      </w:pPr>
      <w:r w:rsidRPr="004521A6">
        <w:rPr>
          <w:rFonts w:ascii="Arial" w:hAnsi="Arial" w:cs="Arial"/>
          <w:sz w:val="24"/>
          <w:szCs w:val="24"/>
        </w:rPr>
        <w:t>Assuming responsibility of customer services for the Board’s Programs;</w:t>
      </w:r>
    </w:p>
    <w:p w14:paraId="70175ACC" w14:textId="77777777" w:rsidR="00C91068" w:rsidRPr="004521A6" w:rsidRDefault="00C91068" w:rsidP="00815834">
      <w:pPr>
        <w:pStyle w:val="ListParagraph"/>
        <w:numPr>
          <w:ilvl w:val="1"/>
          <w:numId w:val="26"/>
        </w:numPr>
        <w:spacing w:after="0" w:line="360" w:lineRule="auto"/>
        <w:ind w:left="720"/>
        <w:rPr>
          <w:rFonts w:ascii="Arial" w:hAnsi="Arial" w:cs="Arial"/>
          <w:sz w:val="24"/>
          <w:szCs w:val="24"/>
        </w:rPr>
      </w:pPr>
      <w:r w:rsidRPr="004521A6">
        <w:rPr>
          <w:rFonts w:ascii="Arial" w:hAnsi="Arial" w:cs="Arial"/>
          <w:sz w:val="24"/>
          <w:szCs w:val="24"/>
        </w:rPr>
        <w:t>Assuming responsibility of records administration services for the Board’s Programs;</w:t>
      </w:r>
    </w:p>
    <w:p w14:paraId="4B033FBE" w14:textId="77777777" w:rsidR="00C91068" w:rsidRPr="004521A6" w:rsidRDefault="00C91068" w:rsidP="00815834">
      <w:pPr>
        <w:pStyle w:val="ListParagraph"/>
        <w:numPr>
          <w:ilvl w:val="1"/>
          <w:numId w:val="26"/>
        </w:numPr>
        <w:spacing w:after="0" w:line="360" w:lineRule="auto"/>
        <w:ind w:left="720"/>
        <w:rPr>
          <w:rFonts w:ascii="Arial" w:hAnsi="Arial" w:cs="Arial"/>
          <w:sz w:val="24"/>
          <w:szCs w:val="24"/>
        </w:rPr>
      </w:pPr>
      <w:r w:rsidRPr="004521A6">
        <w:rPr>
          <w:rFonts w:ascii="Arial" w:hAnsi="Arial" w:cs="Arial"/>
          <w:sz w:val="24"/>
          <w:szCs w:val="24"/>
        </w:rPr>
        <w:t>The migration of Program Data for the Board’s Programs to the Respondent’s proposed System Solution, including a description of the processes and controls the Respondent propose to use for the transfer; and</w:t>
      </w:r>
    </w:p>
    <w:p w14:paraId="56B12AC6" w14:textId="77777777" w:rsidR="00C91068" w:rsidRPr="004521A6" w:rsidRDefault="00C91068" w:rsidP="00815834">
      <w:pPr>
        <w:pStyle w:val="ListParagraph"/>
        <w:numPr>
          <w:ilvl w:val="1"/>
          <w:numId w:val="26"/>
        </w:numPr>
        <w:spacing w:after="0" w:line="360" w:lineRule="auto"/>
        <w:ind w:left="720"/>
        <w:rPr>
          <w:rFonts w:ascii="Arial" w:hAnsi="Arial" w:cs="Arial"/>
          <w:sz w:val="24"/>
          <w:szCs w:val="24"/>
        </w:rPr>
      </w:pPr>
      <w:r w:rsidRPr="004521A6">
        <w:rPr>
          <w:rFonts w:ascii="Arial" w:hAnsi="Arial" w:cs="Arial"/>
          <w:sz w:val="24"/>
          <w:szCs w:val="24"/>
        </w:rPr>
        <w:t>Testing and validation of the migrated Program Data and operations for the Board’s Programs.</w:t>
      </w:r>
    </w:p>
    <w:tbl>
      <w:tblPr>
        <w:tblStyle w:val="TableGrid"/>
        <w:tblW w:w="0" w:type="auto"/>
        <w:tblLook w:val="04A0" w:firstRow="1" w:lastRow="0" w:firstColumn="1" w:lastColumn="0" w:noHBand="0" w:noVBand="1"/>
      </w:tblPr>
      <w:tblGrid>
        <w:gridCol w:w="9350"/>
      </w:tblGrid>
      <w:tr w:rsidR="00C91068" w:rsidRPr="004521A6" w14:paraId="7BE9C892" w14:textId="77777777" w:rsidTr="00F23FA9">
        <w:tc>
          <w:tcPr>
            <w:tcW w:w="9350" w:type="dxa"/>
          </w:tcPr>
          <w:p w14:paraId="65C2C418" w14:textId="43E08488" w:rsidR="00C91068" w:rsidRPr="004521A6" w:rsidRDefault="009052F4" w:rsidP="009052F4">
            <w:pPr>
              <w:spacing w:line="360" w:lineRule="auto"/>
              <w:rPr>
                <w:rFonts w:ascii="Arial" w:hAnsi="Arial" w:cs="Arial"/>
                <w:sz w:val="24"/>
                <w:szCs w:val="24"/>
              </w:rPr>
            </w:pPr>
            <w:r>
              <w:rPr>
                <w:rFonts w:ascii="Arial" w:hAnsi="Arial" w:cs="Arial"/>
                <w:sz w:val="24"/>
                <w:szCs w:val="24"/>
              </w:rPr>
              <w:t>Please enter response here.</w:t>
            </w:r>
          </w:p>
        </w:tc>
      </w:tr>
    </w:tbl>
    <w:p w14:paraId="52C092E8" w14:textId="77777777" w:rsidR="00C91068" w:rsidRPr="004521A6" w:rsidRDefault="00C91068" w:rsidP="00FC51A8">
      <w:pPr>
        <w:spacing w:after="0" w:line="360" w:lineRule="auto"/>
        <w:rPr>
          <w:rFonts w:ascii="Arial" w:hAnsi="Arial" w:cs="Arial"/>
          <w:sz w:val="24"/>
          <w:szCs w:val="24"/>
        </w:rPr>
      </w:pPr>
      <w:r w:rsidRPr="004521A6">
        <w:rPr>
          <w:rFonts w:ascii="Arial" w:hAnsi="Arial" w:cs="Arial"/>
          <w:sz w:val="24"/>
          <w:szCs w:val="24"/>
        </w:rPr>
        <w:t xml:space="preserve"> </w:t>
      </w:r>
    </w:p>
    <w:p w14:paraId="40D0B083" w14:textId="77777777" w:rsidR="00C91068" w:rsidRPr="004521A6" w:rsidRDefault="00C91068" w:rsidP="002315D6">
      <w:pPr>
        <w:pStyle w:val="Heading2"/>
        <w:numPr>
          <w:ilvl w:val="1"/>
          <w:numId w:val="16"/>
        </w:numPr>
        <w:spacing w:after="0" w:line="360" w:lineRule="auto"/>
        <w:rPr>
          <w:rFonts w:ascii="Arial" w:hAnsi="Arial" w:cs="Arial"/>
        </w:rPr>
      </w:pPr>
      <w:bookmarkStart w:id="935" w:name="_Toc462608342"/>
      <w:bookmarkStart w:id="936" w:name="_Toc463442432"/>
      <w:r w:rsidRPr="004521A6">
        <w:rPr>
          <w:rFonts w:ascii="Arial" w:hAnsi="Arial" w:cs="Arial"/>
        </w:rPr>
        <w:t>Security Plan</w:t>
      </w:r>
      <w:bookmarkEnd w:id="935"/>
      <w:bookmarkEnd w:id="936"/>
    </w:p>
    <w:p w14:paraId="21107074" w14:textId="260C2AC5"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shall develop, implement and maintain a Security Plan to protect the records, database(s) and files of the Board’s Programs.  The Contractor shall address all of the Contractor’s facilities and functionalities that will be associated with the </w:t>
      </w:r>
      <w:r w:rsidR="00F3542A">
        <w:rPr>
          <w:rFonts w:ascii="Arial" w:hAnsi="Arial" w:cs="Arial"/>
          <w:sz w:val="24"/>
          <w:szCs w:val="24"/>
        </w:rPr>
        <w:t>Contract</w:t>
      </w:r>
      <w:r w:rsidRPr="004521A6">
        <w:rPr>
          <w:rFonts w:ascii="Arial" w:hAnsi="Arial" w:cs="Arial"/>
          <w:sz w:val="24"/>
          <w:szCs w:val="24"/>
        </w:rPr>
        <w:t xml:space="preserve"> in the Security Plan.  The Contractor shall adhere to industry best practices relating to fraud prevention, particularly with respect to mitigation of losses, including investment losses caused by unfunded contributions and timed withdrawal attempts.  </w:t>
      </w:r>
    </w:p>
    <w:p w14:paraId="0EB6C3F9" w14:textId="77777777" w:rsidR="00C91068" w:rsidRPr="004521A6" w:rsidRDefault="00C91068" w:rsidP="00815834">
      <w:pPr>
        <w:pStyle w:val="ListParagraph"/>
        <w:numPr>
          <w:ilvl w:val="0"/>
          <w:numId w:val="37"/>
        </w:numPr>
        <w:spacing w:after="0" w:line="360" w:lineRule="auto"/>
        <w:ind w:left="720"/>
        <w:rPr>
          <w:rFonts w:ascii="Arial" w:hAnsi="Arial" w:cs="Arial"/>
          <w:sz w:val="24"/>
          <w:szCs w:val="24"/>
        </w:rPr>
      </w:pPr>
      <w:r w:rsidRPr="004521A6">
        <w:rPr>
          <w:rFonts w:ascii="Arial" w:hAnsi="Arial" w:cs="Arial"/>
          <w:sz w:val="24"/>
          <w:szCs w:val="24"/>
        </w:rPr>
        <w:t>Describe the frequency and scope of monitoring and testing of the networks for intrusion.</w:t>
      </w:r>
    </w:p>
    <w:tbl>
      <w:tblPr>
        <w:tblStyle w:val="TableGrid"/>
        <w:tblW w:w="0" w:type="auto"/>
        <w:tblLook w:val="04A0" w:firstRow="1" w:lastRow="0" w:firstColumn="1" w:lastColumn="0" w:noHBand="0" w:noVBand="1"/>
      </w:tblPr>
      <w:tblGrid>
        <w:gridCol w:w="9350"/>
      </w:tblGrid>
      <w:tr w:rsidR="00C91068" w:rsidRPr="004521A6" w14:paraId="60104255" w14:textId="77777777" w:rsidTr="00F23FA9">
        <w:tc>
          <w:tcPr>
            <w:tcW w:w="9350" w:type="dxa"/>
          </w:tcPr>
          <w:p w14:paraId="1488D2EB"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lastRenderedPageBreak/>
              <w:t>Please enter response here.  Suggested length 1 to 5 pages.</w:t>
            </w:r>
          </w:p>
        </w:tc>
      </w:tr>
    </w:tbl>
    <w:p w14:paraId="6ACDA339" w14:textId="77777777" w:rsidR="00C91068" w:rsidRPr="004521A6" w:rsidRDefault="00C91068" w:rsidP="00FC51A8">
      <w:pPr>
        <w:spacing w:after="0" w:line="360" w:lineRule="auto"/>
        <w:rPr>
          <w:rFonts w:ascii="Arial" w:hAnsi="Arial" w:cs="Arial"/>
          <w:sz w:val="24"/>
          <w:szCs w:val="24"/>
        </w:rPr>
      </w:pPr>
    </w:p>
    <w:p w14:paraId="6DFBB492" w14:textId="77777777" w:rsidR="00C91068" w:rsidRPr="004521A6" w:rsidRDefault="00C91068" w:rsidP="00815834">
      <w:pPr>
        <w:pStyle w:val="ListParagraph"/>
        <w:numPr>
          <w:ilvl w:val="0"/>
          <w:numId w:val="37"/>
        </w:numPr>
        <w:spacing w:after="0" w:line="360" w:lineRule="auto"/>
        <w:ind w:left="720"/>
        <w:rPr>
          <w:rFonts w:ascii="Arial" w:hAnsi="Arial" w:cs="Arial"/>
          <w:sz w:val="24"/>
          <w:szCs w:val="24"/>
        </w:rPr>
      </w:pPr>
      <w:r w:rsidRPr="004521A6">
        <w:rPr>
          <w:rFonts w:ascii="Arial" w:hAnsi="Arial" w:cs="Arial"/>
          <w:sz w:val="24"/>
          <w:szCs w:val="24"/>
        </w:rPr>
        <w:t>Describe the ability and design for each type of user to access the system(s), including whether the user type has a centralized, single sign-on access point.</w:t>
      </w:r>
    </w:p>
    <w:tbl>
      <w:tblPr>
        <w:tblStyle w:val="TableGrid"/>
        <w:tblW w:w="0" w:type="auto"/>
        <w:tblLook w:val="04A0" w:firstRow="1" w:lastRow="0" w:firstColumn="1" w:lastColumn="0" w:noHBand="0" w:noVBand="1"/>
      </w:tblPr>
      <w:tblGrid>
        <w:gridCol w:w="9350"/>
      </w:tblGrid>
      <w:tr w:rsidR="00C91068" w:rsidRPr="004521A6" w14:paraId="1B8D113A" w14:textId="77777777" w:rsidTr="00F23FA9">
        <w:tc>
          <w:tcPr>
            <w:tcW w:w="9350" w:type="dxa"/>
          </w:tcPr>
          <w:p w14:paraId="6C4B3069"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0DDA92E6" w14:textId="77777777" w:rsidR="00C91068" w:rsidRPr="004521A6" w:rsidRDefault="00C91068" w:rsidP="00FC51A8">
      <w:pPr>
        <w:spacing w:after="0" w:line="360" w:lineRule="auto"/>
        <w:rPr>
          <w:rFonts w:ascii="Arial" w:hAnsi="Arial" w:cs="Arial"/>
          <w:sz w:val="24"/>
          <w:szCs w:val="24"/>
        </w:rPr>
      </w:pPr>
      <w:r w:rsidRPr="004521A6">
        <w:rPr>
          <w:rFonts w:ascii="Arial" w:hAnsi="Arial" w:cs="Arial"/>
          <w:sz w:val="24"/>
          <w:szCs w:val="24"/>
        </w:rPr>
        <w:t xml:space="preserve"> </w:t>
      </w:r>
    </w:p>
    <w:p w14:paraId="15423735" w14:textId="77777777" w:rsidR="00C91068" w:rsidRPr="004521A6" w:rsidRDefault="00C91068" w:rsidP="00815834">
      <w:pPr>
        <w:pStyle w:val="ListParagraph"/>
        <w:numPr>
          <w:ilvl w:val="0"/>
          <w:numId w:val="37"/>
        </w:numPr>
        <w:spacing w:after="0" w:line="360" w:lineRule="auto"/>
        <w:ind w:left="720"/>
        <w:rPr>
          <w:rFonts w:ascii="Arial" w:hAnsi="Arial" w:cs="Arial"/>
          <w:sz w:val="24"/>
          <w:szCs w:val="24"/>
        </w:rPr>
      </w:pPr>
      <w:r w:rsidRPr="004521A6">
        <w:rPr>
          <w:rFonts w:ascii="Arial" w:hAnsi="Arial" w:cs="Arial"/>
          <w:sz w:val="24"/>
          <w:szCs w:val="24"/>
        </w:rPr>
        <w:t>Describe the ability to provide security verification options, including dual verification by email, text or telephone.</w:t>
      </w:r>
    </w:p>
    <w:tbl>
      <w:tblPr>
        <w:tblStyle w:val="TableGrid"/>
        <w:tblW w:w="0" w:type="auto"/>
        <w:tblLook w:val="04A0" w:firstRow="1" w:lastRow="0" w:firstColumn="1" w:lastColumn="0" w:noHBand="0" w:noVBand="1"/>
      </w:tblPr>
      <w:tblGrid>
        <w:gridCol w:w="9350"/>
      </w:tblGrid>
      <w:tr w:rsidR="00C91068" w:rsidRPr="004521A6" w14:paraId="1EE916FD" w14:textId="77777777" w:rsidTr="00F23FA9">
        <w:tc>
          <w:tcPr>
            <w:tcW w:w="9350" w:type="dxa"/>
          </w:tcPr>
          <w:p w14:paraId="284CA1D4"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6F239AA2" w14:textId="77777777" w:rsidR="00C91068" w:rsidRPr="004521A6" w:rsidRDefault="00C91068" w:rsidP="00FC51A8">
      <w:pPr>
        <w:spacing w:after="0" w:line="360" w:lineRule="auto"/>
        <w:rPr>
          <w:rFonts w:ascii="Arial" w:hAnsi="Arial" w:cs="Arial"/>
          <w:sz w:val="24"/>
          <w:szCs w:val="24"/>
        </w:rPr>
      </w:pPr>
    </w:p>
    <w:p w14:paraId="43F037EE" w14:textId="77777777" w:rsidR="00C91068" w:rsidRPr="004521A6" w:rsidRDefault="00C91068" w:rsidP="002315D6">
      <w:pPr>
        <w:pStyle w:val="Heading2"/>
        <w:numPr>
          <w:ilvl w:val="1"/>
          <w:numId w:val="16"/>
        </w:numPr>
        <w:spacing w:after="0" w:line="360" w:lineRule="auto"/>
        <w:rPr>
          <w:rFonts w:ascii="Arial" w:hAnsi="Arial" w:cs="Arial"/>
        </w:rPr>
      </w:pPr>
      <w:bookmarkStart w:id="937" w:name="_Toc462608343"/>
      <w:bookmarkStart w:id="938" w:name="_Toc463442433"/>
      <w:r w:rsidRPr="004521A6">
        <w:rPr>
          <w:rFonts w:ascii="Arial" w:hAnsi="Arial" w:cs="Arial"/>
        </w:rPr>
        <w:t>Business Continuity Plan</w:t>
      </w:r>
      <w:bookmarkEnd w:id="937"/>
      <w:bookmarkEnd w:id="938"/>
    </w:p>
    <w:p w14:paraId="719E81B2"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The Contractor shall develop, implement and maintain a Business Continuity Plan, subject to Board approval.  Annually, the Contractor shall perform, and provide the Board with a detailed report of, a complete test of the Business Continuity Plan on a date that is scheduled to minimize interruption with other records administration functions and is subject to the prior written approval of the Board.  The Contractor shall permit Board personnel to observe the test.</w:t>
      </w:r>
    </w:p>
    <w:p w14:paraId="68E27A81" w14:textId="77777777" w:rsidR="00C91068" w:rsidRPr="004521A6" w:rsidRDefault="00C91068" w:rsidP="0022652A">
      <w:pPr>
        <w:pStyle w:val="ListParagraph"/>
        <w:numPr>
          <w:ilvl w:val="0"/>
          <w:numId w:val="107"/>
        </w:numPr>
        <w:spacing w:after="0" w:line="360" w:lineRule="auto"/>
        <w:ind w:left="720"/>
        <w:rPr>
          <w:rFonts w:ascii="Arial" w:hAnsi="Arial" w:cs="Arial"/>
          <w:sz w:val="24"/>
          <w:szCs w:val="24"/>
        </w:rPr>
      </w:pPr>
      <w:r w:rsidRPr="004521A6">
        <w:rPr>
          <w:rFonts w:ascii="Arial" w:hAnsi="Arial" w:cs="Arial"/>
          <w:sz w:val="24"/>
          <w:szCs w:val="24"/>
        </w:rPr>
        <w:t>Describe the Business Continuity Plan, including the ability to provide sufficient personnel and resources under various disaster scenarios.</w:t>
      </w:r>
    </w:p>
    <w:tbl>
      <w:tblPr>
        <w:tblStyle w:val="TableGrid"/>
        <w:tblW w:w="0" w:type="auto"/>
        <w:tblLook w:val="04A0" w:firstRow="1" w:lastRow="0" w:firstColumn="1" w:lastColumn="0" w:noHBand="0" w:noVBand="1"/>
      </w:tblPr>
      <w:tblGrid>
        <w:gridCol w:w="9350"/>
      </w:tblGrid>
      <w:tr w:rsidR="00C91068" w:rsidRPr="004521A6" w14:paraId="53C0A655" w14:textId="77777777" w:rsidTr="00F23FA9">
        <w:tc>
          <w:tcPr>
            <w:tcW w:w="9350" w:type="dxa"/>
          </w:tcPr>
          <w:p w14:paraId="538295FB"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 xml:space="preserve">Please enter response here.  Suggested length </w:t>
            </w:r>
            <w:r>
              <w:rPr>
                <w:rFonts w:ascii="Arial" w:hAnsi="Arial" w:cs="Arial"/>
                <w:sz w:val="24"/>
                <w:szCs w:val="24"/>
              </w:rPr>
              <w:t>5</w:t>
            </w:r>
            <w:r w:rsidRPr="004521A6">
              <w:rPr>
                <w:rFonts w:ascii="Arial" w:hAnsi="Arial" w:cs="Arial"/>
                <w:sz w:val="24"/>
                <w:szCs w:val="24"/>
              </w:rPr>
              <w:t xml:space="preserve"> to </w:t>
            </w:r>
            <w:r>
              <w:rPr>
                <w:rFonts w:ascii="Arial" w:hAnsi="Arial" w:cs="Arial"/>
                <w:sz w:val="24"/>
                <w:szCs w:val="24"/>
              </w:rPr>
              <w:t>10</w:t>
            </w:r>
            <w:r w:rsidRPr="004521A6">
              <w:rPr>
                <w:rFonts w:ascii="Arial" w:hAnsi="Arial" w:cs="Arial"/>
                <w:sz w:val="24"/>
                <w:szCs w:val="24"/>
              </w:rPr>
              <w:t xml:space="preserve"> pages.</w:t>
            </w:r>
          </w:p>
        </w:tc>
      </w:tr>
    </w:tbl>
    <w:p w14:paraId="20B9F727" w14:textId="1EDF53C0" w:rsidR="00C91068" w:rsidRDefault="00C91068" w:rsidP="00FC51A8">
      <w:pPr>
        <w:spacing w:after="0" w:line="360" w:lineRule="auto"/>
        <w:rPr>
          <w:rFonts w:ascii="Arial" w:hAnsi="Arial" w:cs="Arial"/>
          <w:sz w:val="24"/>
          <w:szCs w:val="24"/>
        </w:rPr>
      </w:pPr>
    </w:p>
    <w:p w14:paraId="718CD555" w14:textId="481A78C7" w:rsidR="0022652A" w:rsidRPr="004521A6" w:rsidRDefault="0022652A" w:rsidP="0022652A">
      <w:pPr>
        <w:pStyle w:val="ListParagraph"/>
        <w:numPr>
          <w:ilvl w:val="0"/>
          <w:numId w:val="107"/>
        </w:numPr>
        <w:spacing w:after="0" w:line="360" w:lineRule="auto"/>
        <w:ind w:left="720"/>
        <w:rPr>
          <w:rFonts w:ascii="Arial" w:hAnsi="Arial" w:cs="Arial"/>
          <w:sz w:val="24"/>
          <w:szCs w:val="24"/>
        </w:rPr>
      </w:pPr>
      <w:r w:rsidRPr="004521A6">
        <w:rPr>
          <w:rFonts w:ascii="Arial" w:hAnsi="Arial" w:cs="Arial"/>
          <w:sz w:val="24"/>
          <w:szCs w:val="24"/>
        </w:rPr>
        <w:t xml:space="preserve">Describe the </w:t>
      </w:r>
      <w:r>
        <w:rPr>
          <w:rFonts w:ascii="Arial" w:hAnsi="Arial" w:cs="Arial"/>
          <w:sz w:val="24"/>
          <w:szCs w:val="24"/>
        </w:rPr>
        <w:t>ability to develop, maintain and recover from a periodic backup data file</w:t>
      </w:r>
      <w:r w:rsidR="00A31FEE">
        <w:rPr>
          <w:rFonts w:ascii="Arial" w:hAnsi="Arial" w:cs="Arial"/>
          <w:sz w:val="24"/>
          <w:szCs w:val="24"/>
        </w:rPr>
        <w:t xml:space="preserve"> stored in a secure offsite facility in case of an issue with the production and replicated production environments</w:t>
      </w:r>
      <w:r>
        <w:rPr>
          <w:rFonts w:ascii="Arial" w:hAnsi="Arial" w:cs="Arial"/>
          <w:sz w:val="24"/>
          <w:szCs w:val="24"/>
        </w:rPr>
        <w:t>.</w:t>
      </w:r>
    </w:p>
    <w:tbl>
      <w:tblPr>
        <w:tblStyle w:val="TableGrid"/>
        <w:tblW w:w="0" w:type="auto"/>
        <w:tblLook w:val="04A0" w:firstRow="1" w:lastRow="0" w:firstColumn="1" w:lastColumn="0" w:noHBand="0" w:noVBand="1"/>
      </w:tblPr>
      <w:tblGrid>
        <w:gridCol w:w="9350"/>
      </w:tblGrid>
      <w:tr w:rsidR="0022652A" w:rsidRPr="004521A6" w14:paraId="50ADC46A" w14:textId="77777777" w:rsidTr="00BC7A6A">
        <w:tc>
          <w:tcPr>
            <w:tcW w:w="9350" w:type="dxa"/>
          </w:tcPr>
          <w:p w14:paraId="42E119F6" w14:textId="61E866EF" w:rsidR="0022652A" w:rsidRPr="004521A6" w:rsidRDefault="0022652A" w:rsidP="00BC7A6A">
            <w:pPr>
              <w:spacing w:line="360" w:lineRule="auto"/>
              <w:rPr>
                <w:rFonts w:ascii="Arial" w:hAnsi="Arial" w:cs="Arial"/>
                <w:sz w:val="24"/>
                <w:szCs w:val="24"/>
              </w:rPr>
            </w:pPr>
            <w:r w:rsidRPr="004521A6">
              <w:rPr>
                <w:rFonts w:ascii="Arial" w:hAnsi="Arial" w:cs="Arial"/>
                <w:sz w:val="24"/>
                <w:szCs w:val="24"/>
              </w:rPr>
              <w:t xml:space="preserve">Please enter response here.  Suggested length </w:t>
            </w:r>
            <w:r w:rsidR="00A31FEE">
              <w:rPr>
                <w:rFonts w:ascii="Arial" w:hAnsi="Arial" w:cs="Arial"/>
                <w:sz w:val="24"/>
                <w:szCs w:val="24"/>
              </w:rPr>
              <w:t>1</w:t>
            </w:r>
            <w:r w:rsidRPr="004521A6">
              <w:rPr>
                <w:rFonts w:ascii="Arial" w:hAnsi="Arial" w:cs="Arial"/>
                <w:sz w:val="24"/>
                <w:szCs w:val="24"/>
              </w:rPr>
              <w:t xml:space="preserve"> to </w:t>
            </w:r>
            <w:r w:rsidR="00A31FEE">
              <w:rPr>
                <w:rFonts w:ascii="Arial" w:hAnsi="Arial" w:cs="Arial"/>
                <w:sz w:val="24"/>
                <w:szCs w:val="24"/>
              </w:rPr>
              <w:t>5</w:t>
            </w:r>
            <w:r w:rsidRPr="004521A6">
              <w:rPr>
                <w:rFonts w:ascii="Arial" w:hAnsi="Arial" w:cs="Arial"/>
                <w:sz w:val="24"/>
                <w:szCs w:val="24"/>
              </w:rPr>
              <w:t xml:space="preserve"> pages.</w:t>
            </w:r>
          </w:p>
        </w:tc>
      </w:tr>
    </w:tbl>
    <w:p w14:paraId="3554EC60" w14:textId="77777777" w:rsidR="0022652A" w:rsidRPr="004521A6" w:rsidRDefault="0022652A" w:rsidP="0022652A">
      <w:pPr>
        <w:spacing w:after="0" w:line="360" w:lineRule="auto"/>
        <w:rPr>
          <w:rFonts w:ascii="Arial" w:hAnsi="Arial" w:cs="Arial"/>
          <w:sz w:val="24"/>
          <w:szCs w:val="24"/>
        </w:rPr>
      </w:pPr>
    </w:p>
    <w:p w14:paraId="194B58B4" w14:textId="77777777" w:rsidR="00C91068" w:rsidRPr="004521A6" w:rsidRDefault="00C91068" w:rsidP="002315D6">
      <w:pPr>
        <w:pStyle w:val="Heading2"/>
        <w:numPr>
          <w:ilvl w:val="1"/>
          <w:numId w:val="16"/>
        </w:numPr>
        <w:spacing w:after="0" w:line="360" w:lineRule="auto"/>
        <w:rPr>
          <w:rFonts w:ascii="Arial" w:hAnsi="Arial" w:cs="Arial"/>
        </w:rPr>
      </w:pPr>
      <w:bookmarkStart w:id="939" w:name="_Toc462608344"/>
      <w:bookmarkStart w:id="940" w:name="_Toc463442434"/>
      <w:r w:rsidRPr="004521A6">
        <w:rPr>
          <w:rFonts w:ascii="Arial" w:hAnsi="Arial" w:cs="Arial"/>
        </w:rPr>
        <w:t>Transition Plan</w:t>
      </w:r>
      <w:bookmarkEnd w:id="939"/>
      <w:bookmarkEnd w:id="940"/>
    </w:p>
    <w:p w14:paraId="7A96BA71" w14:textId="796D7DFA"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Subsequent to the Contractor becoming operational and at the direction of the Board, the Contractor shall develop and maintain a Turnover Plan.  The Turnover Plan will ensure that, at </w:t>
      </w:r>
      <w:r w:rsidRPr="004521A6">
        <w:rPr>
          <w:rFonts w:ascii="Arial" w:hAnsi="Arial" w:cs="Arial"/>
          <w:sz w:val="24"/>
          <w:szCs w:val="24"/>
        </w:rPr>
        <w:lastRenderedPageBreak/>
        <w:t xml:space="preserve">the expiration or termination of the Contract, the Board will have an orderly and complete plan for the transfer of all functions and services performed by the Contractor pursuant to the </w:t>
      </w:r>
      <w:r w:rsidR="00F3542A">
        <w:rPr>
          <w:rFonts w:ascii="Arial" w:hAnsi="Arial" w:cs="Arial"/>
          <w:sz w:val="24"/>
          <w:szCs w:val="24"/>
        </w:rPr>
        <w:t>Contract</w:t>
      </w:r>
      <w:r w:rsidRPr="004521A6">
        <w:rPr>
          <w:rFonts w:ascii="Arial" w:hAnsi="Arial" w:cs="Arial"/>
          <w:sz w:val="24"/>
          <w:szCs w:val="24"/>
        </w:rPr>
        <w:t>.  The Contractor shall be entitled to compensation for its work on the Turnover Plan (i.e., preparing information and deliverables requested by the Board or its consultants or for conferences and meetings approved by the Board at which work is done on the Turnover Plan), which, at the election of the Board, may be paid in cash or through the use of the value for vested Programmer Hours available to the Board for unanticipated system modifications, enhancements and improvements.</w:t>
      </w:r>
    </w:p>
    <w:p w14:paraId="037B8514" w14:textId="4DE7E1F1" w:rsidR="00C91068" w:rsidRPr="00370E3B" w:rsidRDefault="00C91068" w:rsidP="00857B0D">
      <w:pPr>
        <w:pStyle w:val="ListParagraph"/>
        <w:numPr>
          <w:ilvl w:val="0"/>
          <w:numId w:val="79"/>
        </w:numPr>
        <w:spacing w:after="0" w:line="360" w:lineRule="auto"/>
        <w:ind w:left="720"/>
        <w:rPr>
          <w:rFonts w:ascii="Arial" w:hAnsi="Arial" w:cs="Arial"/>
          <w:sz w:val="24"/>
          <w:szCs w:val="24"/>
        </w:rPr>
      </w:pPr>
      <w:r w:rsidRPr="00370E3B">
        <w:rPr>
          <w:rFonts w:ascii="Arial" w:hAnsi="Arial" w:cs="Arial"/>
          <w:sz w:val="24"/>
          <w:szCs w:val="24"/>
        </w:rPr>
        <w:t>Describe the process and approach that will be used to maintain a Turnover Plan.</w:t>
      </w:r>
    </w:p>
    <w:tbl>
      <w:tblPr>
        <w:tblStyle w:val="TableGrid"/>
        <w:tblW w:w="0" w:type="auto"/>
        <w:tblLook w:val="04A0" w:firstRow="1" w:lastRow="0" w:firstColumn="1" w:lastColumn="0" w:noHBand="0" w:noVBand="1"/>
      </w:tblPr>
      <w:tblGrid>
        <w:gridCol w:w="9350"/>
      </w:tblGrid>
      <w:tr w:rsidR="00C91068" w:rsidRPr="004521A6" w14:paraId="6CC5DE12" w14:textId="77777777" w:rsidTr="00F23FA9">
        <w:tc>
          <w:tcPr>
            <w:tcW w:w="9350" w:type="dxa"/>
          </w:tcPr>
          <w:p w14:paraId="34AD05D7"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7DE557FD" w14:textId="2206126B" w:rsidR="00C91068" w:rsidRDefault="00C91068" w:rsidP="00FC51A8">
      <w:pPr>
        <w:spacing w:after="0" w:line="360" w:lineRule="auto"/>
        <w:rPr>
          <w:rFonts w:ascii="Arial" w:hAnsi="Arial" w:cs="Arial"/>
          <w:sz w:val="24"/>
          <w:szCs w:val="24"/>
        </w:rPr>
      </w:pPr>
    </w:p>
    <w:p w14:paraId="14FA1A0A" w14:textId="67F261D3" w:rsidR="00370E3B" w:rsidRPr="00370E3B" w:rsidRDefault="00370E3B" w:rsidP="00857B0D">
      <w:pPr>
        <w:pStyle w:val="ListParagraph"/>
        <w:numPr>
          <w:ilvl w:val="0"/>
          <w:numId w:val="79"/>
        </w:numPr>
        <w:spacing w:after="0" w:line="360" w:lineRule="auto"/>
        <w:ind w:left="720"/>
        <w:rPr>
          <w:rFonts w:ascii="Arial" w:hAnsi="Arial" w:cs="Arial"/>
          <w:sz w:val="24"/>
          <w:szCs w:val="24"/>
        </w:rPr>
      </w:pPr>
      <w:r w:rsidRPr="00370E3B">
        <w:rPr>
          <w:rFonts w:ascii="Arial" w:hAnsi="Arial" w:cs="Arial"/>
          <w:sz w:val="24"/>
          <w:szCs w:val="24"/>
        </w:rPr>
        <w:t xml:space="preserve">Describe </w:t>
      </w:r>
      <w:r>
        <w:rPr>
          <w:rFonts w:ascii="Arial" w:hAnsi="Arial" w:cs="Arial"/>
          <w:sz w:val="24"/>
          <w:szCs w:val="24"/>
        </w:rPr>
        <w:t>the Board’s ability to receive license(s) for applicable customer service and records administration software for up to 10 years after the termination or expiration of the contract.</w:t>
      </w:r>
    </w:p>
    <w:tbl>
      <w:tblPr>
        <w:tblStyle w:val="TableGrid"/>
        <w:tblW w:w="0" w:type="auto"/>
        <w:tblLook w:val="04A0" w:firstRow="1" w:lastRow="0" w:firstColumn="1" w:lastColumn="0" w:noHBand="0" w:noVBand="1"/>
      </w:tblPr>
      <w:tblGrid>
        <w:gridCol w:w="9350"/>
      </w:tblGrid>
      <w:tr w:rsidR="00E34BEB" w:rsidRPr="004521A6" w14:paraId="5F85CBDE" w14:textId="77777777" w:rsidTr="00992C66">
        <w:tc>
          <w:tcPr>
            <w:tcW w:w="9350" w:type="dxa"/>
          </w:tcPr>
          <w:p w14:paraId="353F7C06" w14:textId="15C58EA0" w:rsidR="00E34BEB" w:rsidRPr="004521A6" w:rsidRDefault="00E34BEB" w:rsidP="00E34BEB">
            <w:pPr>
              <w:spacing w:line="360" w:lineRule="auto"/>
              <w:rPr>
                <w:rFonts w:ascii="Arial" w:hAnsi="Arial" w:cs="Arial"/>
                <w:sz w:val="24"/>
                <w:szCs w:val="24"/>
              </w:rPr>
            </w:pPr>
            <w:r w:rsidRPr="004521A6">
              <w:rPr>
                <w:rFonts w:ascii="Arial" w:hAnsi="Arial" w:cs="Arial"/>
                <w:sz w:val="24"/>
                <w:szCs w:val="24"/>
              </w:rPr>
              <w:t>Please enter additional cost required</w:t>
            </w:r>
            <w:r>
              <w:rPr>
                <w:rFonts w:ascii="Arial" w:hAnsi="Arial" w:cs="Arial"/>
                <w:sz w:val="24"/>
                <w:szCs w:val="24"/>
              </w:rPr>
              <w:t>, if any,</w:t>
            </w:r>
            <w:r w:rsidRPr="004521A6">
              <w:rPr>
                <w:rFonts w:ascii="Arial" w:hAnsi="Arial" w:cs="Arial"/>
                <w:sz w:val="24"/>
                <w:szCs w:val="24"/>
              </w:rPr>
              <w:t xml:space="preserve"> here.</w:t>
            </w:r>
          </w:p>
        </w:tc>
      </w:tr>
      <w:tr w:rsidR="00370E3B" w:rsidRPr="004521A6" w14:paraId="0E1CB7B1" w14:textId="77777777" w:rsidTr="00992C66">
        <w:tc>
          <w:tcPr>
            <w:tcW w:w="9350" w:type="dxa"/>
          </w:tcPr>
          <w:p w14:paraId="59C5A375" w14:textId="74DA7CC9" w:rsidR="00370E3B" w:rsidRPr="004521A6" w:rsidRDefault="00370E3B" w:rsidP="00E34BEB">
            <w:pPr>
              <w:spacing w:line="360" w:lineRule="auto"/>
              <w:rPr>
                <w:rFonts w:ascii="Arial" w:hAnsi="Arial" w:cs="Arial"/>
                <w:sz w:val="24"/>
                <w:szCs w:val="24"/>
              </w:rPr>
            </w:pPr>
            <w:r w:rsidRPr="004521A6">
              <w:rPr>
                <w:rFonts w:ascii="Arial" w:hAnsi="Arial" w:cs="Arial"/>
                <w:sz w:val="24"/>
                <w:szCs w:val="24"/>
              </w:rPr>
              <w:t>Please enter response here.</w:t>
            </w:r>
          </w:p>
        </w:tc>
      </w:tr>
    </w:tbl>
    <w:p w14:paraId="5DFD4ED0" w14:textId="606EA9F8" w:rsidR="00370E3B" w:rsidRPr="004521A6" w:rsidRDefault="00370E3B" w:rsidP="00FC51A8">
      <w:pPr>
        <w:spacing w:after="0" w:line="360" w:lineRule="auto"/>
        <w:rPr>
          <w:rFonts w:ascii="Arial" w:hAnsi="Arial" w:cs="Arial"/>
          <w:sz w:val="24"/>
          <w:szCs w:val="24"/>
        </w:rPr>
      </w:pPr>
    </w:p>
    <w:p w14:paraId="626D8410" w14:textId="77777777" w:rsidR="00C91068" w:rsidRPr="004521A6" w:rsidRDefault="00C91068" w:rsidP="002315D6">
      <w:pPr>
        <w:pStyle w:val="Heading2"/>
        <w:numPr>
          <w:ilvl w:val="1"/>
          <w:numId w:val="16"/>
        </w:numPr>
        <w:spacing w:after="0" w:line="360" w:lineRule="auto"/>
        <w:rPr>
          <w:rFonts w:ascii="Arial" w:hAnsi="Arial" w:cs="Arial"/>
        </w:rPr>
      </w:pPr>
      <w:bookmarkStart w:id="941" w:name="_Toc462608345"/>
      <w:bookmarkStart w:id="942" w:name="_Toc463442435"/>
      <w:r w:rsidRPr="004521A6">
        <w:rPr>
          <w:rFonts w:ascii="Arial" w:hAnsi="Arial" w:cs="Arial"/>
        </w:rPr>
        <w:t>System Audit</w:t>
      </w:r>
      <w:bookmarkEnd w:id="941"/>
      <w:bookmarkEnd w:id="942"/>
    </w:p>
    <w:p w14:paraId="1E703D18"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The Contractor shall contract with an independent Certified Public Accounting Firm, which shall be subject to prior written approval by the Board, for an annual electronic data processing system audit certifying the integrity of the electronic data processing system(s), including, but not limited to, internal controls, the Business Continuity Plan, Security Plan, and the security of the website</w:t>
      </w:r>
      <w:r>
        <w:rPr>
          <w:rFonts w:ascii="Arial" w:hAnsi="Arial" w:cs="Arial"/>
          <w:sz w:val="24"/>
          <w:szCs w:val="24"/>
        </w:rPr>
        <w:t>(s) implemented and/or hosted by the Contractor for use by</w:t>
      </w:r>
      <w:r w:rsidRPr="004521A6">
        <w:rPr>
          <w:rFonts w:ascii="Arial" w:hAnsi="Arial" w:cs="Arial"/>
          <w:sz w:val="24"/>
          <w:szCs w:val="24"/>
        </w:rPr>
        <w:t xml:space="preserve"> the Board’s Programs.  The Contractor shall involve the Board in the planning, findings and reporting phases of the audit and shall incorporate the Board’s recommendations.  The Contractor shall remedy all audit comments and exceptions contained in an audit report </w:t>
      </w:r>
      <w:r>
        <w:rPr>
          <w:rFonts w:ascii="Arial" w:hAnsi="Arial" w:cs="Arial"/>
          <w:sz w:val="24"/>
          <w:szCs w:val="24"/>
        </w:rPr>
        <w:t xml:space="preserve">to the satisfaction of the Board </w:t>
      </w:r>
      <w:r w:rsidRPr="004521A6">
        <w:rPr>
          <w:rFonts w:ascii="Arial" w:hAnsi="Arial" w:cs="Arial"/>
          <w:sz w:val="24"/>
          <w:szCs w:val="24"/>
        </w:rPr>
        <w:t>as quickly as practicable but in no event later than three months after the audit report is submitted to the Board.</w:t>
      </w:r>
    </w:p>
    <w:p w14:paraId="52E48F0B"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Describe the Board’s ability to view and monitor audit functionality in the system.</w:t>
      </w:r>
    </w:p>
    <w:tbl>
      <w:tblPr>
        <w:tblStyle w:val="TableGrid"/>
        <w:tblW w:w="0" w:type="auto"/>
        <w:tblLook w:val="04A0" w:firstRow="1" w:lastRow="0" w:firstColumn="1" w:lastColumn="0" w:noHBand="0" w:noVBand="1"/>
      </w:tblPr>
      <w:tblGrid>
        <w:gridCol w:w="9350"/>
      </w:tblGrid>
      <w:tr w:rsidR="00C91068" w:rsidRPr="004521A6" w14:paraId="1CED2F6A" w14:textId="77777777" w:rsidTr="00F23FA9">
        <w:tc>
          <w:tcPr>
            <w:tcW w:w="9350" w:type="dxa"/>
          </w:tcPr>
          <w:p w14:paraId="25508438"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5240AB88" w14:textId="77777777" w:rsidR="00C91068" w:rsidRPr="004521A6" w:rsidRDefault="00C91068" w:rsidP="00FC51A8">
      <w:pPr>
        <w:spacing w:after="0" w:line="360" w:lineRule="auto"/>
        <w:rPr>
          <w:rFonts w:ascii="Arial" w:hAnsi="Arial" w:cs="Arial"/>
          <w:sz w:val="24"/>
          <w:szCs w:val="24"/>
        </w:rPr>
      </w:pPr>
      <w:r w:rsidRPr="004521A6">
        <w:rPr>
          <w:rFonts w:ascii="Arial" w:hAnsi="Arial" w:cs="Arial"/>
          <w:sz w:val="24"/>
          <w:szCs w:val="24"/>
        </w:rPr>
        <w:lastRenderedPageBreak/>
        <w:t xml:space="preserve"> </w:t>
      </w:r>
    </w:p>
    <w:p w14:paraId="160158D3" w14:textId="77777777" w:rsidR="00C91068" w:rsidRPr="004521A6" w:rsidRDefault="00C91068" w:rsidP="002315D6">
      <w:pPr>
        <w:pStyle w:val="Heading2"/>
        <w:numPr>
          <w:ilvl w:val="1"/>
          <w:numId w:val="16"/>
        </w:numPr>
        <w:spacing w:after="0" w:line="360" w:lineRule="auto"/>
        <w:rPr>
          <w:rFonts w:ascii="Arial" w:hAnsi="Arial" w:cs="Arial"/>
        </w:rPr>
      </w:pPr>
      <w:bookmarkStart w:id="943" w:name="_Toc462608346"/>
      <w:bookmarkStart w:id="944" w:name="_Toc463442436"/>
      <w:r w:rsidRPr="004521A6">
        <w:rPr>
          <w:rFonts w:ascii="Arial" w:hAnsi="Arial" w:cs="Arial"/>
        </w:rPr>
        <w:t>Security Audit</w:t>
      </w:r>
      <w:bookmarkEnd w:id="943"/>
      <w:bookmarkEnd w:id="944"/>
    </w:p>
    <w:p w14:paraId="4CB95704" w14:textId="77777777" w:rsidR="00C91068" w:rsidRPr="004521A6" w:rsidRDefault="00C91068" w:rsidP="00FC51A8">
      <w:pPr>
        <w:spacing w:after="0" w:line="360" w:lineRule="auto"/>
        <w:ind w:firstLine="432"/>
        <w:rPr>
          <w:rFonts w:ascii="Arial" w:hAnsi="Arial" w:cs="Arial"/>
          <w:sz w:val="24"/>
          <w:szCs w:val="24"/>
        </w:rPr>
      </w:pPr>
      <w:r w:rsidRPr="004521A6">
        <w:rPr>
          <w:rFonts w:ascii="Arial" w:hAnsi="Arial" w:cs="Arial"/>
          <w:sz w:val="24"/>
          <w:szCs w:val="24"/>
        </w:rPr>
        <w:t xml:space="preserve">On an annual basis, and as reasonably requested by the Board, the Contractor shall provide a certification from an appropriate third party approved by the Board that the </w:t>
      </w:r>
      <w:r>
        <w:rPr>
          <w:rFonts w:ascii="Arial" w:hAnsi="Arial" w:cs="Arial"/>
          <w:sz w:val="24"/>
          <w:szCs w:val="24"/>
        </w:rPr>
        <w:t xml:space="preserve">physical and </w:t>
      </w:r>
      <w:r w:rsidRPr="004521A6">
        <w:rPr>
          <w:rFonts w:ascii="Arial" w:hAnsi="Arial" w:cs="Arial"/>
          <w:sz w:val="24"/>
          <w:szCs w:val="24"/>
        </w:rPr>
        <w:t>system security measures employed by the Contractor are adequate to protect information contained in the database(s) for the Board’s Programs.  The Contractor shall permit and encourage the inclusion of additional security information or enhancement in providing online access to the Board’s Programs - this shall not be considered a system modification, enhancement or improvement.</w:t>
      </w:r>
    </w:p>
    <w:p w14:paraId="7D4C0F6A" w14:textId="77777777" w:rsidR="00C91068" w:rsidRPr="00FC51A8" w:rsidRDefault="00C91068" w:rsidP="00FC51A8">
      <w:pPr>
        <w:spacing w:after="0" w:line="360" w:lineRule="auto"/>
        <w:ind w:firstLine="432"/>
        <w:rPr>
          <w:rFonts w:ascii="Arial" w:hAnsi="Arial" w:cs="Arial"/>
          <w:sz w:val="24"/>
          <w:szCs w:val="24"/>
        </w:rPr>
      </w:pPr>
      <w:r w:rsidRPr="00FC51A8">
        <w:rPr>
          <w:rFonts w:ascii="Arial" w:hAnsi="Arial" w:cs="Arial"/>
          <w:sz w:val="24"/>
          <w:szCs w:val="24"/>
        </w:rPr>
        <w:t>Describe the system security measures that will be utilized to provide access to Program Data.</w:t>
      </w:r>
    </w:p>
    <w:tbl>
      <w:tblPr>
        <w:tblStyle w:val="TableGrid"/>
        <w:tblW w:w="0" w:type="auto"/>
        <w:tblLook w:val="04A0" w:firstRow="1" w:lastRow="0" w:firstColumn="1" w:lastColumn="0" w:noHBand="0" w:noVBand="1"/>
      </w:tblPr>
      <w:tblGrid>
        <w:gridCol w:w="9350"/>
      </w:tblGrid>
      <w:tr w:rsidR="00C91068" w:rsidRPr="004521A6" w14:paraId="742E5931" w14:textId="77777777" w:rsidTr="00F23FA9">
        <w:tc>
          <w:tcPr>
            <w:tcW w:w="9350" w:type="dxa"/>
          </w:tcPr>
          <w:p w14:paraId="69F842FA"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3120ADFA" w14:textId="77777777" w:rsidR="00C91068" w:rsidRPr="004521A6" w:rsidRDefault="00C91068" w:rsidP="00FC51A8">
      <w:pPr>
        <w:spacing w:after="0" w:line="360" w:lineRule="auto"/>
        <w:rPr>
          <w:rFonts w:ascii="Arial" w:hAnsi="Arial" w:cs="Arial"/>
          <w:sz w:val="24"/>
          <w:szCs w:val="24"/>
        </w:rPr>
      </w:pPr>
    </w:p>
    <w:p w14:paraId="4DBF2F5A" w14:textId="77777777" w:rsidR="00C91068" w:rsidRPr="004521A6" w:rsidRDefault="00C91068" w:rsidP="00857B0D">
      <w:pPr>
        <w:pStyle w:val="ListParagraph"/>
        <w:numPr>
          <w:ilvl w:val="0"/>
          <w:numId w:val="47"/>
        </w:numPr>
        <w:spacing w:after="0" w:line="360" w:lineRule="auto"/>
        <w:rPr>
          <w:rFonts w:ascii="Arial" w:hAnsi="Arial" w:cs="Arial"/>
          <w:sz w:val="24"/>
          <w:szCs w:val="24"/>
        </w:rPr>
      </w:pPr>
      <w:r w:rsidRPr="004521A6">
        <w:rPr>
          <w:rFonts w:ascii="Arial" w:hAnsi="Arial" w:cs="Arial"/>
          <w:sz w:val="24"/>
          <w:szCs w:val="24"/>
        </w:rPr>
        <w:t>Describe the periodic training related to data protection, privacy, and security.</w:t>
      </w:r>
    </w:p>
    <w:tbl>
      <w:tblPr>
        <w:tblStyle w:val="TableGrid"/>
        <w:tblW w:w="0" w:type="auto"/>
        <w:tblLook w:val="04A0" w:firstRow="1" w:lastRow="0" w:firstColumn="1" w:lastColumn="0" w:noHBand="0" w:noVBand="1"/>
      </w:tblPr>
      <w:tblGrid>
        <w:gridCol w:w="9350"/>
      </w:tblGrid>
      <w:tr w:rsidR="00C91068" w:rsidRPr="004521A6" w14:paraId="21AC7742" w14:textId="77777777" w:rsidTr="00F23FA9">
        <w:tc>
          <w:tcPr>
            <w:tcW w:w="9350" w:type="dxa"/>
          </w:tcPr>
          <w:p w14:paraId="3A88803D"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7067E34F" w14:textId="77777777" w:rsidR="00C91068" w:rsidRPr="004521A6" w:rsidRDefault="00C91068" w:rsidP="00FC51A8">
      <w:pPr>
        <w:spacing w:after="0" w:line="360" w:lineRule="auto"/>
        <w:rPr>
          <w:rFonts w:ascii="Arial" w:hAnsi="Arial" w:cs="Arial"/>
          <w:sz w:val="24"/>
          <w:szCs w:val="24"/>
        </w:rPr>
      </w:pPr>
    </w:p>
    <w:p w14:paraId="5C8840B6" w14:textId="77777777" w:rsidR="00C91068" w:rsidRPr="004521A6" w:rsidRDefault="00C91068" w:rsidP="00857B0D">
      <w:pPr>
        <w:pStyle w:val="ListParagraph"/>
        <w:numPr>
          <w:ilvl w:val="0"/>
          <w:numId w:val="47"/>
        </w:numPr>
        <w:spacing w:after="0" w:line="360" w:lineRule="auto"/>
        <w:rPr>
          <w:rFonts w:ascii="Arial" w:hAnsi="Arial" w:cs="Arial"/>
          <w:sz w:val="24"/>
          <w:szCs w:val="24"/>
        </w:rPr>
      </w:pPr>
      <w:r w:rsidRPr="004521A6">
        <w:rPr>
          <w:rFonts w:ascii="Arial" w:hAnsi="Arial" w:cs="Arial"/>
          <w:sz w:val="24"/>
          <w:szCs w:val="24"/>
        </w:rPr>
        <w:t>Describe how the Respondent controls and/or prevents employees from downloading, copying, transmitting or sharing Program data for personal purposes or with non-authorized parties.</w:t>
      </w:r>
    </w:p>
    <w:tbl>
      <w:tblPr>
        <w:tblStyle w:val="TableGrid"/>
        <w:tblW w:w="0" w:type="auto"/>
        <w:tblLook w:val="04A0" w:firstRow="1" w:lastRow="0" w:firstColumn="1" w:lastColumn="0" w:noHBand="0" w:noVBand="1"/>
      </w:tblPr>
      <w:tblGrid>
        <w:gridCol w:w="9350"/>
      </w:tblGrid>
      <w:tr w:rsidR="00C91068" w:rsidRPr="004521A6" w14:paraId="7050555B" w14:textId="77777777" w:rsidTr="00F23FA9">
        <w:tc>
          <w:tcPr>
            <w:tcW w:w="9350" w:type="dxa"/>
          </w:tcPr>
          <w:p w14:paraId="72277F6C"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54E77F77" w14:textId="77777777" w:rsidR="00C91068" w:rsidRPr="004521A6" w:rsidRDefault="00C91068" w:rsidP="00FC51A8">
      <w:pPr>
        <w:spacing w:after="0" w:line="360" w:lineRule="auto"/>
        <w:rPr>
          <w:rFonts w:ascii="Arial" w:hAnsi="Arial" w:cs="Arial"/>
          <w:sz w:val="24"/>
          <w:szCs w:val="24"/>
        </w:rPr>
      </w:pPr>
    </w:p>
    <w:p w14:paraId="5011D85D" w14:textId="77777777" w:rsidR="00C91068" w:rsidRPr="004521A6" w:rsidRDefault="00C91068" w:rsidP="002315D6">
      <w:pPr>
        <w:pStyle w:val="Heading2"/>
        <w:numPr>
          <w:ilvl w:val="1"/>
          <w:numId w:val="16"/>
        </w:numPr>
        <w:spacing w:after="0" w:line="360" w:lineRule="auto"/>
        <w:rPr>
          <w:rFonts w:ascii="Arial" w:hAnsi="Arial" w:cs="Arial"/>
        </w:rPr>
      </w:pPr>
      <w:bookmarkStart w:id="945" w:name="_Toc462608347"/>
      <w:bookmarkStart w:id="946" w:name="_Toc463442437"/>
      <w:r w:rsidRPr="004521A6">
        <w:rPr>
          <w:rFonts w:ascii="Arial" w:hAnsi="Arial" w:cs="Arial"/>
        </w:rPr>
        <w:t>SSAE 16 Audit</w:t>
      </w:r>
      <w:bookmarkEnd w:id="945"/>
      <w:bookmarkEnd w:id="946"/>
    </w:p>
    <w:p w14:paraId="57A64359" w14:textId="6813D966" w:rsidR="00C91068" w:rsidRPr="004521A6" w:rsidRDefault="00C91068" w:rsidP="00FC51A8">
      <w:pPr>
        <w:spacing w:after="0" w:line="360" w:lineRule="auto"/>
        <w:ind w:firstLine="360"/>
        <w:rPr>
          <w:rFonts w:ascii="Arial" w:hAnsi="Arial" w:cs="Arial"/>
          <w:sz w:val="24"/>
          <w:szCs w:val="24"/>
        </w:rPr>
      </w:pPr>
      <w:r w:rsidRPr="00DF15E5">
        <w:rPr>
          <w:rFonts w:ascii="Arial" w:hAnsi="Arial" w:cs="Arial"/>
          <w:sz w:val="24"/>
          <w:szCs w:val="24"/>
        </w:rPr>
        <w:t>The Contractor shall contract with an independent Certified Public Accounting Firm, which shall be subject to prior written approval by the Board, for an annual SSAE 16 SOC 2 report that evaluates the Contractor’s policies and procedures placed in operation and tests operating effectiveness.  The Contractor shall involve the Board in the planning, findings and reporting phases of the audit.  The Contractor shall remedy all comments and exceptions contained in the SSAE 16 SOC 2 report to the satisfaction of the Board as quickly as practicable but in no event later than three (3) months after the audit report is submitted to the Board</w:t>
      </w:r>
      <w:r w:rsidR="00DF15E5">
        <w:rPr>
          <w:rFonts w:ascii="Arial" w:hAnsi="Arial" w:cs="Arial"/>
          <w:sz w:val="24"/>
          <w:szCs w:val="24"/>
        </w:rPr>
        <w:t>, unless otherwise extended by the Board</w:t>
      </w:r>
      <w:r w:rsidRPr="00DF15E5">
        <w:rPr>
          <w:rFonts w:ascii="Arial" w:hAnsi="Arial" w:cs="Arial"/>
          <w:sz w:val="24"/>
          <w:szCs w:val="24"/>
        </w:rPr>
        <w:t>.</w:t>
      </w:r>
    </w:p>
    <w:p w14:paraId="207285D3"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lastRenderedPageBreak/>
        <w:t>Describe prior experience with SSAE 16 SOC 2 reports, including the type of exceptions and resolutions involved.</w:t>
      </w:r>
    </w:p>
    <w:tbl>
      <w:tblPr>
        <w:tblStyle w:val="TableGrid"/>
        <w:tblW w:w="0" w:type="auto"/>
        <w:tblLook w:val="04A0" w:firstRow="1" w:lastRow="0" w:firstColumn="1" w:lastColumn="0" w:noHBand="0" w:noVBand="1"/>
      </w:tblPr>
      <w:tblGrid>
        <w:gridCol w:w="9350"/>
      </w:tblGrid>
      <w:tr w:rsidR="00C91068" w:rsidRPr="004521A6" w14:paraId="526CB863" w14:textId="77777777" w:rsidTr="00F23FA9">
        <w:tc>
          <w:tcPr>
            <w:tcW w:w="9350" w:type="dxa"/>
          </w:tcPr>
          <w:p w14:paraId="6484B6FB"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2FEA9BD0" w14:textId="77777777" w:rsidR="00C91068" w:rsidRPr="004521A6" w:rsidRDefault="00C91068" w:rsidP="00FC51A8">
      <w:pPr>
        <w:spacing w:after="0" w:line="360" w:lineRule="auto"/>
        <w:rPr>
          <w:rFonts w:ascii="Arial" w:hAnsi="Arial" w:cs="Arial"/>
          <w:sz w:val="24"/>
          <w:szCs w:val="24"/>
        </w:rPr>
      </w:pPr>
      <w:r w:rsidRPr="004521A6">
        <w:rPr>
          <w:rFonts w:ascii="Arial" w:hAnsi="Arial" w:cs="Arial"/>
          <w:sz w:val="24"/>
          <w:szCs w:val="24"/>
        </w:rPr>
        <w:t xml:space="preserve"> </w:t>
      </w:r>
    </w:p>
    <w:p w14:paraId="566838FA" w14:textId="77777777" w:rsidR="00C91068" w:rsidRPr="004521A6" w:rsidRDefault="00C91068" w:rsidP="002315D6">
      <w:pPr>
        <w:pStyle w:val="Heading2"/>
        <w:numPr>
          <w:ilvl w:val="1"/>
          <w:numId w:val="16"/>
        </w:numPr>
        <w:spacing w:after="0" w:line="360" w:lineRule="auto"/>
        <w:rPr>
          <w:rFonts w:ascii="Arial" w:hAnsi="Arial" w:cs="Arial"/>
        </w:rPr>
      </w:pPr>
      <w:bookmarkStart w:id="947" w:name="_Toc462608348"/>
      <w:bookmarkStart w:id="948" w:name="_Toc463442438"/>
      <w:r w:rsidRPr="004521A6">
        <w:rPr>
          <w:rFonts w:ascii="Arial" w:hAnsi="Arial" w:cs="Arial"/>
        </w:rPr>
        <w:t>Internal Audit</w:t>
      </w:r>
      <w:bookmarkEnd w:id="947"/>
      <w:bookmarkEnd w:id="948"/>
    </w:p>
    <w:p w14:paraId="775EB46C"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Each month, the Contractor shall undertake and perform internal audits on identified subjects, system functionalities and processes used to provide customer services and records administration services for the Board’s Programs.  At the semimonthly meetings with the Board, the Account Manager shall present the complete results of all internal audits, provide a schedule of upcoming internal audits to be performed, and accept Board recommendations for future internal audits.</w:t>
      </w:r>
    </w:p>
    <w:p w14:paraId="073C78C4" w14:textId="77777777" w:rsidR="00C91068" w:rsidRPr="00FC51A8" w:rsidRDefault="00C91068" w:rsidP="00FC51A8">
      <w:pPr>
        <w:spacing w:after="0" w:line="360" w:lineRule="auto"/>
        <w:ind w:firstLine="360"/>
        <w:rPr>
          <w:rFonts w:ascii="Arial" w:hAnsi="Arial" w:cs="Arial"/>
          <w:sz w:val="24"/>
          <w:szCs w:val="24"/>
        </w:rPr>
      </w:pPr>
      <w:r w:rsidRPr="00FC51A8">
        <w:rPr>
          <w:rFonts w:ascii="Arial" w:hAnsi="Arial" w:cs="Arial"/>
          <w:sz w:val="24"/>
          <w:szCs w:val="24"/>
        </w:rPr>
        <w:t>Describe the approach and structure for providing an internal audit.</w:t>
      </w:r>
    </w:p>
    <w:tbl>
      <w:tblPr>
        <w:tblStyle w:val="TableGrid"/>
        <w:tblW w:w="0" w:type="auto"/>
        <w:tblLook w:val="04A0" w:firstRow="1" w:lastRow="0" w:firstColumn="1" w:lastColumn="0" w:noHBand="0" w:noVBand="1"/>
      </w:tblPr>
      <w:tblGrid>
        <w:gridCol w:w="9350"/>
      </w:tblGrid>
      <w:tr w:rsidR="00C91068" w:rsidRPr="004521A6" w14:paraId="13E59E9C" w14:textId="77777777" w:rsidTr="00F23FA9">
        <w:tc>
          <w:tcPr>
            <w:tcW w:w="9350" w:type="dxa"/>
          </w:tcPr>
          <w:p w14:paraId="35F1AF7A"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6B027E7E" w14:textId="77777777" w:rsidR="00C91068" w:rsidRPr="004521A6" w:rsidRDefault="00C91068" w:rsidP="00FC51A8">
      <w:pPr>
        <w:spacing w:after="0" w:line="360" w:lineRule="auto"/>
        <w:rPr>
          <w:rFonts w:ascii="Arial" w:hAnsi="Arial" w:cs="Arial"/>
          <w:sz w:val="24"/>
          <w:szCs w:val="24"/>
        </w:rPr>
      </w:pPr>
    </w:p>
    <w:p w14:paraId="59BB8DF9" w14:textId="77777777" w:rsidR="00C91068" w:rsidRPr="004521A6" w:rsidRDefault="00C91068" w:rsidP="002315D6">
      <w:pPr>
        <w:pStyle w:val="Heading2"/>
        <w:numPr>
          <w:ilvl w:val="1"/>
          <w:numId w:val="16"/>
        </w:numPr>
        <w:spacing w:after="0" w:line="360" w:lineRule="auto"/>
        <w:rPr>
          <w:rFonts w:ascii="Arial" w:hAnsi="Arial" w:cs="Arial"/>
        </w:rPr>
      </w:pPr>
      <w:bookmarkStart w:id="949" w:name="_Toc462608349"/>
      <w:bookmarkStart w:id="950" w:name="_Toc463442439"/>
      <w:r w:rsidRPr="004521A6">
        <w:rPr>
          <w:rFonts w:ascii="Arial" w:hAnsi="Arial" w:cs="Arial"/>
        </w:rPr>
        <w:t>Performance Reports</w:t>
      </w:r>
      <w:bookmarkEnd w:id="949"/>
      <w:bookmarkEnd w:id="950"/>
    </w:p>
    <w:p w14:paraId="0B42805F"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Each month, the Contractor shall produce performance reports on identified subjects, system functionalities and processes used to provide customer services and records administration services for the Board’s Programs, including system usage, response times, downtime, and related computer statistics.  At the semimonthly meetings with the Board, the Account Manager shall present the complete results of all performance reports, provide a schedule of upcoming performance reports to be performed, and accept Board recommendations for future performance reports.</w:t>
      </w:r>
    </w:p>
    <w:p w14:paraId="11437A1B" w14:textId="77777777" w:rsidR="00C91068" w:rsidRPr="00FC51A8" w:rsidRDefault="00C91068" w:rsidP="00FC51A8">
      <w:pPr>
        <w:spacing w:after="0" w:line="360" w:lineRule="auto"/>
        <w:ind w:firstLine="360"/>
        <w:rPr>
          <w:rFonts w:ascii="Arial" w:hAnsi="Arial" w:cs="Arial"/>
          <w:sz w:val="24"/>
          <w:szCs w:val="24"/>
        </w:rPr>
      </w:pPr>
      <w:r w:rsidRPr="00FC51A8">
        <w:rPr>
          <w:rFonts w:ascii="Arial" w:hAnsi="Arial" w:cs="Arial"/>
          <w:sz w:val="24"/>
          <w:szCs w:val="24"/>
        </w:rPr>
        <w:t>Describe the approach and structure for providing performance reports.</w:t>
      </w:r>
    </w:p>
    <w:tbl>
      <w:tblPr>
        <w:tblStyle w:val="TableGrid"/>
        <w:tblW w:w="0" w:type="auto"/>
        <w:tblLook w:val="04A0" w:firstRow="1" w:lastRow="0" w:firstColumn="1" w:lastColumn="0" w:noHBand="0" w:noVBand="1"/>
      </w:tblPr>
      <w:tblGrid>
        <w:gridCol w:w="9350"/>
      </w:tblGrid>
      <w:tr w:rsidR="00C91068" w:rsidRPr="004521A6" w14:paraId="535A1AC2" w14:textId="77777777" w:rsidTr="00F23FA9">
        <w:tc>
          <w:tcPr>
            <w:tcW w:w="9350" w:type="dxa"/>
          </w:tcPr>
          <w:p w14:paraId="64B01D1F"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42C15EEA" w14:textId="77777777" w:rsidR="00C91068" w:rsidRPr="004521A6" w:rsidRDefault="00C91068" w:rsidP="00BC7A6A"/>
    <w:p w14:paraId="0F631A11" w14:textId="77777777" w:rsidR="00C91068" w:rsidRPr="004521A6" w:rsidRDefault="00C91068" w:rsidP="002315D6">
      <w:pPr>
        <w:pStyle w:val="Heading2"/>
        <w:numPr>
          <w:ilvl w:val="1"/>
          <w:numId w:val="16"/>
        </w:numPr>
        <w:spacing w:after="0" w:line="360" w:lineRule="auto"/>
        <w:rPr>
          <w:rFonts w:ascii="Arial" w:hAnsi="Arial" w:cs="Arial"/>
        </w:rPr>
      </w:pPr>
      <w:bookmarkStart w:id="951" w:name="_Toc462608350"/>
      <w:bookmarkStart w:id="952" w:name="_Toc463442440"/>
      <w:r w:rsidRPr="004521A6">
        <w:rPr>
          <w:rFonts w:ascii="Arial" w:hAnsi="Arial" w:cs="Arial"/>
        </w:rPr>
        <w:t>Reconciliation Reports</w:t>
      </w:r>
      <w:bookmarkEnd w:id="951"/>
      <w:bookmarkEnd w:id="952"/>
    </w:p>
    <w:p w14:paraId="67EBB698"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By the 10</w:t>
      </w:r>
      <w:r w:rsidRPr="004521A6">
        <w:rPr>
          <w:rFonts w:ascii="Arial" w:hAnsi="Arial" w:cs="Arial"/>
          <w:sz w:val="24"/>
          <w:szCs w:val="24"/>
          <w:vertAlign w:val="superscript"/>
        </w:rPr>
        <w:t>th</w:t>
      </w:r>
      <w:r w:rsidRPr="004521A6">
        <w:rPr>
          <w:rFonts w:ascii="Arial" w:hAnsi="Arial" w:cs="Arial"/>
          <w:sz w:val="24"/>
          <w:szCs w:val="24"/>
        </w:rPr>
        <w:t xml:space="preserve"> Business Day of each month, the Contractor shall complete, and certify the accuracy of, account, revenue and expenditure reconciliations as of the prior month for the day, month, fiscal year-to-date, and calendar year-to-date.  Account reconciliations provide an overview of the account population for each of the Board’s Programs and describe the tests </w:t>
      </w:r>
      <w:r w:rsidRPr="004521A6">
        <w:rPr>
          <w:rFonts w:ascii="Arial" w:hAnsi="Arial" w:cs="Arial"/>
          <w:sz w:val="24"/>
          <w:szCs w:val="24"/>
        </w:rPr>
        <w:lastRenderedPageBreak/>
        <w:t xml:space="preserve">and results for determining completeness and accuracy of identified elements, such as transactions, balances, parameters and related accounts.  Revenue reconciliations summarize and reconcile the funds posted in the system to </w:t>
      </w:r>
      <w:r>
        <w:rPr>
          <w:rFonts w:ascii="Arial" w:hAnsi="Arial" w:cs="Arial"/>
          <w:sz w:val="24"/>
          <w:szCs w:val="24"/>
        </w:rPr>
        <w:t xml:space="preserve">Service Providers and other third-party </w:t>
      </w:r>
      <w:r w:rsidRPr="004521A6">
        <w:rPr>
          <w:rFonts w:ascii="Arial" w:hAnsi="Arial" w:cs="Arial"/>
          <w:sz w:val="24"/>
          <w:szCs w:val="24"/>
        </w:rPr>
        <w:t>reports of the receipt and return of funds and are presented in identified categories, such as plan type, payment option, source (e.g., lockbox, ACH, payroll, etc.), and reason (e.g., payment of fees, payment return reason, etc.).  Expenditure reconciliations summarize and reconcile the refunds, invoices, and withdrawals posted in the system to payment reports and are presented in identified categories</w:t>
      </w:r>
      <w:r>
        <w:rPr>
          <w:rFonts w:ascii="Arial" w:hAnsi="Arial" w:cs="Arial"/>
          <w:sz w:val="24"/>
          <w:szCs w:val="24"/>
        </w:rPr>
        <w:t xml:space="preserve">, such as date, </w:t>
      </w:r>
      <w:r w:rsidRPr="004521A6">
        <w:rPr>
          <w:rFonts w:ascii="Arial" w:hAnsi="Arial" w:cs="Arial"/>
          <w:sz w:val="24"/>
          <w:szCs w:val="24"/>
        </w:rPr>
        <w:t>type (e.g., voluntary cancellation, withdrawal, payment to school, etc.)</w:t>
      </w:r>
      <w:r>
        <w:rPr>
          <w:rFonts w:ascii="Arial" w:hAnsi="Arial" w:cs="Arial"/>
          <w:sz w:val="24"/>
          <w:szCs w:val="24"/>
        </w:rPr>
        <w:t>, and method (e.g., electronic transfer, check, etc.)</w:t>
      </w:r>
      <w:r w:rsidRPr="004521A6">
        <w:rPr>
          <w:rFonts w:ascii="Arial" w:hAnsi="Arial" w:cs="Arial"/>
          <w:sz w:val="24"/>
          <w:szCs w:val="24"/>
        </w:rPr>
        <w:t xml:space="preserve">  of payment.  Annually, the Contractor shall review and modify the structure and content of each type of reconciliation, subject to the Board’s input and approval.</w:t>
      </w:r>
    </w:p>
    <w:p w14:paraId="58C8DCCE" w14:textId="77777777" w:rsidR="00C91068" w:rsidRPr="004521A6" w:rsidRDefault="00C91068" w:rsidP="00857B0D">
      <w:pPr>
        <w:pStyle w:val="ListParagraph"/>
        <w:numPr>
          <w:ilvl w:val="0"/>
          <w:numId w:val="42"/>
        </w:numPr>
        <w:spacing w:after="0" w:line="360" w:lineRule="auto"/>
        <w:rPr>
          <w:rFonts w:ascii="Arial" w:hAnsi="Arial" w:cs="Arial"/>
          <w:sz w:val="24"/>
          <w:szCs w:val="24"/>
        </w:rPr>
      </w:pPr>
      <w:r w:rsidRPr="004521A6">
        <w:rPr>
          <w:rFonts w:ascii="Arial" w:hAnsi="Arial" w:cs="Arial"/>
          <w:sz w:val="24"/>
          <w:szCs w:val="24"/>
        </w:rPr>
        <w:t>Describe the approach and structure for providing an account reconciliation.</w:t>
      </w:r>
    </w:p>
    <w:tbl>
      <w:tblPr>
        <w:tblStyle w:val="TableGrid"/>
        <w:tblW w:w="0" w:type="auto"/>
        <w:tblLook w:val="04A0" w:firstRow="1" w:lastRow="0" w:firstColumn="1" w:lastColumn="0" w:noHBand="0" w:noVBand="1"/>
      </w:tblPr>
      <w:tblGrid>
        <w:gridCol w:w="9350"/>
      </w:tblGrid>
      <w:tr w:rsidR="00C91068" w:rsidRPr="004521A6" w14:paraId="1AE3D93F" w14:textId="77777777" w:rsidTr="00F23FA9">
        <w:tc>
          <w:tcPr>
            <w:tcW w:w="9350" w:type="dxa"/>
          </w:tcPr>
          <w:p w14:paraId="2CCBA0C8"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32120F64" w14:textId="77777777" w:rsidR="00C91068" w:rsidRPr="004521A6" w:rsidRDefault="00C91068" w:rsidP="00FC51A8">
      <w:pPr>
        <w:pStyle w:val="ListParagraph"/>
        <w:numPr>
          <w:ilvl w:val="0"/>
          <w:numId w:val="0"/>
        </w:numPr>
        <w:spacing w:after="0" w:line="360" w:lineRule="auto"/>
        <w:ind w:left="1080"/>
        <w:rPr>
          <w:rFonts w:ascii="Arial" w:hAnsi="Arial" w:cs="Arial"/>
          <w:sz w:val="24"/>
          <w:szCs w:val="24"/>
        </w:rPr>
      </w:pPr>
    </w:p>
    <w:p w14:paraId="79E5506F" w14:textId="77777777" w:rsidR="00C91068" w:rsidRPr="004521A6" w:rsidRDefault="00C91068" w:rsidP="00857B0D">
      <w:pPr>
        <w:pStyle w:val="ListParagraph"/>
        <w:numPr>
          <w:ilvl w:val="0"/>
          <w:numId w:val="42"/>
        </w:numPr>
        <w:spacing w:after="0" w:line="360" w:lineRule="auto"/>
        <w:rPr>
          <w:rFonts w:ascii="Arial" w:hAnsi="Arial" w:cs="Arial"/>
          <w:sz w:val="24"/>
          <w:szCs w:val="24"/>
        </w:rPr>
      </w:pPr>
      <w:r w:rsidRPr="004521A6">
        <w:rPr>
          <w:rFonts w:ascii="Arial" w:hAnsi="Arial" w:cs="Arial"/>
          <w:sz w:val="24"/>
          <w:szCs w:val="24"/>
        </w:rPr>
        <w:t>Describe the approach and structure for providing a revenue reconciliation.</w:t>
      </w:r>
    </w:p>
    <w:tbl>
      <w:tblPr>
        <w:tblStyle w:val="TableGrid"/>
        <w:tblW w:w="0" w:type="auto"/>
        <w:tblLook w:val="04A0" w:firstRow="1" w:lastRow="0" w:firstColumn="1" w:lastColumn="0" w:noHBand="0" w:noVBand="1"/>
      </w:tblPr>
      <w:tblGrid>
        <w:gridCol w:w="9350"/>
      </w:tblGrid>
      <w:tr w:rsidR="00C91068" w:rsidRPr="004521A6" w14:paraId="08A2DE1C" w14:textId="77777777" w:rsidTr="00F23FA9">
        <w:tc>
          <w:tcPr>
            <w:tcW w:w="9350" w:type="dxa"/>
          </w:tcPr>
          <w:p w14:paraId="6D4B9BBF"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6B2F850D" w14:textId="77777777" w:rsidR="00C91068" w:rsidRPr="004521A6" w:rsidRDefault="00C91068" w:rsidP="00FC51A8">
      <w:pPr>
        <w:pStyle w:val="ListParagraph"/>
        <w:numPr>
          <w:ilvl w:val="0"/>
          <w:numId w:val="0"/>
        </w:numPr>
        <w:spacing w:after="0" w:line="360" w:lineRule="auto"/>
        <w:ind w:left="1080"/>
        <w:rPr>
          <w:rFonts w:ascii="Arial" w:hAnsi="Arial" w:cs="Arial"/>
          <w:sz w:val="24"/>
          <w:szCs w:val="24"/>
        </w:rPr>
      </w:pPr>
    </w:p>
    <w:p w14:paraId="19103C5C" w14:textId="77777777" w:rsidR="00C91068" w:rsidRPr="004521A6" w:rsidRDefault="00C91068" w:rsidP="00857B0D">
      <w:pPr>
        <w:pStyle w:val="ListParagraph"/>
        <w:numPr>
          <w:ilvl w:val="0"/>
          <w:numId w:val="42"/>
        </w:numPr>
        <w:spacing w:after="0" w:line="360" w:lineRule="auto"/>
        <w:rPr>
          <w:rFonts w:ascii="Arial" w:hAnsi="Arial" w:cs="Arial"/>
          <w:sz w:val="24"/>
          <w:szCs w:val="24"/>
        </w:rPr>
      </w:pPr>
      <w:r w:rsidRPr="004521A6">
        <w:rPr>
          <w:rFonts w:ascii="Arial" w:hAnsi="Arial" w:cs="Arial"/>
          <w:sz w:val="24"/>
          <w:szCs w:val="24"/>
        </w:rPr>
        <w:t>Describe the approach and structure for providing an expenditure reconciliation.</w:t>
      </w:r>
    </w:p>
    <w:tbl>
      <w:tblPr>
        <w:tblStyle w:val="TableGrid"/>
        <w:tblW w:w="0" w:type="auto"/>
        <w:tblLook w:val="04A0" w:firstRow="1" w:lastRow="0" w:firstColumn="1" w:lastColumn="0" w:noHBand="0" w:noVBand="1"/>
      </w:tblPr>
      <w:tblGrid>
        <w:gridCol w:w="9350"/>
      </w:tblGrid>
      <w:tr w:rsidR="00C91068" w:rsidRPr="004521A6" w14:paraId="52D0D3BD" w14:textId="77777777" w:rsidTr="00F23FA9">
        <w:tc>
          <w:tcPr>
            <w:tcW w:w="9350" w:type="dxa"/>
          </w:tcPr>
          <w:p w14:paraId="1EE859FC"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3057E688" w14:textId="77777777" w:rsidR="00C91068" w:rsidRPr="004521A6" w:rsidRDefault="00C91068" w:rsidP="00FC51A8">
      <w:pPr>
        <w:spacing w:after="0" w:line="360" w:lineRule="auto"/>
        <w:rPr>
          <w:rFonts w:ascii="Arial" w:hAnsi="Arial" w:cs="Arial"/>
          <w:sz w:val="24"/>
          <w:szCs w:val="24"/>
        </w:rPr>
      </w:pPr>
    </w:p>
    <w:p w14:paraId="66A47091" w14:textId="77777777" w:rsidR="0045519B" w:rsidRDefault="0045519B">
      <w:pPr>
        <w:spacing w:after="200" w:line="276" w:lineRule="auto"/>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pPr>
      <w:bookmarkStart w:id="953" w:name="_Toc462608351"/>
      <w:r>
        <w:br w:type="page"/>
      </w:r>
    </w:p>
    <w:p w14:paraId="3733C653" w14:textId="7684FB2A" w:rsidR="00C91068" w:rsidRPr="004521A6" w:rsidRDefault="00C91068" w:rsidP="002315D6">
      <w:pPr>
        <w:pStyle w:val="Heading1"/>
        <w:keepLines/>
        <w:numPr>
          <w:ilvl w:val="0"/>
          <w:numId w:val="16"/>
        </w:numPr>
        <w:spacing w:before="0" w:after="0"/>
      </w:pPr>
      <w:bookmarkStart w:id="954" w:name="_Toc463442441"/>
      <w:r w:rsidRPr="004521A6">
        <w:lastRenderedPageBreak/>
        <w:t>Facility and Personnel</w:t>
      </w:r>
      <w:bookmarkEnd w:id="953"/>
      <w:bookmarkEnd w:id="954"/>
    </w:p>
    <w:p w14:paraId="584C2C9A" w14:textId="77777777" w:rsidR="00C91068" w:rsidRPr="004521A6" w:rsidRDefault="00C91068" w:rsidP="002315D6">
      <w:pPr>
        <w:pStyle w:val="Heading2"/>
        <w:numPr>
          <w:ilvl w:val="1"/>
          <w:numId w:val="16"/>
        </w:numPr>
        <w:spacing w:after="0" w:line="360" w:lineRule="auto"/>
        <w:rPr>
          <w:rFonts w:ascii="Arial" w:hAnsi="Arial" w:cs="Arial"/>
        </w:rPr>
      </w:pPr>
      <w:bookmarkStart w:id="955" w:name="_Toc462608352"/>
      <w:bookmarkStart w:id="956" w:name="_Toc463442442"/>
      <w:r w:rsidRPr="004521A6">
        <w:rPr>
          <w:rFonts w:ascii="Arial" w:hAnsi="Arial" w:cs="Arial"/>
        </w:rPr>
        <w:t>Primary Operations Site.</w:t>
      </w:r>
      <w:bookmarkEnd w:id="955"/>
      <w:bookmarkEnd w:id="956"/>
      <w:r w:rsidRPr="004521A6">
        <w:rPr>
          <w:rFonts w:ascii="Arial" w:hAnsi="Arial" w:cs="Arial"/>
        </w:rPr>
        <w:t xml:space="preserve">  </w:t>
      </w:r>
    </w:p>
    <w:p w14:paraId="7D57F099"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The Contractor shall provide the primary operations site for customer service and records administration in Tallahassee, Florida (“Primary Operations Site”).</w:t>
      </w:r>
    </w:p>
    <w:p w14:paraId="31B629ED"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Propose a Primary Operations Site location, in</w:t>
      </w:r>
      <w:r>
        <w:rPr>
          <w:rFonts w:ascii="Arial" w:hAnsi="Arial" w:cs="Arial"/>
          <w:sz w:val="24"/>
          <w:szCs w:val="24"/>
        </w:rPr>
        <w:t xml:space="preserve">cluding the anticipated layout </w:t>
      </w:r>
      <w:r w:rsidRPr="004521A6">
        <w:rPr>
          <w:rFonts w:ascii="Arial" w:hAnsi="Arial" w:cs="Arial"/>
          <w:sz w:val="24"/>
          <w:szCs w:val="24"/>
        </w:rPr>
        <w:t>and the number of square feet of space.</w:t>
      </w:r>
    </w:p>
    <w:tbl>
      <w:tblPr>
        <w:tblStyle w:val="TableGrid"/>
        <w:tblW w:w="0" w:type="auto"/>
        <w:tblLook w:val="04A0" w:firstRow="1" w:lastRow="0" w:firstColumn="1" w:lastColumn="0" w:noHBand="0" w:noVBand="1"/>
      </w:tblPr>
      <w:tblGrid>
        <w:gridCol w:w="9350"/>
      </w:tblGrid>
      <w:tr w:rsidR="00C91068" w:rsidRPr="004521A6" w14:paraId="405836D9" w14:textId="77777777" w:rsidTr="00F23FA9">
        <w:tc>
          <w:tcPr>
            <w:tcW w:w="9350" w:type="dxa"/>
          </w:tcPr>
          <w:p w14:paraId="347324D1"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133D0345" w14:textId="77777777" w:rsidR="00C91068" w:rsidRPr="004521A6" w:rsidRDefault="00C91068" w:rsidP="00FC51A8">
      <w:pPr>
        <w:pStyle w:val="ListParagraph"/>
        <w:numPr>
          <w:ilvl w:val="0"/>
          <w:numId w:val="0"/>
        </w:numPr>
        <w:spacing w:after="0" w:line="360" w:lineRule="auto"/>
        <w:ind w:left="1080"/>
        <w:rPr>
          <w:rFonts w:ascii="Arial" w:hAnsi="Arial" w:cs="Arial"/>
          <w:sz w:val="24"/>
          <w:szCs w:val="24"/>
        </w:rPr>
      </w:pPr>
    </w:p>
    <w:p w14:paraId="26B318C7" w14:textId="77777777" w:rsidR="00C91068" w:rsidRPr="004521A6" w:rsidRDefault="00C91068" w:rsidP="002315D6">
      <w:pPr>
        <w:pStyle w:val="Heading2"/>
        <w:numPr>
          <w:ilvl w:val="1"/>
          <w:numId w:val="16"/>
        </w:numPr>
        <w:spacing w:after="0" w:line="360" w:lineRule="auto"/>
        <w:rPr>
          <w:rFonts w:ascii="Arial" w:hAnsi="Arial" w:cs="Arial"/>
        </w:rPr>
      </w:pPr>
      <w:bookmarkStart w:id="957" w:name="_Toc462608353"/>
      <w:bookmarkStart w:id="958" w:name="_Toc463442443"/>
      <w:r w:rsidRPr="004521A6">
        <w:rPr>
          <w:rFonts w:ascii="Arial" w:hAnsi="Arial" w:cs="Arial"/>
        </w:rPr>
        <w:t>Access and Private Office.</w:t>
      </w:r>
      <w:bookmarkEnd w:id="957"/>
      <w:bookmarkEnd w:id="958"/>
      <w:r w:rsidRPr="004521A6">
        <w:rPr>
          <w:rFonts w:ascii="Arial" w:hAnsi="Arial" w:cs="Arial"/>
        </w:rPr>
        <w:t xml:space="preserve">  </w:t>
      </w:r>
    </w:p>
    <w:p w14:paraId="3FCA524D"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The Contractor shall provide the Board with access to the Primary Operating Site at any time, with or without notice, during customer service hours and shall have a</w:t>
      </w:r>
      <w:r>
        <w:rPr>
          <w:rFonts w:ascii="Arial" w:hAnsi="Arial" w:cs="Arial"/>
          <w:sz w:val="24"/>
          <w:szCs w:val="24"/>
        </w:rPr>
        <w:t xml:space="preserve"> dedicated</w:t>
      </w:r>
      <w:r w:rsidRPr="004521A6">
        <w:rPr>
          <w:rFonts w:ascii="Arial" w:hAnsi="Arial" w:cs="Arial"/>
          <w:sz w:val="24"/>
          <w:szCs w:val="24"/>
        </w:rPr>
        <w:t xml:space="preserve"> private office available for use by at least one individual.</w:t>
      </w:r>
    </w:p>
    <w:p w14:paraId="4FC41CCD" w14:textId="77777777" w:rsidR="00C91068" w:rsidRPr="004521A6" w:rsidRDefault="00C91068" w:rsidP="00815834">
      <w:pPr>
        <w:pStyle w:val="ListParagraph"/>
        <w:numPr>
          <w:ilvl w:val="0"/>
          <w:numId w:val="28"/>
        </w:numPr>
        <w:spacing w:after="0" w:line="360" w:lineRule="auto"/>
        <w:rPr>
          <w:rFonts w:ascii="Arial" w:hAnsi="Arial" w:cs="Arial"/>
          <w:sz w:val="24"/>
          <w:szCs w:val="24"/>
        </w:rPr>
      </w:pPr>
      <w:r w:rsidRPr="004521A6">
        <w:rPr>
          <w:rFonts w:ascii="Arial" w:hAnsi="Arial" w:cs="Arial"/>
          <w:sz w:val="24"/>
          <w:szCs w:val="24"/>
        </w:rPr>
        <w:t>Explain the protocols to ensure that Board has access to the Primary Operating Site at any time, with or without notice, during customer services hours.</w:t>
      </w:r>
    </w:p>
    <w:tbl>
      <w:tblPr>
        <w:tblStyle w:val="TableGrid"/>
        <w:tblW w:w="0" w:type="auto"/>
        <w:tblLook w:val="04A0" w:firstRow="1" w:lastRow="0" w:firstColumn="1" w:lastColumn="0" w:noHBand="0" w:noVBand="1"/>
      </w:tblPr>
      <w:tblGrid>
        <w:gridCol w:w="9350"/>
      </w:tblGrid>
      <w:tr w:rsidR="00C91068" w:rsidRPr="004521A6" w14:paraId="426F3002" w14:textId="77777777" w:rsidTr="00F23FA9">
        <w:tc>
          <w:tcPr>
            <w:tcW w:w="9350" w:type="dxa"/>
          </w:tcPr>
          <w:p w14:paraId="3191D398"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3E9182A3" w14:textId="77777777" w:rsidR="00C91068" w:rsidRPr="004521A6" w:rsidRDefault="00C91068" w:rsidP="00FC51A8">
      <w:pPr>
        <w:spacing w:after="0" w:line="360" w:lineRule="auto"/>
        <w:rPr>
          <w:rFonts w:ascii="Arial" w:hAnsi="Arial" w:cs="Arial"/>
          <w:sz w:val="24"/>
          <w:szCs w:val="24"/>
        </w:rPr>
      </w:pPr>
    </w:p>
    <w:p w14:paraId="6F4D6CBF" w14:textId="77777777" w:rsidR="00C91068" w:rsidRPr="004521A6" w:rsidRDefault="00C91068" w:rsidP="00815834">
      <w:pPr>
        <w:pStyle w:val="ListParagraph"/>
        <w:numPr>
          <w:ilvl w:val="0"/>
          <w:numId w:val="28"/>
        </w:numPr>
        <w:spacing w:after="0" w:line="360" w:lineRule="auto"/>
        <w:rPr>
          <w:rFonts w:ascii="Arial" w:hAnsi="Arial" w:cs="Arial"/>
          <w:sz w:val="24"/>
          <w:szCs w:val="24"/>
        </w:rPr>
      </w:pPr>
      <w:r w:rsidRPr="004521A6">
        <w:rPr>
          <w:rFonts w:ascii="Arial" w:hAnsi="Arial" w:cs="Arial"/>
          <w:sz w:val="24"/>
          <w:szCs w:val="24"/>
        </w:rPr>
        <w:t xml:space="preserve">Propose the location of and number of square feet of space provided in the Primary Operating Site for the Board to have a </w:t>
      </w:r>
      <w:r>
        <w:rPr>
          <w:rFonts w:ascii="Arial" w:hAnsi="Arial" w:cs="Arial"/>
          <w:sz w:val="24"/>
          <w:szCs w:val="24"/>
        </w:rPr>
        <w:t xml:space="preserve">dedicated </w:t>
      </w:r>
      <w:r w:rsidRPr="004521A6">
        <w:rPr>
          <w:rFonts w:ascii="Arial" w:hAnsi="Arial" w:cs="Arial"/>
          <w:sz w:val="24"/>
          <w:szCs w:val="24"/>
        </w:rPr>
        <w:t>private office for at least one individual.</w:t>
      </w:r>
    </w:p>
    <w:tbl>
      <w:tblPr>
        <w:tblStyle w:val="TableGrid"/>
        <w:tblW w:w="0" w:type="auto"/>
        <w:tblLook w:val="04A0" w:firstRow="1" w:lastRow="0" w:firstColumn="1" w:lastColumn="0" w:noHBand="0" w:noVBand="1"/>
      </w:tblPr>
      <w:tblGrid>
        <w:gridCol w:w="9350"/>
      </w:tblGrid>
      <w:tr w:rsidR="00C91068" w:rsidRPr="004521A6" w14:paraId="44DE1E92" w14:textId="77777777" w:rsidTr="00F23FA9">
        <w:tc>
          <w:tcPr>
            <w:tcW w:w="9350" w:type="dxa"/>
          </w:tcPr>
          <w:p w14:paraId="0851CACF"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1847A9CC" w14:textId="77777777" w:rsidR="00C91068" w:rsidRPr="004521A6" w:rsidRDefault="00C91068" w:rsidP="00FC51A8">
      <w:pPr>
        <w:spacing w:after="0" w:line="360" w:lineRule="auto"/>
        <w:rPr>
          <w:rFonts w:ascii="Arial" w:hAnsi="Arial" w:cs="Arial"/>
          <w:sz w:val="24"/>
          <w:szCs w:val="24"/>
        </w:rPr>
      </w:pPr>
    </w:p>
    <w:p w14:paraId="1049BA06" w14:textId="77777777" w:rsidR="00C91068" w:rsidRPr="004521A6" w:rsidRDefault="00C91068" w:rsidP="00815834">
      <w:pPr>
        <w:pStyle w:val="ListParagraph"/>
        <w:numPr>
          <w:ilvl w:val="0"/>
          <w:numId w:val="28"/>
        </w:numPr>
        <w:spacing w:after="0" w:line="360" w:lineRule="auto"/>
        <w:rPr>
          <w:rFonts w:ascii="Arial" w:hAnsi="Arial" w:cs="Arial"/>
          <w:sz w:val="24"/>
          <w:szCs w:val="24"/>
        </w:rPr>
      </w:pPr>
      <w:r w:rsidRPr="004521A6">
        <w:rPr>
          <w:rFonts w:ascii="Arial" w:hAnsi="Arial" w:cs="Arial"/>
          <w:sz w:val="24"/>
          <w:szCs w:val="24"/>
        </w:rPr>
        <w:t>Describe the equipment with access to the customer service and records administration software solution(s) that will be provided and maintained in the private office by the Respondent at no additional cost to the Board.</w:t>
      </w:r>
    </w:p>
    <w:tbl>
      <w:tblPr>
        <w:tblStyle w:val="TableGrid"/>
        <w:tblW w:w="0" w:type="auto"/>
        <w:tblLook w:val="04A0" w:firstRow="1" w:lastRow="0" w:firstColumn="1" w:lastColumn="0" w:noHBand="0" w:noVBand="1"/>
      </w:tblPr>
      <w:tblGrid>
        <w:gridCol w:w="9350"/>
      </w:tblGrid>
      <w:tr w:rsidR="00C91068" w:rsidRPr="004521A6" w14:paraId="732F701F" w14:textId="77777777" w:rsidTr="00F23FA9">
        <w:tc>
          <w:tcPr>
            <w:tcW w:w="9350" w:type="dxa"/>
          </w:tcPr>
          <w:p w14:paraId="77723385"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7DED4A5F" w14:textId="77777777" w:rsidR="00C91068" w:rsidRPr="004521A6" w:rsidRDefault="00C91068" w:rsidP="00FC51A8">
      <w:pPr>
        <w:spacing w:after="0" w:line="360" w:lineRule="auto"/>
        <w:rPr>
          <w:rFonts w:ascii="Arial" w:hAnsi="Arial" w:cs="Arial"/>
          <w:sz w:val="24"/>
          <w:szCs w:val="24"/>
        </w:rPr>
      </w:pPr>
    </w:p>
    <w:p w14:paraId="134B1B1F" w14:textId="77777777" w:rsidR="00C91068" w:rsidRPr="004521A6" w:rsidRDefault="00C91068" w:rsidP="002315D6">
      <w:pPr>
        <w:pStyle w:val="Heading2"/>
        <w:numPr>
          <w:ilvl w:val="1"/>
          <w:numId w:val="16"/>
        </w:numPr>
        <w:spacing w:after="0" w:line="360" w:lineRule="auto"/>
        <w:rPr>
          <w:rFonts w:ascii="Arial" w:hAnsi="Arial" w:cs="Arial"/>
        </w:rPr>
      </w:pPr>
      <w:bookmarkStart w:id="959" w:name="_Toc462608354"/>
      <w:bookmarkStart w:id="960" w:name="_Toc463442444"/>
      <w:r w:rsidRPr="004521A6">
        <w:rPr>
          <w:rFonts w:ascii="Arial" w:hAnsi="Arial" w:cs="Arial"/>
        </w:rPr>
        <w:t>Staff for Primary Operations Site.</w:t>
      </w:r>
      <w:bookmarkEnd w:id="959"/>
      <w:bookmarkEnd w:id="960"/>
      <w:r w:rsidRPr="004521A6">
        <w:rPr>
          <w:rFonts w:ascii="Arial" w:hAnsi="Arial" w:cs="Arial"/>
        </w:rPr>
        <w:t xml:space="preserve">  </w:t>
      </w:r>
    </w:p>
    <w:p w14:paraId="435C2A6F" w14:textId="77777777" w:rsidR="00C91068" w:rsidRPr="003F4443" w:rsidRDefault="00C91068" w:rsidP="00FC51A8">
      <w:pPr>
        <w:spacing w:after="0" w:line="360" w:lineRule="auto"/>
        <w:ind w:firstLine="360"/>
        <w:rPr>
          <w:rFonts w:ascii="Arial" w:hAnsi="Arial" w:cs="Arial"/>
          <w:sz w:val="24"/>
          <w:szCs w:val="24"/>
        </w:rPr>
      </w:pPr>
      <w:r w:rsidRPr="003F4443">
        <w:rPr>
          <w:rFonts w:ascii="Arial" w:hAnsi="Arial" w:cs="Arial"/>
          <w:sz w:val="24"/>
          <w:szCs w:val="24"/>
        </w:rPr>
        <w:t xml:space="preserve">At the Primary Operations Site, the Contractor shall provide a sufficient quantity of staff and resources to provide and perform normal customer service and records administration services operations and routine system maintenance services and functions for the Board’s Programs.  </w:t>
      </w:r>
      <w:r w:rsidRPr="003F4443">
        <w:rPr>
          <w:rFonts w:ascii="Arial" w:hAnsi="Arial" w:cs="Arial"/>
          <w:sz w:val="24"/>
          <w:szCs w:val="24"/>
        </w:rPr>
        <w:lastRenderedPageBreak/>
        <w:t>Personnel working at the Primary Operations Site shall be exclusively dedicated to servicing the Board’s Programs and shall meet with the Board upon request by the Board.  The Contractor shall not prevent any individual at the Primary Operations Site from seeking or accepting a position with the Board or a Service Provider.  At the request of the Board, the Contractor must provide a:</w:t>
      </w:r>
    </w:p>
    <w:p w14:paraId="41D4CAAD" w14:textId="77777777" w:rsidR="00C91068" w:rsidRPr="003F4443" w:rsidRDefault="00C91068" w:rsidP="00815834">
      <w:pPr>
        <w:pStyle w:val="ListParagraph"/>
        <w:numPr>
          <w:ilvl w:val="0"/>
          <w:numId w:val="30"/>
        </w:numPr>
        <w:spacing w:after="0" w:line="360" w:lineRule="auto"/>
        <w:rPr>
          <w:rFonts w:ascii="Arial" w:hAnsi="Arial" w:cs="Arial"/>
          <w:sz w:val="24"/>
          <w:szCs w:val="24"/>
        </w:rPr>
      </w:pPr>
      <w:r w:rsidRPr="003F4443">
        <w:rPr>
          <w:rFonts w:ascii="Arial" w:hAnsi="Arial" w:cs="Arial"/>
          <w:sz w:val="24"/>
          <w:szCs w:val="24"/>
        </w:rPr>
        <w:t>Systems Manager (the Systems Manager supervises the systems personnel and provide support for system hardware and software);</w:t>
      </w:r>
    </w:p>
    <w:p w14:paraId="1B702D56" w14:textId="77777777" w:rsidR="00C91068" w:rsidRPr="003F4443" w:rsidRDefault="00C91068" w:rsidP="00815834">
      <w:pPr>
        <w:pStyle w:val="ListParagraph"/>
        <w:numPr>
          <w:ilvl w:val="0"/>
          <w:numId w:val="30"/>
        </w:numPr>
        <w:spacing w:after="0" w:line="360" w:lineRule="auto"/>
        <w:rPr>
          <w:rFonts w:ascii="Arial" w:hAnsi="Arial" w:cs="Arial"/>
          <w:sz w:val="24"/>
          <w:szCs w:val="24"/>
        </w:rPr>
      </w:pPr>
      <w:r w:rsidRPr="003F4443">
        <w:rPr>
          <w:rFonts w:ascii="Arial" w:hAnsi="Arial" w:cs="Arial"/>
          <w:sz w:val="24"/>
          <w:szCs w:val="24"/>
        </w:rPr>
        <w:t>Finance and Accounting Manager (the Finance and Accounting Manager supervises the finance and accounting personnel and the processing of all transactional correspondence and responsibilities);</w:t>
      </w:r>
    </w:p>
    <w:p w14:paraId="3987F198" w14:textId="77777777" w:rsidR="00C91068" w:rsidRPr="003F4443" w:rsidRDefault="00C91068" w:rsidP="00815834">
      <w:pPr>
        <w:pStyle w:val="ListParagraph"/>
        <w:numPr>
          <w:ilvl w:val="0"/>
          <w:numId w:val="30"/>
        </w:numPr>
        <w:spacing w:after="0" w:line="360" w:lineRule="auto"/>
        <w:rPr>
          <w:rFonts w:ascii="Arial" w:hAnsi="Arial" w:cs="Arial"/>
          <w:sz w:val="24"/>
          <w:szCs w:val="24"/>
        </w:rPr>
      </w:pPr>
      <w:r w:rsidRPr="003F4443">
        <w:rPr>
          <w:rFonts w:ascii="Arial" w:hAnsi="Arial" w:cs="Arial"/>
          <w:sz w:val="24"/>
          <w:szCs w:val="24"/>
        </w:rPr>
        <w:t>Customer Service Manager (the Customer Service Manager supervises the customer service representatives and the processing of all demographic correspondence and responsibilities);</w:t>
      </w:r>
    </w:p>
    <w:p w14:paraId="2F4C1449" w14:textId="77777777" w:rsidR="00C91068" w:rsidRPr="003F4443" w:rsidRDefault="00C91068" w:rsidP="00815834">
      <w:pPr>
        <w:pStyle w:val="ListParagraph"/>
        <w:numPr>
          <w:ilvl w:val="0"/>
          <w:numId w:val="30"/>
        </w:numPr>
        <w:spacing w:after="0" w:line="360" w:lineRule="auto"/>
        <w:rPr>
          <w:rFonts w:ascii="Arial" w:hAnsi="Arial" w:cs="Arial"/>
          <w:sz w:val="24"/>
          <w:szCs w:val="24"/>
        </w:rPr>
      </w:pPr>
      <w:r w:rsidRPr="003F4443">
        <w:rPr>
          <w:rFonts w:ascii="Arial" w:hAnsi="Arial" w:cs="Arial"/>
          <w:sz w:val="24"/>
          <w:szCs w:val="24"/>
        </w:rPr>
        <w:t>Document Manager (the Document Manager supervises the handling of all incoming and outgoing correspondence and forms);</w:t>
      </w:r>
    </w:p>
    <w:p w14:paraId="14B2F39D" w14:textId="77777777" w:rsidR="00C91068" w:rsidRPr="003F4443" w:rsidRDefault="00C91068" w:rsidP="00815834">
      <w:pPr>
        <w:pStyle w:val="ListParagraph"/>
        <w:numPr>
          <w:ilvl w:val="0"/>
          <w:numId w:val="30"/>
        </w:numPr>
        <w:spacing w:after="0" w:line="360" w:lineRule="auto"/>
        <w:rPr>
          <w:rFonts w:ascii="Arial" w:hAnsi="Arial" w:cs="Arial"/>
          <w:sz w:val="24"/>
          <w:szCs w:val="24"/>
        </w:rPr>
      </w:pPr>
      <w:r w:rsidRPr="003F4443">
        <w:rPr>
          <w:rFonts w:ascii="Arial" w:hAnsi="Arial" w:cs="Arial"/>
          <w:sz w:val="24"/>
          <w:szCs w:val="24"/>
        </w:rPr>
        <w:t>Board Correspondence Coordinator (the Board Correspondence Coordinator responds on behalf of the Board to all phone calls and correspondence requiring a response by the Board);</w:t>
      </w:r>
    </w:p>
    <w:p w14:paraId="30387F44" w14:textId="77777777" w:rsidR="00C91068" w:rsidRPr="003F4443" w:rsidRDefault="00C91068" w:rsidP="00815834">
      <w:pPr>
        <w:pStyle w:val="ListParagraph"/>
        <w:numPr>
          <w:ilvl w:val="0"/>
          <w:numId w:val="30"/>
        </w:numPr>
        <w:spacing w:after="0" w:line="360" w:lineRule="auto"/>
        <w:rPr>
          <w:rFonts w:ascii="Arial" w:hAnsi="Arial" w:cs="Arial"/>
          <w:sz w:val="24"/>
          <w:szCs w:val="24"/>
        </w:rPr>
      </w:pPr>
      <w:r w:rsidRPr="003F4443">
        <w:rPr>
          <w:rFonts w:ascii="Arial" w:hAnsi="Arial" w:cs="Arial"/>
          <w:sz w:val="24"/>
          <w:szCs w:val="24"/>
        </w:rPr>
        <w:t>Reporting and Compliance Manager (the Reporting and Compliance Manager creates, maintains and provides routine and ad hoc reports as requested by the Board which may include, but not limited to, program statistics, trend analysis, variance analysis, quality control, and compliance); and/or</w:t>
      </w:r>
    </w:p>
    <w:p w14:paraId="02771425" w14:textId="77777777" w:rsidR="00C91068" w:rsidRPr="003F4443" w:rsidRDefault="00C91068" w:rsidP="00815834">
      <w:pPr>
        <w:pStyle w:val="ListParagraph"/>
        <w:numPr>
          <w:ilvl w:val="0"/>
          <w:numId w:val="30"/>
        </w:numPr>
        <w:spacing w:after="0" w:line="360" w:lineRule="auto"/>
        <w:rPr>
          <w:rFonts w:ascii="Arial" w:hAnsi="Arial" w:cs="Arial"/>
          <w:sz w:val="24"/>
          <w:szCs w:val="24"/>
        </w:rPr>
      </w:pPr>
      <w:r w:rsidRPr="003F4443">
        <w:rPr>
          <w:rFonts w:ascii="Arial" w:hAnsi="Arial" w:cs="Arial"/>
          <w:sz w:val="24"/>
          <w:szCs w:val="24"/>
        </w:rPr>
        <w:t>Supervisor (an individual trained in the same responsibilities as, and reports to, a position described above).</w:t>
      </w:r>
    </w:p>
    <w:p w14:paraId="2D4C8B03" w14:textId="77777777" w:rsidR="00C91068" w:rsidRPr="003F4443" w:rsidRDefault="00C91068" w:rsidP="00815834">
      <w:pPr>
        <w:pStyle w:val="ListParagraph"/>
        <w:numPr>
          <w:ilvl w:val="0"/>
          <w:numId w:val="29"/>
        </w:numPr>
        <w:spacing w:after="0" w:line="360" w:lineRule="auto"/>
        <w:rPr>
          <w:rFonts w:ascii="Arial" w:hAnsi="Arial" w:cs="Arial"/>
          <w:sz w:val="24"/>
          <w:szCs w:val="24"/>
        </w:rPr>
      </w:pPr>
      <w:r w:rsidRPr="003F4443">
        <w:rPr>
          <w:rFonts w:ascii="Arial" w:hAnsi="Arial" w:cs="Arial"/>
          <w:sz w:val="24"/>
          <w:szCs w:val="24"/>
        </w:rPr>
        <w:t>Provide an organization chart showing each department, including the number of individuals anticipated to fill each identified department at the Primary Operations Site.</w:t>
      </w:r>
    </w:p>
    <w:tbl>
      <w:tblPr>
        <w:tblStyle w:val="TableGrid"/>
        <w:tblW w:w="0" w:type="auto"/>
        <w:tblLook w:val="04A0" w:firstRow="1" w:lastRow="0" w:firstColumn="1" w:lastColumn="0" w:noHBand="0" w:noVBand="1"/>
      </w:tblPr>
      <w:tblGrid>
        <w:gridCol w:w="9350"/>
      </w:tblGrid>
      <w:tr w:rsidR="00C91068" w:rsidRPr="004521A6" w14:paraId="2D989995" w14:textId="77777777" w:rsidTr="00F23FA9">
        <w:tc>
          <w:tcPr>
            <w:tcW w:w="9350" w:type="dxa"/>
          </w:tcPr>
          <w:p w14:paraId="6C7DB513"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5248B063" w14:textId="77777777" w:rsidR="00C91068" w:rsidRPr="004521A6" w:rsidRDefault="00C91068" w:rsidP="00FC51A8">
      <w:pPr>
        <w:pStyle w:val="ListParagraph"/>
        <w:numPr>
          <w:ilvl w:val="0"/>
          <w:numId w:val="0"/>
        </w:numPr>
        <w:spacing w:after="0" w:line="360" w:lineRule="auto"/>
        <w:ind w:left="1080"/>
        <w:rPr>
          <w:rFonts w:ascii="Arial" w:hAnsi="Arial" w:cs="Arial"/>
          <w:sz w:val="24"/>
          <w:szCs w:val="24"/>
        </w:rPr>
      </w:pPr>
    </w:p>
    <w:p w14:paraId="49A395D7" w14:textId="77777777" w:rsidR="00C91068" w:rsidRPr="004521A6" w:rsidRDefault="00C91068" w:rsidP="00815834">
      <w:pPr>
        <w:pStyle w:val="ListParagraph"/>
        <w:numPr>
          <w:ilvl w:val="0"/>
          <w:numId w:val="29"/>
        </w:numPr>
        <w:spacing w:after="0" w:line="360" w:lineRule="auto"/>
        <w:rPr>
          <w:rFonts w:ascii="Arial" w:hAnsi="Arial" w:cs="Arial"/>
          <w:sz w:val="24"/>
          <w:szCs w:val="24"/>
        </w:rPr>
      </w:pPr>
      <w:r w:rsidRPr="004521A6">
        <w:rPr>
          <w:rFonts w:ascii="Arial" w:hAnsi="Arial" w:cs="Arial"/>
          <w:sz w:val="24"/>
          <w:szCs w:val="24"/>
        </w:rPr>
        <w:t>Explain the protocol the Respondent will use to ensure that the Board has input on the assignment and retention of supervisory positions at the Primary Operations Site.</w:t>
      </w:r>
    </w:p>
    <w:tbl>
      <w:tblPr>
        <w:tblStyle w:val="TableGrid"/>
        <w:tblW w:w="0" w:type="auto"/>
        <w:tblLook w:val="04A0" w:firstRow="1" w:lastRow="0" w:firstColumn="1" w:lastColumn="0" w:noHBand="0" w:noVBand="1"/>
      </w:tblPr>
      <w:tblGrid>
        <w:gridCol w:w="9350"/>
      </w:tblGrid>
      <w:tr w:rsidR="00C91068" w:rsidRPr="004521A6" w14:paraId="6A651828" w14:textId="77777777" w:rsidTr="00F23FA9">
        <w:tc>
          <w:tcPr>
            <w:tcW w:w="9350" w:type="dxa"/>
          </w:tcPr>
          <w:p w14:paraId="23B824B6"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435C9FA8" w14:textId="77777777" w:rsidR="00C91068" w:rsidRPr="00773020" w:rsidRDefault="00C91068" w:rsidP="00FC51A8">
      <w:pPr>
        <w:spacing w:after="0" w:line="360" w:lineRule="auto"/>
        <w:rPr>
          <w:rFonts w:ascii="Arial" w:hAnsi="Arial" w:cs="Arial"/>
          <w:sz w:val="24"/>
          <w:szCs w:val="24"/>
        </w:rPr>
      </w:pPr>
      <w:r w:rsidRPr="00773020">
        <w:rPr>
          <w:rFonts w:ascii="Arial" w:hAnsi="Arial" w:cs="Arial"/>
          <w:sz w:val="24"/>
          <w:szCs w:val="24"/>
        </w:rPr>
        <w:lastRenderedPageBreak/>
        <w:t xml:space="preserve"> </w:t>
      </w:r>
    </w:p>
    <w:p w14:paraId="5365C3CD" w14:textId="77777777" w:rsidR="00C91068" w:rsidRPr="004521A6" w:rsidRDefault="00C91068" w:rsidP="002315D6">
      <w:pPr>
        <w:pStyle w:val="Heading2"/>
        <w:numPr>
          <w:ilvl w:val="1"/>
          <w:numId w:val="16"/>
        </w:numPr>
        <w:spacing w:after="0" w:line="360" w:lineRule="auto"/>
        <w:rPr>
          <w:rFonts w:ascii="Arial" w:hAnsi="Arial" w:cs="Arial"/>
        </w:rPr>
      </w:pPr>
      <w:bookmarkStart w:id="961" w:name="_Toc462608355"/>
      <w:bookmarkStart w:id="962" w:name="_Toc463442445"/>
      <w:r w:rsidRPr="004521A6">
        <w:rPr>
          <w:rFonts w:ascii="Arial" w:hAnsi="Arial" w:cs="Arial"/>
        </w:rPr>
        <w:t>Account Manager.</w:t>
      </w:r>
      <w:bookmarkEnd w:id="961"/>
      <w:bookmarkEnd w:id="962"/>
    </w:p>
    <w:p w14:paraId="02156C2A" w14:textId="77777777" w:rsidR="00C91068" w:rsidRPr="004521A6"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At the Primary Operations Site, the Contractor shall provide an Account Manager whose primary job responsibilities are to work with the Board and to serve as the senior supervisor of the personnel at the Primary Operations Site.  The Account Manager shall be exclusively dedicated to servicing the Board’s Programs. The Account Manager shall be the supervisor for the Contractor’s performance under the contract and shall have the authority to make decisions which shall be binding upon the Contractor.  </w:t>
      </w:r>
      <w:r>
        <w:rPr>
          <w:rFonts w:ascii="Arial" w:hAnsi="Arial" w:cs="Arial"/>
          <w:sz w:val="24"/>
          <w:szCs w:val="24"/>
        </w:rPr>
        <w:t xml:space="preserve">The Account Manager shall attend each quarterly Board meeting for the Board’s Programs and, as requested by the Board, prepare reports and make presentations.  </w:t>
      </w:r>
      <w:r w:rsidRPr="004521A6">
        <w:rPr>
          <w:rFonts w:ascii="Arial" w:hAnsi="Arial" w:cs="Arial"/>
          <w:sz w:val="24"/>
          <w:szCs w:val="24"/>
        </w:rPr>
        <w:t>The Account Manager shall meet with the Board semimonthly and as requested by the Board.</w:t>
      </w:r>
    </w:p>
    <w:p w14:paraId="0AE32ED3" w14:textId="77777777" w:rsidR="00C91068" w:rsidRPr="004521A6" w:rsidRDefault="00C91068" w:rsidP="00815834">
      <w:pPr>
        <w:pStyle w:val="ListParagraph"/>
        <w:numPr>
          <w:ilvl w:val="0"/>
          <w:numId w:val="31"/>
        </w:numPr>
        <w:spacing w:after="0" w:line="360" w:lineRule="auto"/>
        <w:rPr>
          <w:rFonts w:ascii="Arial" w:hAnsi="Arial" w:cs="Arial"/>
          <w:sz w:val="24"/>
          <w:szCs w:val="24"/>
        </w:rPr>
      </w:pPr>
      <w:r w:rsidRPr="004521A6">
        <w:rPr>
          <w:rFonts w:ascii="Arial" w:hAnsi="Arial" w:cs="Arial"/>
          <w:sz w:val="24"/>
          <w:szCs w:val="24"/>
        </w:rPr>
        <w:t>Identify the proposed Account Manager, including a resume.</w:t>
      </w:r>
    </w:p>
    <w:tbl>
      <w:tblPr>
        <w:tblStyle w:val="TableGrid"/>
        <w:tblW w:w="0" w:type="auto"/>
        <w:tblLook w:val="04A0" w:firstRow="1" w:lastRow="0" w:firstColumn="1" w:lastColumn="0" w:noHBand="0" w:noVBand="1"/>
      </w:tblPr>
      <w:tblGrid>
        <w:gridCol w:w="9350"/>
      </w:tblGrid>
      <w:tr w:rsidR="00C91068" w:rsidRPr="004521A6" w14:paraId="2522C8DD" w14:textId="77777777" w:rsidTr="00F23FA9">
        <w:tc>
          <w:tcPr>
            <w:tcW w:w="9350" w:type="dxa"/>
          </w:tcPr>
          <w:p w14:paraId="48880489"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42808D51" w14:textId="77777777" w:rsidR="00C91068" w:rsidRPr="004521A6" w:rsidRDefault="00C91068" w:rsidP="00FC51A8">
      <w:pPr>
        <w:spacing w:after="0" w:line="360" w:lineRule="auto"/>
        <w:rPr>
          <w:rFonts w:ascii="Arial" w:hAnsi="Arial" w:cs="Arial"/>
          <w:sz w:val="24"/>
          <w:szCs w:val="24"/>
        </w:rPr>
      </w:pPr>
    </w:p>
    <w:p w14:paraId="58BA3DC2" w14:textId="77777777" w:rsidR="00C91068" w:rsidRPr="004521A6" w:rsidRDefault="00C91068" w:rsidP="00815834">
      <w:pPr>
        <w:pStyle w:val="ListParagraph"/>
        <w:numPr>
          <w:ilvl w:val="0"/>
          <w:numId w:val="31"/>
        </w:numPr>
        <w:spacing w:after="0" w:line="360" w:lineRule="auto"/>
        <w:rPr>
          <w:rFonts w:ascii="Arial" w:hAnsi="Arial" w:cs="Arial"/>
          <w:sz w:val="24"/>
          <w:szCs w:val="24"/>
        </w:rPr>
      </w:pPr>
      <w:r w:rsidRPr="004521A6">
        <w:rPr>
          <w:rFonts w:ascii="Arial" w:hAnsi="Arial" w:cs="Arial"/>
          <w:sz w:val="24"/>
          <w:szCs w:val="24"/>
        </w:rPr>
        <w:t>Provide the proposed Account Manager’s agenda for the semimonthly meetings to support a robust conversation about the customer service and records administration services of the Board’s Programs.</w:t>
      </w:r>
    </w:p>
    <w:tbl>
      <w:tblPr>
        <w:tblStyle w:val="TableGrid"/>
        <w:tblW w:w="0" w:type="auto"/>
        <w:tblLook w:val="04A0" w:firstRow="1" w:lastRow="0" w:firstColumn="1" w:lastColumn="0" w:noHBand="0" w:noVBand="1"/>
      </w:tblPr>
      <w:tblGrid>
        <w:gridCol w:w="9350"/>
      </w:tblGrid>
      <w:tr w:rsidR="00C91068" w:rsidRPr="004521A6" w14:paraId="5E56B954" w14:textId="77777777" w:rsidTr="00F23FA9">
        <w:tc>
          <w:tcPr>
            <w:tcW w:w="9350" w:type="dxa"/>
          </w:tcPr>
          <w:p w14:paraId="7BE01370"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4010BF48" w14:textId="77777777" w:rsidR="00C91068" w:rsidRPr="004521A6" w:rsidRDefault="00C91068" w:rsidP="00FC51A8">
      <w:pPr>
        <w:spacing w:after="0" w:line="360" w:lineRule="auto"/>
        <w:rPr>
          <w:rFonts w:ascii="Arial" w:hAnsi="Arial" w:cs="Arial"/>
          <w:sz w:val="24"/>
          <w:szCs w:val="24"/>
        </w:rPr>
      </w:pPr>
    </w:p>
    <w:p w14:paraId="5D86F8FB" w14:textId="77777777" w:rsidR="00C91068" w:rsidRDefault="00C91068" w:rsidP="002315D6">
      <w:pPr>
        <w:pStyle w:val="Heading2"/>
        <w:numPr>
          <w:ilvl w:val="1"/>
          <w:numId w:val="16"/>
        </w:numPr>
        <w:spacing w:after="0" w:line="360" w:lineRule="auto"/>
        <w:rPr>
          <w:rFonts w:ascii="Arial" w:hAnsi="Arial" w:cs="Arial"/>
        </w:rPr>
      </w:pPr>
      <w:bookmarkStart w:id="963" w:name="_Toc462608356"/>
      <w:bookmarkStart w:id="964" w:name="_Toc463442446"/>
      <w:r>
        <w:rPr>
          <w:rFonts w:ascii="Arial" w:hAnsi="Arial" w:cs="Arial"/>
        </w:rPr>
        <w:t>Contract Manager</w:t>
      </w:r>
      <w:bookmarkEnd w:id="963"/>
      <w:bookmarkEnd w:id="964"/>
    </w:p>
    <w:p w14:paraId="1E0AAE7F" w14:textId="77777777" w:rsidR="00C91068" w:rsidRDefault="00C91068" w:rsidP="00FC51A8">
      <w:pPr>
        <w:spacing w:after="0" w:line="360" w:lineRule="auto"/>
        <w:ind w:firstLine="576"/>
        <w:rPr>
          <w:rFonts w:ascii="Arial" w:hAnsi="Arial" w:cs="Arial"/>
          <w:sz w:val="24"/>
          <w:szCs w:val="24"/>
        </w:rPr>
      </w:pPr>
      <w:r w:rsidRPr="00DF15E5">
        <w:rPr>
          <w:rFonts w:ascii="Arial" w:hAnsi="Arial" w:cs="Arial"/>
          <w:sz w:val="24"/>
          <w:szCs w:val="24"/>
        </w:rPr>
        <w:t>Within the United States, the Contractor shall provide a Contract Manager whose primary job responsibilities are to ensure that the Contractor complies with the terms and conditions of the Contract and that all services are performed under the discretion and control of the Board or its designee.  The Contract Manager shall attend each quarterly Board meeting for the Board’s Programs and, as requested by the Board, prepare reports and make presentations.  The Contract Manager shall meet with the Board monthly, and as requested by the Board, to review the Contractor’s performance and compliance with the Contract.  Additionally, the Contract Manager shall immediately notify the Board or its designee, in the event of any service deficiency, failure impacting the Board or any negative action that may impair the expectations of the Board.  The Contract Manager shall have the authority to make decisions which shall be binding upon the Contractor.</w:t>
      </w:r>
    </w:p>
    <w:p w14:paraId="1AD4F48A" w14:textId="77777777" w:rsidR="00C91068" w:rsidRPr="004521A6" w:rsidRDefault="00C91068" w:rsidP="00857B0D">
      <w:pPr>
        <w:pStyle w:val="ListParagraph"/>
        <w:numPr>
          <w:ilvl w:val="0"/>
          <w:numId w:val="48"/>
        </w:numPr>
        <w:spacing w:after="0" w:line="360" w:lineRule="auto"/>
        <w:rPr>
          <w:rFonts w:ascii="Arial" w:hAnsi="Arial" w:cs="Arial"/>
          <w:sz w:val="24"/>
          <w:szCs w:val="24"/>
        </w:rPr>
      </w:pPr>
      <w:r w:rsidRPr="004521A6">
        <w:rPr>
          <w:rFonts w:ascii="Arial" w:hAnsi="Arial" w:cs="Arial"/>
          <w:sz w:val="24"/>
          <w:szCs w:val="24"/>
        </w:rPr>
        <w:lastRenderedPageBreak/>
        <w:t xml:space="preserve">Identify the proposed </w:t>
      </w:r>
      <w:r>
        <w:rPr>
          <w:rFonts w:ascii="Arial" w:hAnsi="Arial" w:cs="Arial"/>
          <w:sz w:val="24"/>
          <w:szCs w:val="24"/>
        </w:rPr>
        <w:t>Contract</w:t>
      </w:r>
      <w:r w:rsidRPr="004521A6">
        <w:rPr>
          <w:rFonts w:ascii="Arial" w:hAnsi="Arial" w:cs="Arial"/>
          <w:sz w:val="24"/>
          <w:szCs w:val="24"/>
        </w:rPr>
        <w:t xml:space="preserve"> Manager, including a resume.</w:t>
      </w:r>
      <w:r>
        <w:rPr>
          <w:rFonts w:ascii="Arial" w:hAnsi="Arial" w:cs="Arial"/>
          <w:sz w:val="24"/>
          <w:szCs w:val="24"/>
        </w:rPr>
        <w:t xml:space="preserve">  </w:t>
      </w:r>
    </w:p>
    <w:tbl>
      <w:tblPr>
        <w:tblStyle w:val="TableGrid"/>
        <w:tblW w:w="0" w:type="auto"/>
        <w:tblLook w:val="04A0" w:firstRow="1" w:lastRow="0" w:firstColumn="1" w:lastColumn="0" w:noHBand="0" w:noVBand="1"/>
      </w:tblPr>
      <w:tblGrid>
        <w:gridCol w:w="9350"/>
      </w:tblGrid>
      <w:tr w:rsidR="00C91068" w:rsidRPr="004521A6" w14:paraId="3F444BE1" w14:textId="77777777" w:rsidTr="00F23FA9">
        <w:tc>
          <w:tcPr>
            <w:tcW w:w="9350" w:type="dxa"/>
          </w:tcPr>
          <w:p w14:paraId="76B600A9"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3A1FD393" w14:textId="77777777" w:rsidR="00C91068" w:rsidRPr="004521A6" w:rsidRDefault="00C91068" w:rsidP="00FC51A8">
      <w:pPr>
        <w:spacing w:after="0" w:line="360" w:lineRule="auto"/>
        <w:rPr>
          <w:rFonts w:ascii="Arial" w:hAnsi="Arial" w:cs="Arial"/>
          <w:sz w:val="24"/>
          <w:szCs w:val="24"/>
        </w:rPr>
      </w:pPr>
    </w:p>
    <w:p w14:paraId="72048A43" w14:textId="77777777" w:rsidR="00C91068" w:rsidRPr="004521A6" w:rsidRDefault="00C91068" w:rsidP="00857B0D">
      <w:pPr>
        <w:pStyle w:val="ListParagraph"/>
        <w:numPr>
          <w:ilvl w:val="0"/>
          <w:numId w:val="48"/>
        </w:numPr>
        <w:spacing w:after="0" w:line="360" w:lineRule="auto"/>
        <w:rPr>
          <w:rFonts w:ascii="Arial" w:hAnsi="Arial" w:cs="Arial"/>
          <w:sz w:val="24"/>
          <w:szCs w:val="24"/>
        </w:rPr>
      </w:pPr>
      <w:r w:rsidRPr="004521A6">
        <w:rPr>
          <w:rFonts w:ascii="Arial" w:hAnsi="Arial" w:cs="Arial"/>
          <w:sz w:val="24"/>
          <w:szCs w:val="24"/>
        </w:rPr>
        <w:t xml:space="preserve">Provide the proposed </w:t>
      </w:r>
      <w:r>
        <w:rPr>
          <w:rFonts w:ascii="Arial" w:hAnsi="Arial" w:cs="Arial"/>
          <w:sz w:val="24"/>
          <w:szCs w:val="24"/>
        </w:rPr>
        <w:t>Contract</w:t>
      </w:r>
      <w:r w:rsidRPr="004521A6">
        <w:rPr>
          <w:rFonts w:ascii="Arial" w:hAnsi="Arial" w:cs="Arial"/>
          <w:sz w:val="24"/>
          <w:szCs w:val="24"/>
        </w:rPr>
        <w:t xml:space="preserve"> Manager’s agenda for the </w:t>
      </w:r>
      <w:r>
        <w:rPr>
          <w:rFonts w:ascii="Arial" w:hAnsi="Arial" w:cs="Arial"/>
          <w:sz w:val="24"/>
          <w:szCs w:val="24"/>
        </w:rPr>
        <w:t>m</w:t>
      </w:r>
      <w:r w:rsidRPr="004521A6">
        <w:rPr>
          <w:rFonts w:ascii="Arial" w:hAnsi="Arial" w:cs="Arial"/>
          <w:sz w:val="24"/>
          <w:szCs w:val="24"/>
        </w:rPr>
        <w:t>onthly meetings to support a robust conversation about the</w:t>
      </w:r>
      <w:r>
        <w:rPr>
          <w:rFonts w:ascii="Arial" w:hAnsi="Arial" w:cs="Arial"/>
          <w:sz w:val="24"/>
          <w:szCs w:val="24"/>
        </w:rPr>
        <w:t xml:space="preserve"> Contractor’s performance and compliance with the Contract.</w:t>
      </w:r>
    </w:p>
    <w:tbl>
      <w:tblPr>
        <w:tblStyle w:val="TableGrid"/>
        <w:tblW w:w="0" w:type="auto"/>
        <w:tblLook w:val="04A0" w:firstRow="1" w:lastRow="0" w:firstColumn="1" w:lastColumn="0" w:noHBand="0" w:noVBand="1"/>
      </w:tblPr>
      <w:tblGrid>
        <w:gridCol w:w="9350"/>
      </w:tblGrid>
      <w:tr w:rsidR="00C91068" w:rsidRPr="004521A6" w14:paraId="31A876AD" w14:textId="77777777" w:rsidTr="00F23FA9">
        <w:tc>
          <w:tcPr>
            <w:tcW w:w="9350" w:type="dxa"/>
          </w:tcPr>
          <w:p w14:paraId="333920B4"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20D59C2C" w14:textId="188C5C32" w:rsidR="00C91068" w:rsidRPr="00766160" w:rsidRDefault="00C91068" w:rsidP="00FC51A8">
      <w:pPr>
        <w:spacing w:after="0" w:line="360" w:lineRule="auto"/>
        <w:rPr>
          <w:rFonts w:ascii="Arial" w:hAnsi="Arial" w:cs="Arial"/>
          <w:sz w:val="24"/>
          <w:szCs w:val="24"/>
        </w:rPr>
      </w:pPr>
    </w:p>
    <w:p w14:paraId="3DD4FD15" w14:textId="77777777" w:rsidR="00C91068" w:rsidRPr="004521A6" w:rsidRDefault="00C91068" w:rsidP="002315D6">
      <w:pPr>
        <w:pStyle w:val="Heading2"/>
        <w:numPr>
          <w:ilvl w:val="1"/>
          <w:numId w:val="16"/>
        </w:numPr>
        <w:spacing w:after="0" w:line="360" w:lineRule="auto"/>
        <w:rPr>
          <w:rFonts w:ascii="Arial" w:hAnsi="Arial" w:cs="Arial"/>
        </w:rPr>
      </w:pPr>
      <w:bookmarkStart w:id="965" w:name="_Toc462608357"/>
      <w:bookmarkStart w:id="966" w:name="_Toc463442447"/>
      <w:r w:rsidRPr="004521A6">
        <w:rPr>
          <w:rFonts w:ascii="Arial" w:hAnsi="Arial" w:cs="Arial"/>
        </w:rPr>
        <w:t>Supporting Staff and Resources.</w:t>
      </w:r>
      <w:bookmarkEnd w:id="965"/>
      <w:bookmarkEnd w:id="966"/>
      <w:r w:rsidRPr="004521A6">
        <w:rPr>
          <w:rFonts w:ascii="Arial" w:hAnsi="Arial" w:cs="Arial"/>
        </w:rPr>
        <w:t xml:space="preserve">  </w:t>
      </w:r>
    </w:p>
    <w:p w14:paraId="2EFDD1D7" w14:textId="77777777" w:rsidR="00C91068" w:rsidRPr="004521A6" w:rsidRDefault="00C91068" w:rsidP="00FC51A8">
      <w:pPr>
        <w:spacing w:after="0" w:line="360" w:lineRule="auto"/>
        <w:ind w:firstLine="576"/>
        <w:rPr>
          <w:rFonts w:ascii="Arial" w:hAnsi="Arial" w:cs="Arial"/>
          <w:sz w:val="24"/>
          <w:szCs w:val="24"/>
        </w:rPr>
      </w:pPr>
      <w:r w:rsidRPr="004521A6">
        <w:rPr>
          <w:rFonts w:ascii="Arial" w:hAnsi="Arial" w:cs="Arial"/>
          <w:sz w:val="24"/>
          <w:szCs w:val="24"/>
        </w:rPr>
        <w:t>Within the United States, the Contractor shall provide sufficient staff and resources to provide and perform customer service and records administration services operations and system mai</w:t>
      </w:r>
      <w:r>
        <w:rPr>
          <w:rFonts w:ascii="Arial" w:hAnsi="Arial" w:cs="Arial"/>
          <w:sz w:val="24"/>
          <w:szCs w:val="24"/>
        </w:rPr>
        <w:t xml:space="preserve">ntenance during peak </w:t>
      </w:r>
      <w:r w:rsidRPr="004521A6">
        <w:rPr>
          <w:rFonts w:ascii="Arial" w:hAnsi="Arial" w:cs="Arial"/>
          <w:sz w:val="24"/>
          <w:szCs w:val="24"/>
        </w:rPr>
        <w:t xml:space="preserve">periods and system enhancements for the Board’s Programs.  </w:t>
      </w:r>
    </w:p>
    <w:p w14:paraId="5A67FC52" w14:textId="77777777" w:rsidR="00C91068" w:rsidRPr="004521A6" w:rsidRDefault="00C91068" w:rsidP="00815834">
      <w:pPr>
        <w:pStyle w:val="ListParagraph"/>
        <w:numPr>
          <w:ilvl w:val="0"/>
          <w:numId w:val="32"/>
        </w:numPr>
        <w:spacing w:after="0" w:line="360" w:lineRule="auto"/>
        <w:ind w:left="720"/>
        <w:rPr>
          <w:rFonts w:ascii="Arial" w:hAnsi="Arial" w:cs="Arial"/>
          <w:sz w:val="24"/>
          <w:szCs w:val="24"/>
        </w:rPr>
      </w:pPr>
      <w:r w:rsidRPr="004521A6">
        <w:rPr>
          <w:rFonts w:ascii="Arial" w:hAnsi="Arial" w:cs="Arial"/>
          <w:sz w:val="24"/>
          <w:szCs w:val="24"/>
        </w:rPr>
        <w:t xml:space="preserve">Identify the location of additional personnel and subcontractors that will be used to provide and perform operations and </w:t>
      </w:r>
      <w:r>
        <w:rPr>
          <w:rFonts w:ascii="Arial" w:hAnsi="Arial" w:cs="Arial"/>
          <w:sz w:val="24"/>
          <w:szCs w:val="24"/>
        </w:rPr>
        <w:t>system maintenance during peak</w:t>
      </w:r>
      <w:r w:rsidRPr="004521A6">
        <w:rPr>
          <w:rFonts w:ascii="Arial" w:hAnsi="Arial" w:cs="Arial"/>
          <w:sz w:val="24"/>
          <w:szCs w:val="24"/>
        </w:rPr>
        <w:t xml:space="preserve"> periods.</w:t>
      </w:r>
    </w:p>
    <w:tbl>
      <w:tblPr>
        <w:tblStyle w:val="TableGrid"/>
        <w:tblW w:w="0" w:type="auto"/>
        <w:tblLook w:val="04A0" w:firstRow="1" w:lastRow="0" w:firstColumn="1" w:lastColumn="0" w:noHBand="0" w:noVBand="1"/>
      </w:tblPr>
      <w:tblGrid>
        <w:gridCol w:w="9350"/>
      </w:tblGrid>
      <w:tr w:rsidR="00C91068" w:rsidRPr="004521A6" w14:paraId="75A1E8B5" w14:textId="77777777" w:rsidTr="00F23FA9">
        <w:tc>
          <w:tcPr>
            <w:tcW w:w="9350" w:type="dxa"/>
          </w:tcPr>
          <w:p w14:paraId="6247C01C"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5F694F3A" w14:textId="77777777" w:rsidR="00C91068" w:rsidRPr="004521A6" w:rsidRDefault="00C91068" w:rsidP="00FC51A8">
      <w:pPr>
        <w:spacing w:after="0" w:line="360" w:lineRule="auto"/>
        <w:rPr>
          <w:rFonts w:ascii="Arial" w:hAnsi="Arial" w:cs="Arial"/>
          <w:sz w:val="24"/>
          <w:szCs w:val="24"/>
        </w:rPr>
      </w:pPr>
    </w:p>
    <w:p w14:paraId="66115E6D" w14:textId="77777777" w:rsidR="00C91068" w:rsidRPr="004521A6" w:rsidRDefault="00C91068" w:rsidP="00815834">
      <w:pPr>
        <w:pStyle w:val="ListParagraph"/>
        <w:numPr>
          <w:ilvl w:val="0"/>
          <w:numId w:val="32"/>
        </w:numPr>
        <w:spacing w:after="0" w:line="360" w:lineRule="auto"/>
        <w:ind w:left="720"/>
        <w:rPr>
          <w:rFonts w:ascii="Arial" w:hAnsi="Arial" w:cs="Arial"/>
          <w:sz w:val="24"/>
          <w:szCs w:val="24"/>
        </w:rPr>
      </w:pPr>
      <w:r w:rsidRPr="004521A6">
        <w:rPr>
          <w:rFonts w:ascii="Arial" w:hAnsi="Arial" w:cs="Arial"/>
          <w:sz w:val="24"/>
          <w:szCs w:val="24"/>
        </w:rPr>
        <w:t>Identify the location of personnel that will develop and test system enhancements for the Board’s Programs.</w:t>
      </w:r>
    </w:p>
    <w:tbl>
      <w:tblPr>
        <w:tblStyle w:val="TableGrid"/>
        <w:tblW w:w="0" w:type="auto"/>
        <w:tblLook w:val="04A0" w:firstRow="1" w:lastRow="0" w:firstColumn="1" w:lastColumn="0" w:noHBand="0" w:noVBand="1"/>
      </w:tblPr>
      <w:tblGrid>
        <w:gridCol w:w="9350"/>
      </w:tblGrid>
      <w:tr w:rsidR="00C91068" w:rsidRPr="004521A6" w14:paraId="6549B25C" w14:textId="77777777" w:rsidTr="00F23FA9">
        <w:tc>
          <w:tcPr>
            <w:tcW w:w="9350" w:type="dxa"/>
          </w:tcPr>
          <w:p w14:paraId="43606D30"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574C7127" w14:textId="77777777" w:rsidR="00C91068" w:rsidRPr="004521A6" w:rsidRDefault="00C91068" w:rsidP="00FC51A8">
      <w:pPr>
        <w:spacing w:after="0" w:line="360" w:lineRule="auto"/>
        <w:rPr>
          <w:rFonts w:ascii="Arial" w:hAnsi="Arial" w:cs="Arial"/>
          <w:sz w:val="24"/>
          <w:szCs w:val="24"/>
        </w:rPr>
      </w:pPr>
    </w:p>
    <w:p w14:paraId="2A9DB711" w14:textId="77777777" w:rsidR="00C91068" w:rsidRPr="004521A6" w:rsidRDefault="00C91068" w:rsidP="00815834">
      <w:pPr>
        <w:pStyle w:val="ListParagraph"/>
        <w:numPr>
          <w:ilvl w:val="0"/>
          <w:numId w:val="32"/>
        </w:numPr>
        <w:spacing w:after="0" w:line="360" w:lineRule="auto"/>
        <w:ind w:left="720"/>
        <w:rPr>
          <w:rFonts w:ascii="Arial" w:hAnsi="Arial" w:cs="Arial"/>
          <w:sz w:val="24"/>
          <w:szCs w:val="24"/>
        </w:rPr>
      </w:pPr>
      <w:r w:rsidRPr="004521A6">
        <w:rPr>
          <w:rFonts w:ascii="Arial" w:hAnsi="Arial" w:cs="Arial"/>
          <w:sz w:val="24"/>
          <w:szCs w:val="24"/>
        </w:rPr>
        <w:t>Explain the ability and willingness to provide further additional personnel and subcontractors to support unanticipated peak periods and challenging system enhancements.</w:t>
      </w:r>
    </w:p>
    <w:tbl>
      <w:tblPr>
        <w:tblStyle w:val="TableGrid"/>
        <w:tblW w:w="0" w:type="auto"/>
        <w:tblLook w:val="04A0" w:firstRow="1" w:lastRow="0" w:firstColumn="1" w:lastColumn="0" w:noHBand="0" w:noVBand="1"/>
      </w:tblPr>
      <w:tblGrid>
        <w:gridCol w:w="9350"/>
      </w:tblGrid>
      <w:tr w:rsidR="00C91068" w:rsidRPr="004521A6" w14:paraId="250A2709" w14:textId="77777777" w:rsidTr="00F23FA9">
        <w:tc>
          <w:tcPr>
            <w:tcW w:w="9350" w:type="dxa"/>
          </w:tcPr>
          <w:p w14:paraId="7F84CF1A" w14:textId="77777777" w:rsidR="00C91068" w:rsidRPr="004521A6" w:rsidRDefault="00C91068" w:rsidP="00FC51A8">
            <w:pPr>
              <w:spacing w:line="360" w:lineRule="auto"/>
              <w:rPr>
                <w:rFonts w:ascii="Arial" w:hAnsi="Arial" w:cs="Arial"/>
                <w:sz w:val="24"/>
                <w:szCs w:val="24"/>
              </w:rPr>
            </w:pPr>
            <w:r w:rsidRPr="004521A6">
              <w:rPr>
                <w:rFonts w:ascii="Arial" w:hAnsi="Arial" w:cs="Arial"/>
                <w:sz w:val="24"/>
                <w:szCs w:val="24"/>
              </w:rPr>
              <w:t>Please enter response here.  Suggested length 1 to 5 pages.</w:t>
            </w:r>
          </w:p>
        </w:tc>
      </w:tr>
    </w:tbl>
    <w:p w14:paraId="11885139" w14:textId="77777777" w:rsidR="00C91068" w:rsidRPr="004521A6" w:rsidRDefault="00C91068" w:rsidP="00FC51A8">
      <w:pPr>
        <w:spacing w:after="0" w:line="360" w:lineRule="auto"/>
        <w:rPr>
          <w:rFonts w:ascii="Arial" w:hAnsi="Arial" w:cs="Arial"/>
          <w:sz w:val="24"/>
          <w:szCs w:val="24"/>
        </w:rPr>
      </w:pPr>
    </w:p>
    <w:p w14:paraId="1D36D04C" w14:textId="77777777" w:rsidR="0075276C" w:rsidRDefault="0075276C" w:rsidP="00FC51A8">
      <w:pPr>
        <w:spacing w:after="200" w:line="360" w:lineRule="auto"/>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pPr>
      <w:r>
        <w:br w:type="page"/>
      </w:r>
    </w:p>
    <w:p w14:paraId="35A0C017" w14:textId="61C9FE8A" w:rsidR="00C91068" w:rsidRPr="004521A6" w:rsidRDefault="00C91068" w:rsidP="002315D6">
      <w:pPr>
        <w:pStyle w:val="Heading1"/>
        <w:keepLines/>
        <w:numPr>
          <w:ilvl w:val="0"/>
          <w:numId w:val="16"/>
        </w:numPr>
        <w:spacing w:before="0" w:after="0"/>
      </w:pPr>
      <w:bookmarkStart w:id="967" w:name="_Toc462608358"/>
      <w:bookmarkStart w:id="968" w:name="_Toc463442448"/>
      <w:r w:rsidRPr="004521A6">
        <w:lastRenderedPageBreak/>
        <w:t>Innovations and Enhancements</w:t>
      </w:r>
      <w:bookmarkEnd w:id="967"/>
      <w:bookmarkEnd w:id="968"/>
    </w:p>
    <w:p w14:paraId="72F5F7A9" w14:textId="14CD35DF"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w:t>
      </w:r>
      <w:r w:rsidR="0045519B">
        <w:rPr>
          <w:rFonts w:ascii="Arial" w:hAnsi="Arial" w:cs="Arial"/>
          <w:sz w:val="24"/>
          <w:szCs w:val="24"/>
        </w:rPr>
        <w:t>Board has identified several innovation</w:t>
      </w:r>
      <w:r w:rsidR="00BC0001">
        <w:rPr>
          <w:rFonts w:ascii="Arial" w:hAnsi="Arial" w:cs="Arial"/>
          <w:sz w:val="24"/>
          <w:szCs w:val="24"/>
        </w:rPr>
        <w:t>s</w:t>
      </w:r>
      <w:r w:rsidR="0045519B">
        <w:rPr>
          <w:rFonts w:ascii="Arial" w:hAnsi="Arial" w:cs="Arial"/>
          <w:sz w:val="24"/>
          <w:szCs w:val="24"/>
        </w:rPr>
        <w:t xml:space="preserve"> and enhancements that it would like to work with the </w:t>
      </w:r>
      <w:r w:rsidRPr="004521A6">
        <w:rPr>
          <w:rFonts w:ascii="Arial" w:hAnsi="Arial" w:cs="Arial"/>
          <w:sz w:val="24"/>
          <w:szCs w:val="24"/>
        </w:rPr>
        <w:t xml:space="preserve">Contractor </w:t>
      </w:r>
      <w:r w:rsidR="0045519B">
        <w:rPr>
          <w:rFonts w:ascii="Arial" w:hAnsi="Arial" w:cs="Arial"/>
          <w:sz w:val="24"/>
          <w:szCs w:val="24"/>
        </w:rPr>
        <w:t xml:space="preserve">to implement during the term of the Contract.  This list is </w:t>
      </w:r>
      <w:r w:rsidR="00644529">
        <w:rPr>
          <w:rFonts w:ascii="Arial" w:hAnsi="Arial" w:cs="Arial"/>
          <w:sz w:val="24"/>
          <w:szCs w:val="24"/>
        </w:rPr>
        <w:t xml:space="preserve">for example and </w:t>
      </w:r>
      <w:r w:rsidR="0045519B">
        <w:rPr>
          <w:rFonts w:ascii="Arial" w:hAnsi="Arial" w:cs="Arial"/>
          <w:sz w:val="24"/>
          <w:szCs w:val="24"/>
        </w:rPr>
        <w:t>not exhaustive.</w:t>
      </w:r>
      <w:r w:rsidR="00475E5C">
        <w:rPr>
          <w:rFonts w:ascii="Arial" w:hAnsi="Arial" w:cs="Arial"/>
          <w:sz w:val="24"/>
          <w:szCs w:val="24"/>
        </w:rPr>
        <w:t xml:space="preserve">  </w:t>
      </w:r>
      <w:r w:rsidR="00475E5C" w:rsidRPr="00CB4AE4">
        <w:rPr>
          <w:rFonts w:ascii="Arial" w:hAnsi="Arial" w:cs="Arial"/>
          <w:sz w:val="24"/>
          <w:szCs w:val="24"/>
        </w:rPr>
        <w:t xml:space="preserve">The Board shall have the option to pay the cost directly to the Contractor, </w:t>
      </w:r>
      <w:r w:rsidR="00CB4AE4" w:rsidRPr="00CB4AE4">
        <w:rPr>
          <w:rFonts w:ascii="Arial" w:hAnsi="Arial" w:cs="Arial"/>
          <w:sz w:val="24"/>
          <w:szCs w:val="24"/>
        </w:rPr>
        <w:t>to amend the contract</w:t>
      </w:r>
      <w:r w:rsidR="00644529" w:rsidRPr="00CB4AE4">
        <w:rPr>
          <w:rFonts w:ascii="Arial" w:hAnsi="Arial" w:cs="Arial"/>
          <w:sz w:val="24"/>
          <w:szCs w:val="24"/>
        </w:rPr>
        <w:t xml:space="preserve">, or </w:t>
      </w:r>
      <w:r w:rsidR="00475E5C" w:rsidRPr="00CB4AE4">
        <w:rPr>
          <w:rFonts w:ascii="Arial" w:hAnsi="Arial" w:cs="Arial"/>
          <w:sz w:val="24"/>
          <w:szCs w:val="24"/>
        </w:rPr>
        <w:t>utilize the value of any vested Programmer Hours for unanticipated system modifications, enhancements and improvement</w:t>
      </w:r>
      <w:r w:rsidR="00644529" w:rsidRPr="00CB4AE4">
        <w:rPr>
          <w:rFonts w:ascii="Arial" w:hAnsi="Arial" w:cs="Arial"/>
          <w:sz w:val="24"/>
          <w:szCs w:val="24"/>
        </w:rPr>
        <w:t>s, or any combination of the three</w:t>
      </w:r>
      <w:r w:rsidR="00475E5C" w:rsidRPr="00CB4AE4">
        <w:rPr>
          <w:rFonts w:ascii="Arial" w:hAnsi="Arial" w:cs="Arial"/>
          <w:sz w:val="24"/>
          <w:szCs w:val="24"/>
        </w:rPr>
        <w:t>.</w:t>
      </w:r>
      <w:r w:rsidR="00475E5C" w:rsidRPr="004521A6">
        <w:rPr>
          <w:rFonts w:ascii="Arial" w:hAnsi="Arial" w:cs="Arial"/>
          <w:sz w:val="24"/>
          <w:szCs w:val="24"/>
        </w:rPr>
        <w:t xml:space="preserve"> </w:t>
      </w:r>
      <w:r w:rsidR="0045519B">
        <w:rPr>
          <w:rFonts w:ascii="Arial" w:hAnsi="Arial" w:cs="Arial"/>
          <w:sz w:val="24"/>
          <w:szCs w:val="24"/>
        </w:rPr>
        <w:t xml:space="preserve"> For each item, indicate:</w:t>
      </w:r>
    </w:p>
    <w:p w14:paraId="708E50A9" w14:textId="2A21F22F" w:rsidR="00BC0001" w:rsidRPr="00C02FAE" w:rsidRDefault="0045519B" w:rsidP="00C02FAE">
      <w:pPr>
        <w:pStyle w:val="ListParagraph"/>
        <w:numPr>
          <w:ilvl w:val="0"/>
          <w:numId w:val="80"/>
        </w:numPr>
        <w:spacing w:after="0" w:line="360" w:lineRule="auto"/>
        <w:rPr>
          <w:rFonts w:ascii="Arial" w:hAnsi="Arial" w:cs="Arial"/>
          <w:sz w:val="24"/>
          <w:szCs w:val="24"/>
        </w:rPr>
      </w:pPr>
      <w:r>
        <w:rPr>
          <w:rFonts w:ascii="Arial" w:hAnsi="Arial" w:cs="Arial"/>
          <w:sz w:val="24"/>
          <w:szCs w:val="24"/>
        </w:rPr>
        <w:t xml:space="preserve">Whether </w:t>
      </w:r>
      <w:r w:rsidR="00C02FAE">
        <w:rPr>
          <w:rFonts w:ascii="Arial" w:hAnsi="Arial" w:cs="Arial"/>
          <w:sz w:val="24"/>
          <w:szCs w:val="24"/>
        </w:rPr>
        <w:t xml:space="preserve">the innovation and enhancement </w:t>
      </w:r>
      <w:r w:rsidR="00246FCA">
        <w:rPr>
          <w:rFonts w:ascii="Arial" w:hAnsi="Arial" w:cs="Arial"/>
          <w:sz w:val="24"/>
          <w:szCs w:val="24"/>
        </w:rPr>
        <w:t xml:space="preserve">can </w:t>
      </w:r>
      <w:r w:rsidR="00C02FAE">
        <w:rPr>
          <w:rFonts w:ascii="Arial" w:hAnsi="Arial" w:cs="Arial"/>
          <w:sz w:val="24"/>
          <w:szCs w:val="24"/>
        </w:rPr>
        <w:t>be incorporated into the proposed system solution</w:t>
      </w:r>
      <w:r>
        <w:rPr>
          <w:rFonts w:ascii="Arial" w:hAnsi="Arial" w:cs="Arial"/>
          <w:sz w:val="24"/>
          <w:szCs w:val="24"/>
        </w:rPr>
        <w:t>.</w:t>
      </w:r>
    </w:p>
    <w:p w14:paraId="610EAB1F" w14:textId="63016723" w:rsidR="0045519B" w:rsidRDefault="0045519B" w:rsidP="00857B0D">
      <w:pPr>
        <w:pStyle w:val="ListParagraph"/>
        <w:numPr>
          <w:ilvl w:val="0"/>
          <w:numId w:val="80"/>
        </w:numPr>
        <w:spacing w:after="0" w:line="360" w:lineRule="auto"/>
        <w:rPr>
          <w:rFonts w:ascii="Arial" w:hAnsi="Arial" w:cs="Arial"/>
          <w:sz w:val="24"/>
          <w:szCs w:val="24"/>
        </w:rPr>
      </w:pPr>
      <w:r>
        <w:rPr>
          <w:rFonts w:ascii="Arial" w:hAnsi="Arial" w:cs="Arial"/>
          <w:sz w:val="24"/>
          <w:szCs w:val="24"/>
        </w:rPr>
        <w:t>Whether the innovation and enhancement is included in the Cost Response.</w:t>
      </w:r>
    </w:p>
    <w:p w14:paraId="28D441A8" w14:textId="6B536234" w:rsidR="0045519B" w:rsidRPr="0045519B" w:rsidRDefault="00B26A8B" w:rsidP="00857B0D">
      <w:pPr>
        <w:pStyle w:val="ListParagraph"/>
        <w:numPr>
          <w:ilvl w:val="0"/>
          <w:numId w:val="80"/>
        </w:numPr>
        <w:spacing w:after="0" w:line="360" w:lineRule="auto"/>
        <w:rPr>
          <w:rFonts w:ascii="Arial" w:hAnsi="Arial" w:cs="Arial"/>
          <w:sz w:val="24"/>
          <w:szCs w:val="24"/>
        </w:rPr>
      </w:pPr>
      <w:r>
        <w:rPr>
          <w:rFonts w:ascii="Arial" w:hAnsi="Arial" w:cs="Arial"/>
          <w:sz w:val="24"/>
          <w:szCs w:val="24"/>
        </w:rPr>
        <w:t>Any initial information the Respondent would like to share with the Board</w:t>
      </w:r>
      <w:r w:rsidR="00246FCA">
        <w:rPr>
          <w:rFonts w:ascii="Arial" w:hAnsi="Arial" w:cs="Arial"/>
          <w:sz w:val="24"/>
          <w:szCs w:val="24"/>
        </w:rPr>
        <w:t xml:space="preserve"> about the innovation and enhancement</w:t>
      </w:r>
      <w:r>
        <w:rPr>
          <w:rFonts w:ascii="Arial" w:hAnsi="Arial" w:cs="Arial"/>
          <w:sz w:val="24"/>
          <w:szCs w:val="24"/>
        </w:rPr>
        <w:t>.</w:t>
      </w:r>
    </w:p>
    <w:p w14:paraId="612B0F45" w14:textId="450D9EFC" w:rsidR="00C91068" w:rsidRPr="004521A6" w:rsidRDefault="00C91068" w:rsidP="002315D6">
      <w:pPr>
        <w:pStyle w:val="Heading2"/>
        <w:numPr>
          <w:ilvl w:val="1"/>
          <w:numId w:val="16"/>
        </w:numPr>
        <w:spacing w:after="0" w:line="360" w:lineRule="auto"/>
        <w:rPr>
          <w:rFonts w:ascii="Arial" w:hAnsi="Arial" w:cs="Arial"/>
        </w:rPr>
      </w:pPr>
      <w:bookmarkStart w:id="969" w:name="_Toc462608359"/>
      <w:bookmarkStart w:id="970" w:name="_Toc463442449"/>
      <w:r w:rsidRPr="004521A6">
        <w:rPr>
          <w:rFonts w:ascii="Arial" w:hAnsi="Arial" w:cs="Arial"/>
        </w:rPr>
        <w:t>Multiple Enrollment Periods</w:t>
      </w:r>
      <w:bookmarkEnd w:id="969"/>
      <w:bookmarkEnd w:id="970"/>
    </w:p>
    <w:p w14:paraId="4BF5B417" w14:textId="28BCA51D"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Pr="004521A6">
        <w:rPr>
          <w:rFonts w:ascii="Arial" w:hAnsi="Arial" w:cs="Arial"/>
          <w:sz w:val="24"/>
          <w:szCs w:val="24"/>
        </w:rPr>
        <w:t xml:space="preserve"> be able to offer multiple/periodic open enrollments in a calendar year for any or all of products to some or all of the eligible population for any of the Board’s Programs. </w:t>
      </w:r>
    </w:p>
    <w:p w14:paraId="0E0DDF7A" w14:textId="0E9C3D3B" w:rsidR="00BC0001" w:rsidRDefault="00BC0001" w:rsidP="00857B0D">
      <w:pPr>
        <w:pStyle w:val="ListParagraph"/>
        <w:numPr>
          <w:ilvl w:val="0"/>
          <w:numId w:val="81"/>
        </w:numPr>
        <w:spacing w:after="0" w:line="360" w:lineRule="auto"/>
        <w:rPr>
          <w:rFonts w:ascii="Arial" w:hAnsi="Arial" w:cs="Arial"/>
          <w:sz w:val="24"/>
          <w:szCs w:val="24"/>
        </w:rPr>
      </w:pPr>
      <w:r>
        <w:rPr>
          <w:rFonts w:ascii="Arial" w:hAnsi="Arial" w:cs="Arial"/>
          <w:sz w:val="24"/>
          <w:szCs w:val="24"/>
        </w:rPr>
        <w:t>Can the innovation and enhancement be incorporated into the proposed system solution?</w:t>
      </w:r>
    </w:p>
    <w:p w14:paraId="333B8DFD" w14:textId="780681F1" w:rsidR="00BC0001" w:rsidRDefault="00BC0001" w:rsidP="00BC0001">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7D4AA461" w14:textId="04F95959" w:rsidR="00BC0001" w:rsidRDefault="00BC0001" w:rsidP="00BC0001">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4ADDB167" w14:textId="529F3BFB" w:rsidR="00BC0001" w:rsidRDefault="00BC0001" w:rsidP="00BC0001">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433722C3" w14:textId="77777777" w:rsidR="00BC0001" w:rsidRDefault="00BC0001" w:rsidP="00BC0001">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7EDD02DA" w14:textId="54885ABD" w:rsidR="00B26A8B" w:rsidRDefault="00B26A8B" w:rsidP="00857B0D">
      <w:pPr>
        <w:pStyle w:val="ListParagraph"/>
        <w:numPr>
          <w:ilvl w:val="0"/>
          <w:numId w:val="81"/>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17BDAD1D" w14:textId="4BEC1ECB" w:rsidR="00B26A8B" w:rsidRDefault="00B26A8B" w:rsidP="00B26A8B">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3C663D45" w14:textId="6F4AD6AC" w:rsidR="00B26A8B" w:rsidRDefault="00B26A8B" w:rsidP="00857B0D">
      <w:pPr>
        <w:pStyle w:val="ListParagraph"/>
        <w:numPr>
          <w:ilvl w:val="0"/>
          <w:numId w:val="81"/>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91068" w:rsidRPr="004521A6" w14:paraId="422B88DE" w14:textId="77777777" w:rsidTr="00F23FA9">
        <w:tc>
          <w:tcPr>
            <w:tcW w:w="9350" w:type="dxa"/>
          </w:tcPr>
          <w:p w14:paraId="0D098B23" w14:textId="3074EBF1" w:rsidR="00C91068" w:rsidRPr="00B26A8B" w:rsidRDefault="00B26A8B" w:rsidP="00B26A8B">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1E3A83F9" w14:textId="04AD61E6" w:rsidR="00560F2D" w:rsidRDefault="00560F2D">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bookmarkStart w:id="971" w:name="_Toc462608360"/>
    </w:p>
    <w:p w14:paraId="71DB9BB2" w14:textId="77777777" w:rsidR="00CA0127" w:rsidRDefault="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r>
        <w:rPr>
          <w:rFonts w:ascii="Arial" w:hAnsi="Arial" w:cs="Arial"/>
        </w:rPr>
        <w:br w:type="page"/>
      </w:r>
    </w:p>
    <w:p w14:paraId="63FB4ECB" w14:textId="55B091F1" w:rsidR="00C91068" w:rsidRPr="004521A6" w:rsidRDefault="00C91068" w:rsidP="002315D6">
      <w:pPr>
        <w:pStyle w:val="Heading2"/>
        <w:numPr>
          <w:ilvl w:val="1"/>
          <w:numId w:val="16"/>
        </w:numPr>
        <w:spacing w:after="0" w:line="360" w:lineRule="auto"/>
        <w:rPr>
          <w:rFonts w:ascii="Arial" w:hAnsi="Arial" w:cs="Arial"/>
        </w:rPr>
      </w:pPr>
      <w:bookmarkStart w:id="972" w:name="_Toc463442450"/>
      <w:r>
        <w:rPr>
          <w:rFonts w:ascii="Arial" w:hAnsi="Arial" w:cs="Arial"/>
        </w:rPr>
        <w:lastRenderedPageBreak/>
        <w:t xml:space="preserve">New </w:t>
      </w:r>
      <w:r w:rsidRPr="004521A6">
        <w:rPr>
          <w:rFonts w:ascii="Arial" w:hAnsi="Arial" w:cs="Arial"/>
        </w:rPr>
        <w:t>Products</w:t>
      </w:r>
      <w:bookmarkEnd w:id="971"/>
      <w:bookmarkEnd w:id="972"/>
    </w:p>
    <w:p w14:paraId="3B0AB9A2" w14:textId="30BC64D4"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The Contracto</w:t>
      </w:r>
      <w:r>
        <w:rPr>
          <w:rFonts w:ascii="Arial" w:hAnsi="Arial" w:cs="Arial"/>
          <w:sz w:val="24"/>
          <w:szCs w:val="24"/>
        </w:rPr>
        <w:t xml:space="preserve">r </w:t>
      </w:r>
      <w:r w:rsidR="00475E5C">
        <w:rPr>
          <w:rFonts w:ascii="Arial" w:hAnsi="Arial" w:cs="Arial"/>
          <w:sz w:val="24"/>
          <w:szCs w:val="24"/>
        </w:rPr>
        <w:t xml:space="preserve">should </w:t>
      </w:r>
      <w:r>
        <w:rPr>
          <w:rFonts w:ascii="Arial" w:hAnsi="Arial" w:cs="Arial"/>
          <w:sz w:val="24"/>
          <w:szCs w:val="24"/>
        </w:rPr>
        <w:t xml:space="preserve">be able to offer new </w:t>
      </w:r>
      <w:r w:rsidRPr="004521A6">
        <w:rPr>
          <w:rFonts w:ascii="Arial" w:hAnsi="Arial" w:cs="Arial"/>
          <w:sz w:val="24"/>
          <w:szCs w:val="24"/>
        </w:rPr>
        <w:t xml:space="preserve">products </w:t>
      </w:r>
      <w:r>
        <w:rPr>
          <w:rFonts w:ascii="Arial" w:hAnsi="Arial" w:cs="Arial"/>
          <w:sz w:val="24"/>
          <w:szCs w:val="24"/>
        </w:rPr>
        <w:t xml:space="preserve">(e.g., graduate school, apartment-style dormitory, meal, or books plan) </w:t>
      </w:r>
      <w:r w:rsidRPr="004521A6">
        <w:rPr>
          <w:rFonts w:ascii="Arial" w:hAnsi="Arial" w:cs="Arial"/>
          <w:sz w:val="24"/>
          <w:szCs w:val="24"/>
        </w:rPr>
        <w:t xml:space="preserve">and payment options </w:t>
      </w:r>
      <w:r>
        <w:rPr>
          <w:rFonts w:ascii="Arial" w:hAnsi="Arial" w:cs="Arial"/>
          <w:sz w:val="24"/>
          <w:szCs w:val="24"/>
        </w:rPr>
        <w:t xml:space="preserve">(e.g., 10-year payment plan or escalating payment plan) </w:t>
      </w:r>
      <w:r w:rsidRPr="004521A6">
        <w:rPr>
          <w:rFonts w:ascii="Arial" w:hAnsi="Arial" w:cs="Arial"/>
          <w:sz w:val="24"/>
          <w:szCs w:val="24"/>
        </w:rPr>
        <w:t xml:space="preserve">for any of the Board’s Programs. </w:t>
      </w:r>
    </w:p>
    <w:p w14:paraId="36932A8B" w14:textId="77777777" w:rsidR="00CA0127" w:rsidRDefault="00CA0127" w:rsidP="00CA0127">
      <w:pPr>
        <w:pStyle w:val="ListParagraph"/>
        <w:numPr>
          <w:ilvl w:val="0"/>
          <w:numId w:val="82"/>
        </w:numPr>
        <w:spacing w:after="0" w:line="360" w:lineRule="auto"/>
        <w:rPr>
          <w:rFonts w:ascii="Arial" w:hAnsi="Arial" w:cs="Arial"/>
          <w:sz w:val="24"/>
          <w:szCs w:val="24"/>
        </w:rPr>
      </w:pPr>
      <w:r>
        <w:rPr>
          <w:rFonts w:ascii="Arial" w:hAnsi="Arial" w:cs="Arial"/>
          <w:sz w:val="24"/>
          <w:szCs w:val="24"/>
        </w:rPr>
        <w:t>Can the innovation and enhancement be incorporated into the proposed system solution?</w:t>
      </w:r>
    </w:p>
    <w:p w14:paraId="46D3F01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4BAF454D"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1E0280BA"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61112CAB"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6AEB98CD" w14:textId="77777777" w:rsidR="00CA0127" w:rsidRDefault="00CA0127" w:rsidP="00CA0127">
      <w:pPr>
        <w:pStyle w:val="ListParagraph"/>
        <w:numPr>
          <w:ilvl w:val="0"/>
          <w:numId w:val="82"/>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6B51D3E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2D5DF216" w14:textId="77777777" w:rsidR="00B26A8B" w:rsidRDefault="00B26A8B" w:rsidP="00CA0127">
      <w:pPr>
        <w:pStyle w:val="ListParagraph"/>
        <w:numPr>
          <w:ilvl w:val="0"/>
          <w:numId w:val="82"/>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B26A8B" w:rsidRPr="004521A6" w14:paraId="5C5462CD" w14:textId="77777777" w:rsidTr="00C02FAE">
        <w:tc>
          <w:tcPr>
            <w:tcW w:w="9350" w:type="dxa"/>
          </w:tcPr>
          <w:p w14:paraId="081D04F8" w14:textId="77777777" w:rsidR="00B26A8B" w:rsidRPr="00B26A8B" w:rsidRDefault="00B26A8B" w:rsidP="00C02FAE">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2C5F41F8" w14:textId="77777777" w:rsidR="00B26A8B" w:rsidRDefault="00B26A8B" w:rsidP="00B26A8B">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3FEAA78F" w14:textId="77777777" w:rsidR="00C91068" w:rsidRPr="004521A6" w:rsidRDefault="00C91068" w:rsidP="002315D6">
      <w:pPr>
        <w:pStyle w:val="Heading2"/>
        <w:numPr>
          <w:ilvl w:val="1"/>
          <w:numId w:val="16"/>
        </w:numPr>
        <w:spacing w:after="0" w:line="360" w:lineRule="auto"/>
        <w:rPr>
          <w:rFonts w:ascii="Arial" w:hAnsi="Arial" w:cs="Arial"/>
        </w:rPr>
      </w:pPr>
      <w:bookmarkStart w:id="973" w:name="_Toc462608361"/>
      <w:bookmarkStart w:id="974" w:name="_Toc463442451"/>
      <w:r w:rsidRPr="004521A6">
        <w:rPr>
          <w:rFonts w:ascii="Arial" w:hAnsi="Arial" w:cs="Arial"/>
        </w:rPr>
        <w:t>Down Payments</w:t>
      </w:r>
      <w:bookmarkEnd w:id="973"/>
      <w:bookmarkEnd w:id="974"/>
    </w:p>
    <w:p w14:paraId="282AE8E6" w14:textId="59E4554B"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 xml:space="preserve">be able to accept down payments and/or partial payoffs in the Prepaid Plan. </w:t>
      </w:r>
    </w:p>
    <w:p w14:paraId="5393D65C" w14:textId="77777777" w:rsidR="00CA0127" w:rsidRDefault="00CA0127" w:rsidP="00CA0127">
      <w:pPr>
        <w:pStyle w:val="ListParagraph"/>
        <w:numPr>
          <w:ilvl w:val="0"/>
          <w:numId w:val="83"/>
        </w:numPr>
        <w:spacing w:after="0" w:line="360" w:lineRule="auto"/>
        <w:rPr>
          <w:rFonts w:ascii="Arial" w:hAnsi="Arial" w:cs="Arial"/>
          <w:sz w:val="24"/>
          <w:szCs w:val="24"/>
        </w:rPr>
      </w:pPr>
      <w:bookmarkStart w:id="975" w:name="_Toc462608362"/>
      <w:r>
        <w:rPr>
          <w:rFonts w:ascii="Arial" w:hAnsi="Arial" w:cs="Arial"/>
          <w:sz w:val="24"/>
          <w:szCs w:val="24"/>
        </w:rPr>
        <w:t>Can the innovation and enhancement be incorporated into the proposed system solution?</w:t>
      </w:r>
    </w:p>
    <w:p w14:paraId="69937C9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5A2049C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23BC5B93"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0C11D3E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22FBBD15" w14:textId="77777777" w:rsidR="00CA0127" w:rsidRDefault="00CA0127" w:rsidP="00CA0127">
      <w:pPr>
        <w:pStyle w:val="ListParagraph"/>
        <w:numPr>
          <w:ilvl w:val="0"/>
          <w:numId w:val="83"/>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2E9198E2"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22A2F02B" w14:textId="77777777" w:rsidR="00CA0127" w:rsidRDefault="00CA0127" w:rsidP="00CA0127">
      <w:pPr>
        <w:pStyle w:val="ListParagraph"/>
        <w:numPr>
          <w:ilvl w:val="0"/>
          <w:numId w:val="83"/>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578A1BC4" w14:textId="77777777" w:rsidTr="00DA15F3">
        <w:tc>
          <w:tcPr>
            <w:tcW w:w="9350" w:type="dxa"/>
          </w:tcPr>
          <w:p w14:paraId="5FE461D5"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685823EA"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5D5E3770" w14:textId="77777777" w:rsidR="00CA0127" w:rsidRDefault="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r>
        <w:rPr>
          <w:rFonts w:ascii="Arial" w:hAnsi="Arial" w:cs="Arial"/>
        </w:rPr>
        <w:br w:type="page"/>
      </w:r>
    </w:p>
    <w:p w14:paraId="54B00309" w14:textId="071F787E" w:rsidR="00C91068" w:rsidRPr="004521A6" w:rsidRDefault="00C91068" w:rsidP="002315D6">
      <w:pPr>
        <w:pStyle w:val="Heading2"/>
        <w:numPr>
          <w:ilvl w:val="1"/>
          <w:numId w:val="16"/>
        </w:numPr>
        <w:spacing w:after="0" w:line="360" w:lineRule="auto"/>
        <w:rPr>
          <w:rFonts w:ascii="Arial" w:hAnsi="Arial" w:cs="Arial"/>
        </w:rPr>
      </w:pPr>
      <w:bookmarkStart w:id="976" w:name="_Toc463442452"/>
      <w:r w:rsidRPr="004521A6">
        <w:rPr>
          <w:rFonts w:ascii="Arial" w:hAnsi="Arial" w:cs="Arial"/>
        </w:rPr>
        <w:lastRenderedPageBreak/>
        <w:t>Rollovers</w:t>
      </w:r>
      <w:bookmarkEnd w:id="975"/>
      <w:bookmarkEnd w:id="976"/>
    </w:p>
    <w:p w14:paraId="7F71477C" w14:textId="5C68A5B5"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The Cont</w:t>
      </w:r>
      <w:r>
        <w:rPr>
          <w:rFonts w:ascii="Arial" w:hAnsi="Arial" w:cs="Arial"/>
          <w:sz w:val="24"/>
          <w:szCs w:val="24"/>
        </w:rPr>
        <w:t xml:space="preserve">ractor </w:t>
      </w:r>
      <w:r w:rsidR="00475E5C">
        <w:rPr>
          <w:rFonts w:ascii="Arial" w:hAnsi="Arial" w:cs="Arial"/>
          <w:sz w:val="24"/>
          <w:szCs w:val="24"/>
        </w:rPr>
        <w:t xml:space="preserve">should </w:t>
      </w:r>
      <w:r>
        <w:rPr>
          <w:rFonts w:ascii="Arial" w:hAnsi="Arial" w:cs="Arial"/>
          <w:sz w:val="24"/>
          <w:szCs w:val="24"/>
        </w:rPr>
        <w:t>be able to accept Rollover C</w:t>
      </w:r>
      <w:r w:rsidRPr="004521A6">
        <w:rPr>
          <w:rFonts w:ascii="Arial" w:hAnsi="Arial" w:cs="Arial"/>
          <w:sz w:val="24"/>
          <w:szCs w:val="24"/>
        </w:rPr>
        <w:t xml:space="preserve">ontributions in the Prepaid Plan. </w:t>
      </w:r>
    </w:p>
    <w:p w14:paraId="0CA78EE1" w14:textId="77777777" w:rsidR="00CA0127" w:rsidRDefault="00CA0127" w:rsidP="00CA0127">
      <w:pPr>
        <w:pStyle w:val="ListParagraph"/>
        <w:numPr>
          <w:ilvl w:val="0"/>
          <w:numId w:val="84"/>
        </w:numPr>
        <w:spacing w:after="0" w:line="360" w:lineRule="auto"/>
        <w:rPr>
          <w:rFonts w:ascii="Arial" w:hAnsi="Arial" w:cs="Arial"/>
          <w:sz w:val="24"/>
          <w:szCs w:val="24"/>
        </w:rPr>
      </w:pPr>
      <w:bookmarkStart w:id="977" w:name="_Toc462608363"/>
      <w:r>
        <w:rPr>
          <w:rFonts w:ascii="Arial" w:hAnsi="Arial" w:cs="Arial"/>
          <w:sz w:val="24"/>
          <w:szCs w:val="24"/>
        </w:rPr>
        <w:t>Can the innovation and enhancement be incorporated into the proposed system solution?</w:t>
      </w:r>
    </w:p>
    <w:p w14:paraId="13210065"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7418CE12"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76A68F42"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6ED2C797"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273FEC5C" w14:textId="77777777" w:rsidR="00CA0127" w:rsidRDefault="00CA0127" w:rsidP="00CA0127">
      <w:pPr>
        <w:pStyle w:val="ListParagraph"/>
        <w:numPr>
          <w:ilvl w:val="0"/>
          <w:numId w:val="84"/>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5A5B4CAD"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7B997F15" w14:textId="77777777" w:rsidR="00CA0127" w:rsidRDefault="00CA0127" w:rsidP="00CA0127">
      <w:pPr>
        <w:pStyle w:val="ListParagraph"/>
        <w:numPr>
          <w:ilvl w:val="0"/>
          <w:numId w:val="84"/>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72ADBDB2" w14:textId="77777777" w:rsidTr="00DA15F3">
        <w:tc>
          <w:tcPr>
            <w:tcW w:w="9350" w:type="dxa"/>
          </w:tcPr>
          <w:p w14:paraId="4AAD3A98"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0E5345C3"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10A6DCA2" w14:textId="77777777" w:rsidR="00C91068" w:rsidRPr="004521A6" w:rsidRDefault="00C91068" w:rsidP="002315D6">
      <w:pPr>
        <w:pStyle w:val="Heading2"/>
        <w:numPr>
          <w:ilvl w:val="1"/>
          <w:numId w:val="16"/>
        </w:numPr>
        <w:spacing w:after="0" w:line="360" w:lineRule="auto"/>
        <w:rPr>
          <w:rFonts w:ascii="Arial" w:hAnsi="Arial" w:cs="Arial"/>
        </w:rPr>
      </w:pPr>
      <w:bookmarkStart w:id="978" w:name="_Toc463442453"/>
      <w:r w:rsidRPr="004521A6">
        <w:rPr>
          <w:rFonts w:ascii="Arial" w:hAnsi="Arial" w:cs="Arial"/>
        </w:rPr>
        <w:t>Multiple Recurring Payment Sources</w:t>
      </w:r>
      <w:bookmarkEnd w:id="977"/>
      <w:bookmarkEnd w:id="978"/>
    </w:p>
    <w:p w14:paraId="6C6AFEE7" w14:textId="589AE686"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accept recurring payments, contributions and donations from multiple payment sources into the Board’s Programs (e.g., an Ac</w:t>
      </w:r>
      <w:r w:rsidR="00CA0127">
        <w:rPr>
          <w:rFonts w:ascii="Arial" w:hAnsi="Arial" w:cs="Arial"/>
          <w:sz w:val="24"/>
          <w:szCs w:val="24"/>
        </w:rPr>
        <w:t>count Owner should be able to: a</w:t>
      </w:r>
      <w:r w:rsidRPr="004521A6">
        <w:rPr>
          <w:rFonts w:ascii="Arial" w:hAnsi="Arial" w:cs="Arial"/>
          <w:sz w:val="24"/>
          <w:szCs w:val="24"/>
        </w:rPr>
        <w:t xml:space="preserve">) have both an automatic payment plan and a payroll deduction for a Plan; and </w:t>
      </w:r>
      <w:r w:rsidR="00CA0127">
        <w:rPr>
          <w:rFonts w:ascii="Arial" w:hAnsi="Arial" w:cs="Arial"/>
          <w:sz w:val="24"/>
          <w:szCs w:val="24"/>
        </w:rPr>
        <w:t>b</w:t>
      </w:r>
      <w:r w:rsidRPr="004521A6">
        <w:rPr>
          <w:rFonts w:ascii="Arial" w:hAnsi="Arial" w:cs="Arial"/>
          <w:sz w:val="24"/>
          <w:szCs w:val="24"/>
        </w:rPr>
        <w:t>) have two automatic payment plans for different amounts from different bank accounts).</w:t>
      </w:r>
    </w:p>
    <w:p w14:paraId="1AB325FE" w14:textId="77777777" w:rsidR="00CA0127" w:rsidRDefault="00CA0127" w:rsidP="00CA0127">
      <w:pPr>
        <w:pStyle w:val="ListParagraph"/>
        <w:numPr>
          <w:ilvl w:val="0"/>
          <w:numId w:val="85"/>
        </w:numPr>
        <w:spacing w:after="0" w:line="360" w:lineRule="auto"/>
        <w:rPr>
          <w:rFonts w:ascii="Arial" w:hAnsi="Arial" w:cs="Arial"/>
          <w:sz w:val="24"/>
          <w:szCs w:val="24"/>
        </w:rPr>
      </w:pPr>
      <w:bookmarkStart w:id="979" w:name="_Toc462608364"/>
      <w:r>
        <w:rPr>
          <w:rFonts w:ascii="Arial" w:hAnsi="Arial" w:cs="Arial"/>
          <w:sz w:val="24"/>
          <w:szCs w:val="24"/>
        </w:rPr>
        <w:t>Can the innovation and enhancement be incorporated into the proposed system solution?</w:t>
      </w:r>
    </w:p>
    <w:p w14:paraId="65C53220"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5920DFF2"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5D3C3D73"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6B0E4C40"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1E902D89" w14:textId="77777777" w:rsidR="00CA0127" w:rsidRDefault="00CA0127" w:rsidP="00CA0127">
      <w:pPr>
        <w:pStyle w:val="ListParagraph"/>
        <w:numPr>
          <w:ilvl w:val="0"/>
          <w:numId w:val="85"/>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1C2FA508"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6ADAE996" w14:textId="77777777" w:rsidR="00CA0127" w:rsidRDefault="00CA0127" w:rsidP="00CA0127">
      <w:pPr>
        <w:pStyle w:val="ListParagraph"/>
        <w:numPr>
          <w:ilvl w:val="0"/>
          <w:numId w:val="85"/>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159F8654" w14:textId="77777777" w:rsidTr="00DA15F3">
        <w:tc>
          <w:tcPr>
            <w:tcW w:w="9350" w:type="dxa"/>
          </w:tcPr>
          <w:p w14:paraId="6B401CD8"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23F101BC"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413FE498" w14:textId="77777777" w:rsidR="00CA0127" w:rsidRDefault="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r>
        <w:rPr>
          <w:rFonts w:ascii="Arial" w:hAnsi="Arial" w:cs="Arial"/>
        </w:rPr>
        <w:br w:type="page"/>
      </w:r>
    </w:p>
    <w:p w14:paraId="7E0FB8B5" w14:textId="4A768E5A" w:rsidR="00C91068" w:rsidRPr="004521A6" w:rsidRDefault="00C91068" w:rsidP="002315D6">
      <w:pPr>
        <w:pStyle w:val="Heading2"/>
        <w:numPr>
          <w:ilvl w:val="1"/>
          <w:numId w:val="16"/>
        </w:numPr>
        <w:spacing w:after="0" w:line="360" w:lineRule="auto"/>
        <w:rPr>
          <w:rFonts w:ascii="Arial" w:hAnsi="Arial" w:cs="Arial"/>
        </w:rPr>
      </w:pPr>
      <w:bookmarkStart w:id="980" w:name="_Toc463442454"/>
      <w:r w:rsidRPr="004521A6">
        <w:rPr>
          <w:rFonts w:ascii="Arial" w:hAnsi="Arial" w:cs="Arial"/>
        </w:rPr>
        <w:lastRenderedPageBreak/>
        <w:t>Multiple Dates for Recurring Payment Sources</w:t>
      </w:r>
      <w:bookmarkEnd w:id="979"/>
      <w:bookmarkEnd w:id="980"/>
    </w:p>
    <w:p w14:paraId="3C2E01B3" w14:textId="7F4B96AC"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accept recurring payments, contributions and donations for amounts and dates specified by the payor (e.g., an Account Owner should be able to: 1) make a recurring payment of $50 every two weeks towards a Plan; and 2) make recurring contributions of $25 on the 1</w:t>
      </w:r>
      <w:r w:rsidRPr="004521A6">
        <w:rPr>
          <w:rFonts w:ascii="Arial" w:hAnsi="Arial" w:cs="Arial"/>
          <w:sz w:val="24"/>
          <w:szCs w:val="24"/>
          <w:vertAlign w:val="superscript"/>
        </w:rPr>
        <w:t>st</w:t>
      </w:r>
      <w:r w:rsidRPr="004521A6">
        <w:rPr>
          <w:rFonts w:ascii="Arial" w:hAnsi="Arial" w:cs="Arial"/>
          <w:sz w:val="24"/>
          <w:szCs w:val="24"/>
        </w:rPr>
        <w:t xml:space="preserve"> and $50 on the 15</w:t>
      </w:r>
      <w:r w:rsidRPr="004521A6">
        <w:rPr>
          <w:rFonts w:ascii="Arial" w:hAnsi="Arial" w:cs="Arial"/>
          <w:sz w:val="24"/>
          <w:szCs w:val="24"/>
          <w:vertAlign w:val="superscript"/>
        </w:rPr>
        <w:t>th</w:t>
      </w:r>
      <w:r w:rsidRPr="004521A6">
        <w:rPr>
          <w:rFonts w:ascii="Arial" w:hAnsi="Arial" w:cs="Arial"/>
          <w:sz w:val="24"/>
          <w:szCs w:val="24"/>
        </w:rPr>
        <w:t xml:space="preserve"> of the month to the same Account).</w:t>
      </w:r>
    </w:p>
    <w:p w14:paraId="527F87B8" w14:textId="77777777" w:rsidR="00CA0127" w:rsidRDefault="00CA0127" w:rsidP="00CA0127">
      <w:pPr>
        <w:pStyle w:val="ListParagraph"/>
        <w:numPr>
          <w:ilvl w:val="0"/>
          <w:numId w:val="86"/>
        </w:numPr>
        <w:spacing w:after="0" w:line="360" w:lineRule="auto"/>
        <w:rPr>
          <w:rFonts w:ascii="Arial" w:hAnsi="Arial" w:cs="Arial"/>
          <w:sz w:val="24"/>
          <w:szCs w:val="24"/>
        </w:rPr>
      </w:pPr>
      <w:bookmarkStart w:id="981" w:name="_Toc462608365"/>
      <w:r>
        <w:rPr>
          <w:rFonts w:ascii="Arial" w:hAnsi="Arial" w:cs="Arial"/>
          <w:sz w:val="24"/>
          <w:szCs w:val="24"/>
        </w:rPr>
        <w:t>Can the innovation and enhancement be incorporated into the proposed system solution?</w:t>
      </w:r>
    </w:p>
    <w:p w14:paraId="01867F2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1FC9B951"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18D71559"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0E5AA9CD"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4730CA9E" w14:textId="77777777" w:rsidR="00CA0127" w:rsidRDefault="00CA0127" w:rsidP="00CA0127">
      <w:pPr>
        <w:pStyle w:val="ListParagraph"/>
        <w:numPr>
          <w:ilvl w:val="0"/>
          <w:numId w:val="86"/>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35D9E6E1"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037B0EDF" w14:textId="77777777" w:rsidR="00CA0127" w:rsidRDefault="00CA0127" w:rsidP="00CA0127">
      <w:pPr>
        <w:pStyle w:val="ListParagraph"/>
        <w:numPr>
          <w:ilvl w:val="0"/>
          <w:numId w:val="86"/>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5BE65E75" w14:textId="77777777" w:rsidTr="00DA15F3">
        <w:tc>
          <w:tcPr>
            <w:tcW w:w="9350" w:type="dxa"/>
          </w:tcPr>
          <w:p w14:paraId="22F63F47"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2FC29C46"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560B9AE8" w14:textId="15299D2E" w:rsidR="00C91068" w:rsidRPr="004521A6" w:rsidRDefault="00C91068" w:rsidP="002315D6">
      <w:pPr>
        <w:pStyle w:val="Heading2"/>
        <w:numPr>
          <w:ilvl w:val="1"/>
          <w:numId w:val="16"/>
        </w:numPr>
        <w:spacing w:after="0" w:line="360" w:lineRule="auto"/>
        <w:rPr>
          <w:rFonts w:ascii="Arial" w:hAnsi="Arial" w:cs="Arial"/>
        </w:rPr>
      </w:pPr>
      <w:bookmarkStart w:id="982" w:name="_Toc463442455"/>
      <w:r w:rsidRPr="004521A6">
        <w:rPr>
          <w:rFonts w:ascii="Arial" w:hAnsi="Arial" w:cs="Arial"/>
        </w:rPr>
        <w:t>Credit Cards</w:t>
      </w:r>
      <w:bookmarkEnd w:id="981"/>
      <w:bookmarkEnd w:id="982"/>
    </w:p>
    <w:p w14:paraId="16428C9A" w14:textId="76C5FE23"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 xml:space="preserve">be able to accept credit cards for payments, contributions and donations in the Board’s Programs. </w:t>
      </w:r>
    </w:p>
    <w:p w14:paraId="3D98514C" w14:textId="77777777" w:rsidR="00CA0127" w:rsidRDefault="00CA0127" w:rsidP="00CA0127">
      <w:pPr>
        <w:pStyle w:val="ListParagraph"/>
        <w:numPr>
          <w:ilvl w:val="0"/>
          <w:numId w:val="87"/>
        </w:numPr>
        <w:spacing w:after="0" w:line="360" w:lineRule="auto"/>
        <w:rPr>
          <w:rFonts w:ascii="Arial" w:hAnsi="Arial" w:cs="Arial"/>
          <w:sz w:val="24"/>
          <w:szCs w:val="24"/>
        </w:rPr>
      </w:pPr>
      <w:bookmarkStart w:id="983" w:name="_Toc462608366"/>
      <w:r>
        <w:rPr>
          <w:rFonts w:ascii="Arial" w:hAnsi="Arial" w:cs="Arial"/>
          <w:sz w:val="24"/>
          <w:szCs w:val="24"/>
        </w:rPr>
        <w:t>Can the innovation and enhancement be incorporated into the proposed system solution?</w:t>
      </w:r>
    </w:p>
    <w:p w14:paraId="1773A129"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49FA5F7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252DFDBA"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706B8EB3"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694E69D4" w14:textId="77777777" w:rsidR="00CA0127" w:rsidRDefault="00CA0127" w:rsidP="00CA0127">
      <w:pPr>
        <w:pStyle w:val="ListParagraph"/>
        <w:numPr>
          <w:ilvl w:val="0"/>
          <w:numId w:val="87"/>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003ECD2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0450EA33" w14:textId="77777777" w:rsidR="00CA0127" w:rsidRDefault="00CA0127" w:rsidP="00CA0127">
      <w:pPr>
        <w:pStyle w:val="ListParagraph"/>
        <w:numPr>
          <w:ilvl w:val="0"/>
          <w:numId w:val="87"/>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2AE20E65" w14:textId="77777777" w:rsidTr="00DA15F3">
        <w:tc>
          <w:tcPr>
            <w:tcW w:w="9350" w:type="dxa"/>
          </w:tcPr>
          <w:p w14:paraId="2F354D45"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3D4F0070"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2C6B9178" w14:textId="77777777" w:rsidR="00C91068" w:rsidRPr="004521A6" w:rsidRDefault="00C91068" w:rsidP="002315D6">
      <w:pPr>
        <w:pStyle w:val="Heading2"/>
        <w:numPr>
          <w:ilvl w:val="1"/>
          <w:numId w:val="16"/>
        </w:numPr>
        <w:spacing w:after="0" w:line="360" w:lineRule="auto"/>
        <w:rPr>
          <w:rFonts w:ascii="Arial" w:hAnsi="Arial" w:cs="Arial"/>
        </w:rPr>
      </w:pPr>
      <w:bookmarkStart w:id="984" w:name="_Toc463442456"/>
      <w:r w:rsidRPr="004521A6">
        <w:rPr>
          <w:rFonts w:ascii="Arial" w:hAnsi="Arial" w:cs="Arial"/>
        </w:rPr>
        <w:lastRenderedPageBreak/>
        <w:t>Upgrades</w:t>
      </w:r>
      <w:bookmarkEnd w:id="983"/>
      <w:bookmarkEnd w:id="984"/>
    </w:p>
    <w:p w14:paraId="35B87D57" w14:textId="02755DEF"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 xml:space="preserve">be able to offer Plan upgrades for existing </w:t>
      </w:r>
      <w:r>
        <w:rPr>
          <w:rFonts w:ascii="Arial" w:hAnsi="Arial" w:cs="Arial"/>
          <w:sz w:val="24"/>
          <w:szCs w:val="24"/>
        </w:rPr>
        <w:t>customer</w:t>
      </w:r>
      <w:r w:rsidRPr="004521A6">
        <w:rPr>
          <w:rFonts w:ascii="Arial" w:hAnsi="Arial" w:cs="Arial"/>
          <w:sz w:val="24"/>
          <w:szCs w:val="24"/>
        </w:rPr>
        <w:t xml:space="preserve">s in the Prepaid Plan. </w:t>
      </w:r>
    </w:p>
    <w:p w14:paraId="68C9D72C" w14:textId="77777777" w:rsidR="00CA0127" w:rsidRDefault="00CA0127" w:rsidP="00CA0127">
      <w:pPr>
        <w:pStyle w:val="ListParagraph"/>
        <w:numPr>
          <w:ilvl w:val="0"/>
          <w:numId w:val="88"/>
        </w:numPr>
        <w:spacing w:after="0" w:line="360" w:lineRule="auto"/>
        <w:rPr>
          <w:rFonts w:ascii="Arial" w:hAnsi="Arial" w:cs="Arial"/>
          <w:sz w:val="24"/>
          <w:szCs w:val="24"/>
        </w:rPr>
      </w:pPr>
      <w:bookmarkStart w:id="985" w:name="_Toc462608367"/>
      <w:r>
        <w:rPr>
          <w:rFonts w:ascii="Arial" w:hAnsi="Arial" w:cs="Arial"/>
          <w:sz w:val="24"/>
          <w:szCs w:val="24"/>
        </w:rPr>
        <w:t>Can the innovation and enhancement be incorporated into the proposed system solution?</w:t>
      </w:r>
    </w:p>
    <w:p w14:paraId="22509717"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08C11A9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7326908F"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2984BF80"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64B36D96" w14:textId="77777777" w:rsidR="00CA0127" w:rsidRDefault="00CA0127" w:rsidP="00CA0127">
      <w:pPr>
        <w:pStyle w:val="ListParagraph"/>
        <w:numPr>
          <w:ilvl w:val="0"/>
          <w:numId w:val="88"/>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527FF66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121C77E8" w14:textId="77777777" w:rsidR="00CA0127" w:rsidRDefault="00CA0127" w:rsidP="00CA0127">
      <w:pPr>
        <w:pStyle w:val="ListParagraph"/>
        <w:numPr>
          <w:ilvl w:val="0"/>
          <w:numId w:val="88"/>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0C382ECC" w14:textId="77777777" w:rsidTr="00DA15F3">
        <w:tc>
          <w:tcPr>
            <w:tcW w:w="9350" w:type="dxa"/>
          </w:tcPr>
          <w:p w14:paraId="6930B261"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62680FBD"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30531BBB" w14:textId="77777777" w:rsidR="00C91068" w:rsidRPr="004521A6" w:rsidRDefault="00C91068" w:rsidP="002315D6">
      <w:pPr>
        <w:pStyle w:val="Heading2"/>
        <w:numPr>
          <w:ilvl w:val="1"/>
          <w:numId w:val="16"/>
        </w:numPr>
        <w:spacing w:after="0" w:line="360" w:lineRule="auto"/>
        <w:rPr>
          <w:rFonts w:ascii="Arial" w:hAnsi="Arial" w:cs="Arial"/>
        </w:rPr>
      </w:pPr>
      <w:bookmarkStart w:id="986" w:name="_Toc463442457"/>
      <w:r w:rsidRPr="004521A6">
        <w:rPr>
          <w:rFonts w:ascii="Arial" w:hAnsi="Arial" w:cs="Arial"/>
        </w:rPr>
        <w:t>Survivor and Joint Owners</w:t>
      </w:r>
      <w:bookmarkEnd w:id="985"/>
      <w:bookmarkEnd w:id="986"/>
    </w:p>
    <w:p w14:paraId="7F5BB284" w14:textId="4E5F77BD"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offer both Survivor and Joint Owner</w:t>
      </w:r>
      <w:r>
        <w:rPr>
          <w:rFonts w:ascii="Arial" w:hAnsi="Arial" w:cs="Arial"/>
          <w:sz w:val="24"/>
          <w:szCs w:val="24"/>
        </w:rPr>
        <w:t>,</w:t>
      </w:r>
      <w:r w:rsidRPr="004521A6">
        <w:rPr>
          <w:rFonts w:ascii="Arial" w:hAnsi="Arial" w:cs="Arial"/>
          <w:sz w:val="24"/>
          <w:szCs w:val="24"/>
        </w:rPr>
        <w:t xml:space="preserve"> which may be filled by different people, roles</w:t>
      </w:r>
      <w:r>
        <w:rPr>
          <w:rFonts w:ascii="Arial" w:hAnsi="Arial" w:cs="Arial"/>
          <w:sz w:val="24"/>
          <w:szCs w:val="24"/>
        </w:rPr>
        <w:t xml:space="preserve"> and access </w:t>
      </w:r>
      <w:r w:rsidRPr="004521A6">
        <w:rPr>
          <w:rFonts w:ascii="Arial" w:hAnsi="Arial" w:cs="Arial"/>
          <w:sz w:val="24"/>
          <w:szCs w:val="24"/>
        </w:rPr>
        <w:t xml:space="preserve">in the Prepaid Plan and Savings Plan. </w:t>
      </w:r>
    </w:p>
    <w:p w14:paraId="306586B6" w14:textId="77777777" w:rsidR="00CA0127" w:rsidRDefault="00CA0127" w:rsidP="00CA0127">
      <w:pPr>
        <w:pStyle w:val="ListParagraph"/>
        <w:numPr>
          <w:ilvl w:val="0"/>
          <w:numId w:val="89"/>
        </w:numPr>
        <w:spacing w:after="0" w:line="360" w:lineRule="auto"/>
        <w:rPr>
          <w:rFonts w:ascii="Arial" w:hAnsi="Arial" w:cs="Arial"/>
          <w:sz w:val="24"/>
          <w:szCs w:val="24"/>
        </w:rPr>
      </w:pPr>
      <w:bookmarkStart w:id="987" w:name="_Toc462608368"/>
      <w:r>
        <w:rPr>
          <w:rFonts w:ascii="Arial" w:hAnsi="Arial" w:cs="Arial"/>
          <w:sz w:val="24"/>
          <w:szCs w:val="24"/>
        </w:rPr>
        <w:t>Can the innovation and enhancement be incorporated into the proposed system solution?</w:t>
      </w:r>
    </w:p>
    <w:p w14:paraId="41EDB887"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57CCE6A9"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6AB9D681"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76670F64"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6AC66B2F" w14:textId="77777777" w:rsidR="00CA0127" w:rsidRDefault="00CA0127" w:rsidP="00CA0127">
      <w:pPr>
        <w:pStyle w:val="ListParagraph"/>
        <w:numPr>
          <w:ilvl w:val="0"/>
          <w:numId w:val="89"/>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590ACDA7"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0E8068F2" w14:textId="77777777" w:rsidR="00CA0127" w:rsidRDefault="00CA0127" w:rsidP="00CA0127">
      <w:pPr>
        <w:pStyle w:val="ListParagraph"/>
        <w:numPr>
          <w:ilvl w:val="0"/>
          <w:numId w:val="89"/>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0957036D" w14:textId="77777777" w:rsidTr="00DA15F3">
        <w:tc>
          <w:tcPr>
            <w:tcW w:w="9350" w:type="dxa"/>
          </w:tcPr>
          <w:p w14:paraId="6F46C741"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6A2B14FB"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57A7F9C7" w14:textId="77777777" w:rsidR="00CA0127" w:rsidRDefault="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r>
        <w:rPr>
          <w:rFonts w:ascii="Arial" w:hAnsi="Arial" w:cs="Arial"/>
        </w:rPr>
        <w:br w:type="page"/>
      </w:r>
    </w:p>
    <w:p w14:paraId="03EE9A06" w14:textId="104F9230" w:rsidR="00C91068" w:rsidRPr="004521A6" w:rsidRDefault="00C91068" w:rsidP="002315D6">
      <w:pPr>
        <w:pStyle w:val="Heading2"/>
        <w:numPr>
          <w:ilvl w:val="1"/>
          <w:numId w:val="16"/>
        </w:numPr>
        <w:spacing w:after="0" w:line="360" w:lineRule="auto"/>
        <w:rPr>
          <w:rFonts w:ascii="Arial" w:hAnsi="Arial" w:cs="Arial"/>
        </w:rPr>
      </w:pPr>
      <w:bookmarkStart w:id="988" w:name="_Toc463442458"/>
      <w:r w:rsidRPr="004521A6">
        <w:rPr>
          <w:rFonts w:ascii="Arial" w:hAnsi="Arial" w:cs="Arial"/>
        </w:rPr>
        <w:lastRenderedPageBreak/>
        <w:t>Online Chat</w:t>
      </w:r>
      <w:bookmarkEnd w:id="987"/>
      <w:bookmarkEnd w:id="988"/>
    </w:p>
    <w:p w14:paraId="73978116" w14:textId="694AF3CE"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 xml:space="preserve">be able to offer an online chat communication channel to assist potential and existing </w:t>
      </w:r>
      <w:r>
        <w:rPr>
          <w:rFonts w:ascii="Arial" w:hAnsi="Arial" w:cs="Arial"/>
          <w:sz w:val="24"/>
          <w:szCs w:val="24"/>
        </w:rPr>
        <w:t>customer</w:t>
      </w:r>
      <w:r w:rsidRPr="004521A6">
        <w:rPr>
          <w:rFonts w:ascii="Arial" w:hAnsi="Arial" w:cs="Arial"/>
          <w:sz w:val="24"/>
          <w:szCs w:val="24"/>
        </w:rPr>
        <w:t xml:space="preserve">s in the Board’s Programs. </w:t>
      </w:r>
    </w:p>
    <w:p w14:paraId="0CA8B136" w14:textId="77777777" w:rsidR="00CA0127" w:rsidRDefault="00CA0127" w:rsidP="00CA0127">
      <w:pPr>
        <w:pStyle w:val="ListParagraph"/>
        <w:numPr>
          <w:ilvl w:val="0"/>
          <w:numId w:val="90"/>
        </w:numPr>
        <w:spacing w:after="0" w:line="360" w:lineRule="auto"/>
        <w:rPr>
          <w:rFonts w:ascii="Arial" w:hAnsi="Arial" w:cs="Arial"/>
          <w:sz w:val="24"/>
          <w:szCs w:val="24"/>
        </w:rPr>
      </w:pPr>
      <w:bookmarkStart w:id="989" w:name="_Toc462608369"/>
      <w:r>
        <w:rPr>
          <w:rFonts w:ascii="Arial" w:hAnsi="Arial" w:cs="Arial"/>
          <w:sz w:val="24"/>
          <w:szCs w:val="24"/>
        </w:rPr>
        <w:t>Can the innovation and enhancement be incorporated into the proposed system solution?</w:t>
      </w:r>
    </w:p>
    <w:p w14:paraId="3EA320A3"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1327D3A7"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79EF5740"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6DF32B2F"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24CC8A82" w14:textId="77777777" w:rsidR="00CA0127" w:rsidRDefault="00CA0127" w:rsidP="00CA0127">
      <w:pPr>
        <w:pStyle w:val="ListParagraph"/>
        <w:numPr>
          <w:ilvl w:val="0"/>
          <w:numId w:val="90"/>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55EA6E5F"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1D9927DA" w14:textId="77777777" w:rsidR="00CA0127" w:rsidRDefault="00CA0127" w:rsidP="00CA0127">
      <w:pPr>
        <w:pStyle w:val="ListParagraph"/>
        <w:numPr>
          <w:ilvl w:val="0"/>
          <w:numId w:val="90"/>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21357F6A" w14:textId="77777777" w:rsidTr="00DA15F3">
        <w:tc>
          <w:tcPr>
            <w:tcW w:w="9350" w:type="dxa"/>
          </w:tcPr>
          <w:p w14:paraId="179A9AE8"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1C65C3C7"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4B415399" w14:textId="77777777" w:rsidR="00C91068" w:rsidRPr="004521A6" w:rsidRDefault="00C91068" w:rsidP="002315D6">
      <w:pPr>
        <w:pStyle w:val="Heading2"/>
        <w:numPr>
          <w:ilvl w:val="1"/>
          <w:numId w:val="16"/>
        </w:numPr>
        <w:spacing w:after="0" w:line="360" w:lineRule="auto"/>
        <w:rPr>
          <w:rFonts w:ascii="Arial" w:hAnsi="Arial" w:cs="Arial"/>
        </w:rPr>
      </w:pPr>
      <w:bookmarkStart w:id="990" w:name="_Toc463442459"/>
      <w:r w:rsidRPr="004521A6">
        <w:rPr>
          <w:rFonts w:ascii="Arial" w:hAnsi="Arial" w:cs="Arial"/>
        </w:rPr>
        <w:t xml:space="preserve">Online Access – Replicated </w:t>
      </w:r>
      <w:r>
        <w:rPr>
          <w:rFonts w:ascii="Arial" w:hAnsi="Arial" w:cs="Arial"/>
        </w:rPr>
        <w:t>Customer</w:t>
      </w:r>
      <w:r w:rsidRPr="004521A6">
        <w:rPr>
          <w:rFonts w:ascii="Arial" w:hAnsi="Arial" w:cs="Arial"/>
        </w:rPr>
        <w:t xml:space="preserve"> Experience</w:t>
      </w:r>
      <w:bookmarkEnd w:id="989"/>
      <w:bookmarkEnd w:id="990"/>
    </w:p>
    <w:p w14:paraId="2430EAD4" w14:textId="09BBC5DE"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 xml:space="preserve">be able to offer an online access portal to the Board and customer service representatives that replicates the online access portal utilized by potential or existing </w:t>
      </w:r>
      <w:r>
        <w:rPr>
          <w:rFonts w:ascii="Arial" w:hAnsi="Arial" w:cs="Arial"/>
          <w:sz w:val="24"/>
          <w:szCs w:val="24"/>
        </w:rPr>
        <w:t>customer</w:t>
      </w:r>
      <w:r w:rsidRPr="004521A6">
        <w:rPr>
          <w:rFonts w:ascii="Arial" w:hAnsi="Arial" w:cs="Arial"/>
          <w:sz w:val="24"/>
          <w:szCs w:val="24"/>
        </w:rPr>
        <w:t xml:space="preserve">s in the Board’s Programs. </w:t>
      </w:r>
    </w:p>
    <w:p w14:paraId="23652FA0" w14:textId="77777777" w:rsidR="00CA0127" w:rsidRDefault="00CA0127" w:rsidP="00CA0127">
      <w:pPr>
        <w:pStyle w:val="ListParagraph"/>
        <w:numPr>
          <w:ilvl w:val="0"/>
          <w:numId w:val="91"/>
        </w:numPr>
        <w:spacing w:after="0" w:line="360" w:lineRule="auto"/>
        <w:rPr>
          <w:rFonts w:ascii="Arial" w:hAnsi="Arial" w:cs="Arial"/>
          <w:sz w:val="24"/>
          <w:szCs w:val="24"/>
        </w:rPr>
      </w:pPr>
      <w:bookmarkStart w:id="991" w:name="_Toc462608370"/>
      <w:r>
        <w:rPr>
          <w:rFonts w:ascii="Arial" w:hAnsi="Arial" w:cs="Arial"/>
          <w:sz w:val="24"/>
          <w:szCs w:val="24"/>
        </w:rPr>
        <w:t>Can the innovation and enhancement be incorporated into the proposed system solution?</w:t>
      </w:r>
    </w:p>
    <w:p w14:paraId="7BE0CD09"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7A26D025"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3E0C21A3"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72735057"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4CDE098C" w14:textId="77777777" w:rsidR="00CA0127" w:rsidRDefault="00CA0127" w:rsidP="00CA0127">
      <w:pPr>
        <w:pStyle w:val="ListParagraph"/>
        <w:numPr>
          <w:ilvl w:val="0"/>
          <w:numId w:val="91"/>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7D212815"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7C0BA0DE" w14:textId="77777777" w:rsidR="00CA0127" w:rsidRDefault="00CA0127" w:rsidP="00CA0127">
      <w:pPr>
        <w:pStyle w:val="ListParagraph"/>
        <w:numPr>
          <w:ilvl w:val="0"/>
          <w:numId w:val="91"/>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2FB17AD8" w14:textId="77777777" w:rsidTr="00DA15F3">
        <w:tc>
          <w:tcPr>
            <w:tcW w:w="9350" w:type="dxa"/>
          </w:tcPr>
          <w:p w14:paraId="65274C92"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46C28955"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4A008897" w14:textId="5BDC05EE" w:rsidR="00C91068" w:rsidRPr="004521A6" w:rsidRDefault="00C91068" w:rsidP="002315D6">
      <w:pPr>
        <w:pStyle w:val="Heading2"/>
        <w:numPr>
          <w:ilvl w:val="1"/>
          <w:numId w:val="16"/>
        </w:numPr>
        <w:spacing w:after="0" w:line="360" w:lineRule="auto"/>
        <w:rPr>
          <w:rFonts w:ascii="Arial" w:hAnsi="Arial" w:cs="Arial"/>
        </w:rPr>
      </w:pPr>
      <w:bookmarkStart w:id="992" w:name="_Toc463442460"/>
      <w:r w:rsidRPr="004521A6">
        <w:rPr>
          <w:rFonts w:ascii="Arial" w:hAnsi="Arial" w:cs="Arial"/>
        </w:rPr>
        <w:lastRenderedPageBreak/>
        <w:t>Online Access – Authorized Agents</w:t>
      </w:r>
      <w:bookmarkEnd w:id="991"/>
      <w:bookmarkEnd w:id="992"/>
    </w:p>
    <w:p w14:paraId="1184E8D7" w14:textId="1D701F32"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 xml:space="preserve">be able to offer an online access portal to authorized agents of existing </w:t>
      </w:r>
      <w:r>
        <w:rPr>
          <w:rFonts w:ascii="Arial" w:hAnsi="Arial" w:cs="Arial"/>
          <w:sz w:val="24"/>
          <w:szCs w:val="24"/>
        </w:rPr>
        <w:t>customer</w:t>
      </w:r>
      <w:r w:rsidRPr="004521A6">
        <w:rPr>
          <w:rFonts w:ascii="Arial" w:hAnsi="Arial" w:cs="Arial"/>
          <w:sz w:val="24"/>
          <w:szCs w:val="24"/>
        </w:rPr>
        <w:t xml:space="preserve">s (e.g., trustees, power of attorney, registered investment advisors, and custodian/guardian) in the Board’s Programs. </w:t>
      </w:r>
    </w:p>
    <w:p w14:paraId="2D14AEC8" w14:textId="77777777" w:rsidR="00CA0127" w:rsidRDefault="00CA0127" w:rsidP="00CA0127">
      <w:pPr>
        <w:pStyle w:val="ListParagraph"/>
        <w:numPr>
          <w:ilvl w:val="0"/>
          <w:numId w:val="92"/>
        </w:numPr>
        <w:spacing w:after="0" w:line="360" w:lineRule="auto"/>
        <w:rPr>
          <w:rFonts w:ascii="Arial" w:hAnsi="Arial" w:cs="Arial"/>
          <w:sz w:val="24"/>
          <w:szCs w:val="24"/>
        </w:rPr>
      </w:pPr>
      <w:bookmarkStart w:id="993" w:name="_Toc462608371"/>
      <w:r>
        <w:rPr>
          <w:rFonts w:ascii="Arial" w:hAnsi="Arial" w:cs="Arial"/>
          <w:sz w:val="24"/>
          <w:szCs w:val="24"/>
        </w:rPr>
        <w:t>Can the innovation and enhancement be incorporated into the proposed system solution?</w:t>
      </w:r>
    </w:p>
    <w:p w14:paraId="0D81E8C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4BCCD883"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0C9B03D7"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31EF1850"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3C847A4C" w14:textId="77777777" w:rsidR="00CA0127" w:rsidRDefault="00CA0127" w:rsidP="00CA0127">
      <w:pPr>
        <w:pStyle w:val="ListParagraph"/>
        <w:numPr>
          <w:ilvl w:val="0"/>
          <w:numId w:val="92"/>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41548928"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631E8B50" w14:textId="77777777" w:rsidR="00CA0127" w:rsidRDefault="00CA0127" w:rsidP="00CA0127">
      <w:pPr>
        <w:pStyle w:val="ListParagraph"/>
        <w:numPr>
          <w:ilvl w:val="0"/>
          <w:numId w:val="92"/>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37A48FD1" w14:textId="77777777" w:rsidTr="00DA15F3">
        <w:tc>
          <w:tcPr>
            <w:tcW w:w="9350" w:type="dxa"/>
          </w:tcPr>
          <w:p w14:paraId="25D3565A"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3F2E0597"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04283494" w14:textId="77777777" w:rsidR="00C91068" w:rsidRPr="004521A6" w:rsidRDefault="00C91068" w:rsidP="002315D6">
      <w:pPr>
        <w:pStyle w:val="Heading2"/>
        <w:numPr>
          <w:ilvl w:val="1"/>
          <w:numId w:val="16"/>
        </w:numPr>
        <w:spacing w:after="0" w:line="360" w:lineRule="auto"/>
        <w:rPr>
          <w:rFonts w:ascii="Arial" w:hAnsi="Arial" w:cs="Arial"/>
        </w:rPr>
      </w:pPr>
      <w:bookmarkStart w:id="994" w:name="_Toc463442461"/>
      <w:r w:rsidRPr="004521A6">
        <w:rPr>
          <w:rFonts w:ascii="Arial" w:hAnsi="Arial" w:cs="Arial"/>
        </w:rPr>
        <w:t>Online Access – Employers</w:t>
      </w:r>
      <w:bookmarkEnd w:id="993"/>
      <w:bookmarkEnd w:id="994"/>
    </w:p>
    <w:p w14:paraId="1575BE5A" w14:textId="57B0F090"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 xml:space="preserve">be able to offer an online access portal to employers (e.g., enrollment, payroll deduction payments, 529-matching program and managing company-owned benefits and balances) in the Board’s Programs. </w:t>
      </w:r>
    </w:p>
    <w:p w14:paraId="0CDB97BA" w14:textId="77777777" w:rsidR="00CA0127" w:rsidRDefault="00CA0127" w:rsidP="00CA0127">
      <w:pPr>
        <w:pStyle w:val="ListParagraph"/>
        <w:numPr>
          <w:ilvl w:val="0"/>
          <w:numId w:val="93"/>
        </w:numPr>
        <w:spacing w:after="0" w:line="360" w:lineRule="auto"/>
        <w:rPr>
          <w:rFonts w:ascii="Arial" w:hAnsi="Arial" w:cs="Arial"/>
          <w:sz w:val="24"/>
          <w:szCs w:val="24"/>
        </w:rPr>
      </w:pPr>
      <w:bookmarkStart w:id="995" w:name="_Toc462608372"/>
      <w:r>
        <w:rPr>
          <w:rFonts w:ascii="Arial" w:hAnsi="Arial" w:cs="Arial"/>
          <w:sz w:val="24"/>
          <w:szCs w:val="24"/>
        </w:rPr>
        <w:t>Can the innovation and enhancement be incorporated into the proposed system solution?</w:t>
      </w:r>
    </w:p>
    <w:p w14:paraId="5F586F3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5EB091F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36DC6E8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4189C514"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5D5A7066" w14:textId="77777777" w:rsidR="00CA0127" w:rsidRDefault="00CA0127" w:rsidP="00CA0127">
      <w:pPr>
        <w:pStyle w:val="ListParagraph"/>
        <w:numPr>
          <w:ilvl w:val="0"/>
          <w:numId w:val="93"/>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7196D49D"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426789E4" w14:textId="77777777" w:rsidR="00CA0127" w:rsidRDefault="00CA0127" w:rsidP="00CA0127">
      <w:pPr>
        <w:pStyle w:val="ListParagraph"/>
        <w:numPr>
          <w:ilvl w:val="0"/>
          <w:numId w:val="93"/>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3D7F569C" w14:textId="77777777" w:rsidTr="00DA15F3">
        <w:tc>
          <w:tcPr>
            <w:tcW w:w="9350" w:type="dxa"/>
          </w:tcPr>
          <w:p w14:paraId="1921B73D"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592A6208"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6AA2345C" w14:textId="7423B087" w:rsidR="00C91068" w:rsidRPr="004521A6" w:rsidRDefault="00C91068" w:rsidP="002315D6">
      <w:pPr>
        <w:pStyle w:val="Heading2"/>
        <w:numPr>
          <w:ilvl w:val="1"/>
          <w:numId w:val="16"/>
        </w:numPr>
        <w:spacing w:after="0" w:line="360" w:lineRule="auto"/>
        <w:rPr>
          <w:rFonts w:ascii="Arial" w:hAnsi="Arial" w:cs="Arial"/>
        </w:rPr>
      </w:pPr>
      <w:bookmarkStart w:id="996" w:name="_Toc463442462"/>
      <w:r w:rsidRPr="004521A6">
        <w:rPr>
          <w:rFonts w:ascii="Arial" w:hAnsi="Arial" w:cs="Arial"/>
        </w:rPr>
        <w:lastRenderedPageBreak/>
        <w:t>Online Access – Foundation Partners/Donors</w:t>
      </w:r>
      <w:bookmarkEnd w:id="995"/>
      <w:bookmarkEnd w:id="996"/>
    </w:p>
    <w:p w14:paraId="6BBF8CEA" w14:textId="44450989"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 xml:space="preserve">be able to offer an online access portal to Foundation partners/donors (e.g., enrollment, assigning Beneficiaries, and submitting payments/donations) in the Board’s Programs. </w:t>
      </w:r>
    </w:p>
    <w:p w14:paraId="725C066D" w14:textId="77777777" w:rsidR="00CA0127" w:rsidRDefault="00CA0127" w:rsidP="00CA0127">
      <w:pPr>
        <w:pStyle w:val="ListParagraph"/>
        <w:numPr>
          <w:ilvl w:val="0"/>
          <w:numId w:val="94"/>
        </w:numPr>
        <w:spacing w:after="0" w:line="360" w:lineRule="auto"/>
        <w:rPr>
          <w:rFonts w:ascii="Arial" w:hAnsi="Arial" w:cs="Arial"/>
          <w:sz w:val="24"/>
          <w:szCs w:val="24"/>
        </w:rPr>
      </w:pPr>
      <w:bookmarkStart w:id="997" w:name="_Toc462608373"/>
      <w:r>
        <w:rPr>
          <w:rFonts w:ascii="Arial" w:hAnsi="Arial" w:cs="Arial"/>
          <w:sz w:val="24"/>
          <w:szCs w:val="24"/>
        </w:rPr>
        <w:t>Can the innovation and enhancement be incorporated into the proposed system solution?</w:t>
      </w:r>
    </w:p>
    <w:p w14:paraId="4F6F7F3B"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0370C930"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18E2E63F"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53A7AE04"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62CBB2F5" w14:textId="77777777" w:rsidR="00CA0127" w:rsidRDefault="00CA0127" w:rsidP="00CA0127">
      <w:pPr>
        <w:pStyle w:val="ListParagraph"/>
        <w:numPr>
          <w:ilvl w:val="0"/>
          <w:numId w:val="94"/>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3B9D433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1B2933A9" w14:textId="77777777" w:rsidR="00CA0127" w:rsidRDefault="00CA0127" w:rsidP="00CA0127">
      <w:pPr>
        <w:pStyle w:val="ListParagraph"/>
        <w:numPr>
          <w:ilvl w:val="0"/>
          <w:numId w:val="94"/>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67A33887" w14:textId="77777777" w:rsidTr="00DA15F3">
        <w:tc>
          <w:tcPr>
            <w:tcW w:w="9350" w:type="dxa"/>
          </w:tcPr>
          <w:p w14:paraId="16AF8C3A"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7BBC7A5E"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0F956930" w14:textId="77777777" w:rsidR="00C91068" w:rsidRPr="004521A6" w:rsidRDefault="00C91068" w:rsidP="002315D6">
      <w:pPr>
        <w:pStyle w:val="Heading2"/>
        <w:numPr>
          <w:ilvl w:val="1"/>
          <w:numId w:val="16"/>
        </w:numPr>
        <w:spacing w:after="0" w:line="360" w:lineRule="auto"/>
        <w:rPr>
          <w:rFonts w:ascii="Arial" w:hAnsi="Arial" w:cs="Arial"/>
        </w:rPr>
      </w:pPr>
      <w:bookmarkStart w:id="998" w:name="_Toc463442463"/>
      <w:r w:rsidRPr="004521A6">
        <w:rPr>
          <w:rFonts w:ascii="Arial" w:hAnsi="Arial" w:cs="Arial"/>
        </w:rPr>
        <w:t>Online Access – Gifting</w:t>
      </w:r>
      <w:bookmarkEnd w:id="997"/>
      <w:bookmarkEnd w:id="998"/>
    </w:p>
    <w:p w14:paraId="71F10484" w14:textId="07CAC8BB"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offer an online access portal to non-</w:t>
      </w:r>
      <w:r>
        <w:rPr>
          <w:rFonts w:ascii="Arial" w:hAnsi="Arial" w:cs="Arial"/>
          <w:sz w:val="24"/>
          <w:szCs w:val="24"/>
        </w:rPr>
        <w:t>customer</w:t>
      </w:r>
      <w:r w:rsidRPr="004521A6">
        <w:rPr>
          <w:rFonts w:ascii="Arial" w:hAnsi="Arial" w:cs="Arial"/>
          <w:sz w:val="24"/>
          <w:szCs w:val="24"/>
        </w:rPr>
        <w:t xml:space="preserve">s that desires to submit a one-time or recurring payment or contribution to a Beneficiary in the Board’s Programs. </w:t>
      </w:r>
    </w:p>
    <w:p w14:paraId="7E2718CB" w14:textId="77777777" w:rsidR="00CA0127" w:rsidRDefault="00CA0127" w:rsidP="00CA0127">
      <w:pPr>
        <w:pStyle w:val="ListParagraph"/>
        <w:numPr>
          <w:ilvl w:val="0"/>
          <w:numId w:val="95"/>
        </w:numPr>
        <w:spacing w:after="0" w:line="360" w:lineRule="auto"/>
        <w:rPr>
          <w:rFonts w:ascii="Arial" w:hAnsi="Arial" w:cs="Arial"/>
          <w:sz w:val="24"/>
          <w:szCs w:val="24"/>
        </w:rPr>
      </w:pPr>
      <w:bookmarkStart w:id="999" w:name="_Toc462608374"/>
      <w:r>
        <w:rPr>
          <w:rFonts w:ascii="Arial" w:hAnsi="Arial" w:cs="Arial"/>
          <w:sz w:val="24"/>
          <w:szCs w:val="24"/>
        </w:rPr>
        <w:t>Can the innovation and enhancement be incorporated into the proposed system solution?</w:t>
      </w:r>
    </w:p>
    <w:p w14:paraId="3CEF163D"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3B34EA9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78197BA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04AA723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19ED78A3" w14:textId="77777777" w:rsidR="00CA0127" w:rsidRDefault="00CA0127" w:rsidP="00CA0127">
      <w:pPr>
        <w:pStyle w:val="ListParagraph"/>
        <w:numPr>
          <w:ilvl w:val="0"/>
          <w:numId w:val="95"/>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4639BCF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3013089A" w14:textId="77777777" w:rsidR="00CA0127" w:rsidRDefault="00CA0127" w:rsidP="00CA0127">
      <w:pPr>
        <w:pStyle w:val="ListParagraph"/>
        <w:numPr>
          <w:ilvl w:val="0"/>
          <w:numId w:val="95"/>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0F78FA9E" w14:textId="77777777" w:rsidTr="00DA15F3">
        <w:tc>
          <w:tcPr>
            <w:tcW w:w="9350" w:type="dxa"/>
          </w:tcPr>
          <w:p w14:paraId="653DD09D"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2F33423C"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658EF3A0" w14:textId="745C9F79" w:rsidR="00C91068" w:rsidRPr="004521A6" w:rsidRDefault="00C91068" w:rsidP="002315D6">
      <w:pPr>
        <w:pStyle w:val="Heading2"/>
        <w:numPr>
          <w:ilvl w:val="1"/>
          <w:numId w:val="16"/>
        </w:numPr>
        <w:spacing w:after="0" w:line="360" w:lineRule="auto"/>
        <w:rPr>
          <w:rFonts w:ascii="Arial" w:hAnsi="Arial" w:cs="Arial"/>
        </w:rPr>
      </w:pPr>
      <w:bookmarkStart w:id="1000" w:name="_Toc463442464"/>
      <w:r w:rsidRPr="004521A6">
        <w:rPr>
          <w:rFonts w:ascii="Arial" w:hAnsi="Arial" w:cs="Arial"/>
        </w:rPr>
        <w:lastRenderedPageBreak/>
        <w:t>Data Warehouse</w:t>
      </w:r>
      <w:bookmarkEnd w:id="999"/>
      <w:bookmarkEnd w:id="1000"/>
    </w:p>
    <w:p w14:paraId="38251CD7" w14:textId="59660E2E"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 xml:space="preserve">be able to offer a data warehouse solution to capture and store large datasets for a specified period of time from multiple sources and present them to the user in a consistent and integrated structure to permit robust ‘as of’ reporting on the Board’s Programs, including the ability to incorporate a business intelligence tool that offers functions such as analytics, data mining, and business performance management. </w:t>
      </w:r>
    </w:p>
    <w:p w14:paraId="7D0ED427" w14:textId="77777777" w:rsidR="00CA0127" w:rsidRDefault="00CA0127" w:rsidP="00CA0127">
      <w:pPr>
        <w:pStyle w:val="ListParagraph"/>
        <w:numPr>
          <w:ilvl w:val="0"/>
          <w:numId w:val="96"/>
        </w:numPr>
        <w:spacing w:after="0" w:line="360" w:lineRule="auto"/>
        <w:rPr>
          <w:rFonts w:ascii="Arial" w:hAnsi="Arial" w:cs="Arial"/>
          <w:sz w:val="24"/>
          <w:szCs w:val="24"/>
        </w:rPr>
      </w:pPr>
      <w:bookmarkStart w:id="1001" w:name="_Toc462608375"/>
      <w:r>
        <w:rPr>
          <w:rFonts w:ascii="Arial" w:hAnsi="Arial" w:cs="Arial"/>
          <w:sz w:val="24"/>
          <w:szCs w:val="24"/>
        </w:rPr>
        <w:t>Can the innovation and enhancement be incorporated into the proposed system solution?</w:t>
      </w:r>
    </w:p>
    <w:p w14:paraId="3CEDD22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0AA50BDA"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78C45533"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1F058FC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3369575A" w14:textId="77777777" w:rsidR="00CA0127" w:rsidRDefault="00CA0127" w:rsidP="00CA0127">
      <w:pPr>
        <w:pStyle w:val="ListParagraph"/>
        <w:numPr>
          <w:ilvl w:val="0"/>
          <w:numId w:val="96"/>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6B48E8EA"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671C5550" w14:textId="77777777" w:rsidR="00CA0127" w:rsidRDefault="00CA0127" w:rsidP="00CA0127">
      <w:pPr>
        <w:pStyle w:val="ListParagraph"/>
        <w:numPr>
          <w:ilvl w:val="0"/>
          <w:numId w:val="96"/>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6FF2D3D3" w14:textId="77777777" w:rsidTr="00DA15F3">
        <w:tc>
          <w:tcPr>
            <w:tcW w:w="9350" w:type="dxa"/>
          </w:tcPr>
          <w:p w14:paraId="4501C517"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51B54900"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01CE2B87" w14:textId="77777777" w:rsidR="00C91068" w:rsidRPr="004521A6" w:rsidRDefault="00C91068" w:rsidP="002315D6">
      <w:pPr>
        <w:pStyle w:val="Heading2"/>
        <w:numPr>
          <w:ilvl w:val="1"/>
          <w:numId w:val="16"/>
        </w:numPr>
        <w:spacing w:after="0" w:line="360" w:lineRule="auto"/>
        <w:rPr>
          <w:rFonts w:ascii="Arial" w:hAnsi="Arial" w:cs="Arial"/>
        </w:rPr>
      </w:pPr>
      <w:bookmarkStart w:id="1002" w:name="_Toc463442465"/>
      <w:r w:rsidRPr="004521A6">
        <w:rPr>
          <w:rFonts w:ascii="Arial" w:hAnsi="Arial" w:cs="Arial"/>
        </w:rPr>
        <w:t>Third-Party Back Office</w:t>
      </w:r>
      <w:bookmarkEnd w:id="1001"/>
      <w:bookmarkEnd w:id="1002"/>
    </w:p>
    <w:p w14:paraId="5D68795D" w14:textId="4B978DE1"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offer the ability for a third-party authorized by the Board to access the replicated production environment for the purposes of conducting monitoring, auditing, balancing and reconciliation of system transactions and controls.</w:t>
      </w:r>
    </w:p>
    <w:p w14:paraId="78E804F0" w14:textId="77777777" w:rsidR="00CA0127" w:rsidRDefault="00CA0127" w:rsidP="00CA0127">
      <w:pPr>
        <w:pStyle w:val="ListParagraph"/>
        <w:numPr>
          <w:ilvl w:val="0"/>
          <w:numId w:val="97"/>
        </w:numPr>
        <w:spacing w:after="0" w:line="360" w:lineRule="auto"/>
        <w:rPr>
          <w:rFonts w:ascii="Arial" w:hAnsi="Arial" w:cs="Arial"/>
          <w:sz w:val="24"/>
          <w:szCs w:val="24"/>
        </w:rPr>
      </w:pPr>
      <w:bookmarkStart w:id="1003" w:name="_Toc462608376"/>
      <w:r>
        <w:rPr>
          <w:rFonts w:ascii="Arial" w:hAnsi="Arial" w:cs="Arial"/>
          <w:sz w:val="24"/>
          <w:szCs w:val="24"/>
        </w:rPr>
        <w:t>Can the innovation and enhancement be incorporated into the proposed system solution?</w:t>
      </w:r>
    </w:p>
    <w:p w14:paraId="78126F5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76470625"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1DC39EA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74AAEF3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5CA917A8" w14:textId="77777777" w:rsidR="00CA0127" w:rsidRDefault="00CA0127" w:rsidP="00CA0127">
      <w:pPr>
        <w:pStyle w:val="ListParagraph"/>
        <w:numPr>
          <w:ilvl w:val="0"/>
          <w:numId w:val="97"/>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5DFD64D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5D137482" w14:textId="77777777" w:rsidR="00CA0127" w:rsidRDefault="00CA0127" w:rsidP="00CA0127">
      <w:pPr>
        <w:pStyle w:val="ListParagraph"/>
        <w:numPr>
          <w:ilvl w:val="0"/>
          <w:numId w:val="97"/>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434FE511" w14:textId="77777777" w:rsidTr="00DA15F3">
        <w:tc>
          <w:tcPr>
            <w:tcW w:w="9350" w:type="dxa"/>
          </w:tcPr>
          <w:p w14:paraId="4E699397"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6B139584"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0E91F2E0" w14:textId="099C578C" w:rsidR="00C91068" w:rsidRPr="004521A6" w:rsidRDefault="00C91068" w:rsidP="002315D6">
      <w:pPr>
        <w:pStyle w:val="Heading2"/>
        <w:numPr>
          <w:ilvl w:val="1"/>
          <w:numId w:val="16"/>
        </w:numPr>
        <w:spacing w:after="0" w:line="360" w:lineRule="auto"/>
        <w:rPr>
          <w:rFonts w:ascii="Arial" w:hAnsi="Arial" w:cs="Arial"/>
        </w:rPr>
      </w:pPr>
      <w:bookmarkStart w:id="1004" w:name="_Toc463442466"/>
      <w:r w:rsidRPr="004521A6">
        <w:rPr>
          <w:rFonts w:ascii="Arial" w:hAnsi="Arial" w:cs="Arial"/>
        </w:rPr>
        <w:lastRenderedPageBreak/>
        <w:t>Beneficiary Identification</w:t>
      </w:r>
      <w:bookmarkEnd w:id="1003"/>
      <w:bookmarkEnd w:id="1004"/>
    </w:p>
    <w:p w14:paraId="101F318D" w14:textId="2AF21B38"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use an identification number other than SSN (e.g., a student ID number) to manage accounts and communicate with Eligible Educational Institutions.</w:t>
      </w:r>
    </w:p>
    <w:p w14:paraId="415877E7" w14:textId="77777777" w:rsidR="00CA0127" w:rsidRDefault="00CA0127" w:rsidP="00CA0127">
      <w:pPr>
        <w:pStyle w:val="ListParagraph"/>
        <w:numPr>
          <w:ilvl w:val="0"/>
          <w:numId w:val="98"/>
        </w:numPr>
        <w:spacing w:after="0" w:line="360" w:lineRule="auto"/>
        <w:rPr>
          <w:rFonts w:ascii="Arial" w:hAnsi="Arial" w:cs="Arial"/>
          <w:sz w:val="24"/>
          <w:szCs w:val="24"/>
        </w:rPr>
      </w:pPr>
      <w:bookmarkStart w:id="1005" w:name="_Toc462608377"/>
      <w:r>
        <w:rPr>
          <w:rFonts w:ascii="Arial" w:hAnsi="Arial" w:cs="Arial"/>
          <w:sz w:val="24"/>
          <w:szCs w:val="24"/>
        </w:rPr>
        <w:t>Can the innovation and enhancement be incorporated into the proposed system solution?</w:t>
      </w:r>
    </w:p>
    <w:p w14:paraId="79FC9E13"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6B4931D7"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7209F785"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0369913F"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03F5CEF8" w14:textId="77777777" w:rsidR="00CA0127" w:rsidRDefault="00CA0127" w:rsidP="00CA0127">
      <w:pPr>
        <w:pStyle w:val="ListParagraph"/>
        <w:numPr>
          <w:ilvl w:val="0"/>
          <w:numId w:val="98"/>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0811B299"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29FD5B65" w14:textId="77777777" w:rsidR="00CA0127" w:rsidRDefault="00CA0127" w:rsidP="00CA0127">
      <w:pPr>
        <w:pStyle w:val="ListParagraph"/>
        <w:numPr>
          <w:ilvl w:val="0"/>
          <w:numId w:val="98"/>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0145BAD2" w14:textId="77777777" w:rsidTr="00DA15F3">
        <w:tc>
          <w:tcPr>
            <w:tcW w:w="9350" w:type="dxa"/>
          </w:tcPr>
          <w:p w14:paraId="77A7F3ED"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6B1CB72B"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538EC662" w14:textId="77777777" w:rsidR="00C91068" w:rsidRPr="004521A6" w:rsidRDefault="00C91068" w:rsidP="002315D6">
      <w:pPr>
        <w:pStyle w:val="Heading2"/>
        <w:numPr>
          <w:ilvl w:val="1"/>
          <w:numId w:val="16"/>
        </w:numPr>
        <w:spacing w:after="0" w:line="360" w:lineRule="auto"/>
        <w:rPr>
          <w:rFonts w:ascii="Arial" w:hAnsi="Arial" w:cs="Arial"/>
        </w:rPr>
      </w:pPr>
      <w:bookmarkStart w:id="1006" w:name="_Toc463442467"/>
      <w:r w:rsidRPr="004521A6">
        <w:rPr>
          <w:rFonts w:ascii="Arial" w:hAnsi="Arial" w:cs="Arial"/>
        </w:rPr>
        <w:t>Alternative Application Processing</w:t>
      </w:r>
      <w:bookmarkEnd w:id="1005"/>
      <w:bookmarkEnd w:id="1006"/>
    </w:p>
    <w:p w14:paraId="275D76FE" w14:textId="0568AE9C"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accept account applications for the Board’s Programs via paper or telephone.</w:t>
      </w:r>
    </w:p>
    <w:p w14:paraId="0DDC8159" w14:textId="77777777" w:rsidR="00CA0127" w:rsidRDefault="00CA0127" w:rsidP="00CA0127">
      <w:pPr>
        <w:pStyle w:val="ListParagraph"/>
        <w:numPr>
          <w:ilvl w:val="0"/>
          <w:numId w:val="99"/>
        </w:numPr>
        <w:spacing w:after="0" w:line="360" w:lineRule="auto"/>
        <w:rPr>
          <w:rFonts w:ascii="Arial" w:hAnsi="Arial" w:cs="Arial"/>
          <w:sz w:val="24"/>
          <w:szCs w:val="24"/>
        </w:rPr>
      </w:pPr>
      <w:bookmarkStart w:id="1007" w:name="_Toc462608378"/>
      <w:r>
        <w:rPr>
          <w:rFonts w:ascii="Arial" w:hAnsi="Arial" w:cs="Arial"/>
          <w:sz w:val="24"/>
          <w:szCs w:val="24"/>
        </w:rPr>
        <w:t>Can the innovation and enhancement be incorporated into the proposed system solution?</w:t>
      </w:r>
    </w:p>
    <w:p w14:paraId="5F5AE682"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3D49E564"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56F1F0D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1AB134D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1B44A938" w14:textId="77777777" w:rsidR="00CA0127" w:rsidRDefault="00CA0127" w:rsidP="00CA0127">
      <w:pPr>
        <w:pStyle w:val="ListParagraph"/>
        <w:numPr>
          <w:ilvl w:val="0"/>
          <w:numId w:val="99"/>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341C9B04"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4873C1D8" w14:textId="77777777" w:rsidR="00CA0127" w:rsidRDefault="00CA0127" w:rsidP="00CA0127">
      <w:pPr>
        <w:pStyle w:val="ListParagraph"/>
        <w:numPr>
          <w:ilvl w:val="0"/>
          <w:numId w:val="99"/>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0677FD6C" w14:textId="77777777" w:rsidTr="00DA15F3">
        <w:tc>
          <w:tcPr>
            <w:tcW w:w="9350" w:type="dxa"/>
          </w:tcPr>
          <w:p w14:paraId="1BE049B2"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4441BDD9"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28C2C2E5" w14:textId="77777777" w:rsidR="00CA0127" w:rsidRDefault="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r>
        <w:rPr>
          <w:rFonts w:ascii="Arial" w:hAnsi="Arial" w:cs="Arial"/>
        </w:rPr>
        <w:br w:type="page"/>
      </w:r>
    </w:p>
    <w:p w14:paraId="05861A39" w14:textId="7950B87E" w:rsidR="00C91068" w:rsidRPr="004521A6" w:rsidRDefault="00C91068" w:rsidP="002315D6">
      <w:pPr>
        <w:pStyle w:val="Heading2"/>
        <w:numPr>
          <w:ilvl w:val="1"/>
          <w:numId w:val="16"/>
        </w:numPr>
        <w:spacing w:after="0" w:line="360" w:lineRule="auto"/>
        <w:rPr>
          <w:rFonts w:ascii="Arial" w:hAnsi="Arial" w:cs="Arial"/>
        </w:rPr>
      </w:pPr>
      <w:bookmarkStart w:id="1008" w:name="_Toc463442468"/>
      <w:r w:rsidRPr="004521A6">
        <w:rPr>
          <w:rFonts w:ascii="Arial" w:hAnsi="Arial" w:cs="Arial"/>
        </w:rPr>
        <w:lastRenderedPageBreak/>
        <w:t>Identification Verification</w:t>
      </w:r>
      <w:bookmarkEnd w:id="1007"/>
      <w:bookmarkEnd w:id="1008"/>
    </w:p>
    <w:p w14:paraId="04A8BB34" w14:textId="5C92D519"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validate/verify the name, date of birth and SSN of the Account Owner and Beneficiary at the time of enrollment and periodically thereafter.</w:t>
      </w:r>
    </w:p>
    <w:p w14:paraId="4BEF5730" w14:textId="77777777" w:rsidR="00CA0127" w:rsidRDefault="00CA0127" w:rsidP="00CA0127">
      <w:pPr>
        <w:pStyle w:val="ListParagraph"/>
        <w:numPr>
          <w:ilvl w:val="0"/>
          <w:numId w:val="100"/>
        </w:numPr>
        <w:spacing w:after="0" w:line="360" w:lineRule="auto"/>
        <w:rPr>
          <w:rFonts w:ascii="Arial" w:hAnsi="Arial" w:cs="Arial"/>
          <w:sz w:val="24"/>
          <w:szCs w:val="24"/>
        </w:rPr>
      </w:pPr>
      <w:bookmarkStart w:id="1009" w:name="_Toc462608379"/>
      <w:r>
        <w:rPr>
          <w:rFonts w:ascii="Arial" w:hAnsi="Arial" w:cs="Arial"/>
          <w:sz w:val="24"/>
          <w:szCs w:val="24"/>
        </w:rPr>
        <w:t>Can the innovation and enhancement be incorporated into the proposed system solution?</w:t>
      </w:r>
    </w:p>
    <w:p w14:paraId="37F0A71A"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2647620B"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1B89126B"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74946537"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7BFBE0B8" w14:textId="77777777" w:rsidR="00CA0127" w:rsidRDefault="00CA0127" w:rsidP="00CA0127">
      <w:pPr>
        <w:pStyle w:val="ListParagraph"/>
        <w:numPr>
          <w:ilvl w:val="0"/>
          <w:numId w:val="100"/>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08E8E8D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6A39F6B1" w14:textId="77777777" w:rsidR="00CA0127" w:rsidRDefault="00CA0127" w:rsidP="00CA0127">
      <w:pPr>
        <w:pStyle w:val="ListParagraph"/>
        <w:numPr>
          <w:ilvl w:val="0"/>
          <w:numId w:val="100"/>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113B2927" w14:textId="77777777" w:rsidTr="00DA15F3">
        <w:tc>
          <w:tcPr>
            <w:tcW w:w="9350" w:type="dxa"/>
          </w:tcPr>
          <w:p w14:paraId="4CB9DC09"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25A67584"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6093AD83" w14:textId="77777777" w:rsidR="00C91068" w:rsidRPr="004521A6" w:rsidRDefault="00C91068" w:rsidP="002315D6">
      <w:pPr>
        <w:pStyle w:val="Heading2"/>
        <w:numPr>
          <w:ilvl w:val="1"/>
          <w:numId w:val="16"/>
        </w:numPr>
        <w:spacing w:after="0" w:line="360" w:lineRule="auto"/>
        <w:rPr>
          <w:rFonts w:ascii="Arial" w:hAnsi="Arial" w:cs="Arial"/>
        </w:rPr>
      </w:pPr>
      <w:bookmarkStart w:id="1010" w:name="_Toc463442469"/>
      <w:r w:rsidRPr="004521A6">
        <w:rPr>
          <w:rFonts w:ascii="Arial" w:hAnsi="Arial" w:cs="Arial"/>
        </w:rPr>
        <w:t>Promotional Codes and Fee Waiver</w:t>
      </w:r>
      <w:bookmarkEnd w:id="1009"/>
      <w:bookmarkEnd w:id="1010"/>
    </w:p>
    <w:p w14:paraId="1C745E06" w14:textId="32E62812"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offer a robust automated fee waiver and promotional code system for the Prepaid Plan that allows for targeted promotions based on the type of product, type of plan, group of Account Owners, group of Beneficiaries, or any combination thereof.</w:t>
      </w:r>
    </w:p>
    <w:p w14:paraId="39CC9221" w14:textId="77777777" w:rsidR="00CA0127" w:rsidRDefault="00CA0127" w:rsidP="00CA0127">
      <w:pPr>
        <w:pStyle w:val="ListParagraph"/>
        <w:numPr>
          <w:ilvl w:val="0"/>
          <w:numId w:val="101"/>
        </w:numPr>
        <w:spacing w:after="0" w:line="360" w:lineRule="auto"/>
        <w:rPr>
          <w:rFonts w:ascii="Arial" w:hAnsi="Arial" w:cs="Arial"/>
          <w:sz w:val="24"/>
          <w:szCs w:val="24"/>
        </w:rPr>
      </w:pPr>
      <w:bookmarkStart w:id="1011" w:name="_Toc462608380"/>
      <w:r>
        <w:rPr>
          <w:rFonts w:ascii="Arial" w:hAnsi="Arial" w:cs="Arial"/>
          <w:sz w:val="24"/>
          <w:szCs w:val="24"/>
        </w:rPr>
        <w:t>Can the innovation and enhancement be incorporated into the proposed system solution?</w:t>
      </w:r>
    </w:p>
    <w:p w14:paraId="780EDF1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6D9267A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249F3EE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0C3DA1B4"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3371322F" w14:textId="77777777" w:rsidR="00CA0127" w:rsidRDefault="00CA0127" w:rsidP="00CA0127">
      <w:pPr>
        <w:pStyle w:val="ListParagraph"/>
        <w:numPr>
          <w:ilvl w:val="0"/>
          <w:numId w:val="101"/>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189F0CF8"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28C13C0B" w14:textId="77777777" w:rsidR="00CA0127" w:rsidRDefault="00CA0127" w:rsidP="00CA0127">
      <w:pPr>
        <w:pStyle w:val="ListParagraph"/>
        <w:numPr>
          <w:ilvl w:val="0"/>
          <w:numId w:val="101"/>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020D30E7" w14:textId="77777777" w:rsidTr="00DA15F3">
        <w:tc>
          <w:tcPr>
            <w:tcW w:w="9350" w:type="dxa"/>
          </w:tcPr>
          <w:p w14:paraId="18294372"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4F19C224"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042D1B51" w14:textId="77777777" w:rsidR="00C91068" w:rsidRPr="004521A6" w:rsidRDefault="00C91068" w:rsidP="002315D6">
      <w:pPr>
        <w:pStyle w:val="Heading2"/>
        <w:numPr>
          <w:ilvl w:val="1"/>
          <w:numId w:val="16"/>
        </w:numPr>
        <w:spacing w:after="0" w:line="360" w:lineRule="auto"/>
        <w:rPr>
          <w:rFonts w:ascii="Arial" w:hAnsi="Arial" w:cs="Arial"/>
        </w:rPr>
      </w:pPr>
      <w:bookmarkStart w:id="1012" w:name="_Toc463442470"/>
      <w:r w:rsidRPr="004521A6">
        <w:rPr>
          <w:rFonts w:ascii="Arial" w:hAnsi="Arial" w:cs="Arial"/>
        </w:rPr>
        <w:lastRenderedPageBreak/>
        <w:t>Customer Relationship Management System</w:t>
      </w:r>
      <w:bookmarkEnd w:id="1011"/>
      <w:bookmarkEnd w:id="1012"/>
    </w:p>
    <w:p w14:paraId="517DB69C" w14:textId="2032C3E9" w:rsidR="00C91068" w:rsidRPr="004521A6" w:rsidRDefault="00C91068" w:rsidP="00FC51A8">
      <w:pPr>
        <w:spacing w:after="0" w:line="360" w:lineRule="auto"/>
        <w:ind w:firstLine="576"/>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offer a robust and integrated Customer Relationship Management system to support all cu</w:t>
      </w:r>
      <w:r>
        <w:rPr>
          <w:rFonts w:ascii="Arial" w:hAnsi="Arial" w:cs="Arial"/>
          <w:sz w:val="24"/>
          <w:szCs w:val="24"/>
        </w:rPr>
        <w:t xml:space="preserve">stomer touch points, including </w:t>
      </w:r>
      <w:r w:rsidRPr="004521A6">
        <w:rPr>
          <w:rFonts w:ascii="Arial" w:hAnsi="Arial" w:cs="Arial"/>
          <w:sz w:val="24"/>
          <w:szCs w:val="24"/>
        </w:rPr>
        <w:t>the following functional areas:</w:t>
      </w:r>
    </w:p>
    <w:p w14:paraId="5ED363C0" w14:textId="77777777" w:rsidR="00C91068" w:rsidRPr="004521A6" w:rsidRDefault="00C91068" w:rsidP="00857B0D">
      <w:pPr>
        <w:pStyle w:val="ListParagraph"/>
        <w:numPr>
          <w:ilvl w:val="1"/>
          <w:numId w:val="40"/>
        </w:numPr>
        <w:spacing w:after="0" w:line="360" w:lineRule="auto"/>
        <w:ind w:left="720"/>
        <w:rPr>
          <w:rFonts w:ascii="Arial" w:hAnsi="Arial" w:cs="Arial"/>
          <w:sz w:val="24"/>
          <w:szCs w:val="24"/>
        </w:rPr>
      </w:pPr>
      <w:r w:rsidRPr="004521A6">
        <w:rPr>
          <w:rFonts w:ascii="Arial" w:hAnsi="Arial" w:cs="Arial"/>
          <w:sz w:val="24"/>
          <w:szCs w:val="24"/>
        </w:rPr>
        <w:t>Customer Services - Customer-facing services provided via contact center, including phone, email, web, chat, social, etc.</w:t>
      </w:r>
    </w:p>
    <w:p w14:paraId="6EA697DC" w14:textId="77777777" w:rsidR="00C91068" w:rsidRPr="004521A6" w:rsidRDefault="00C91068" w:rsidP="00857B0D">
      <w:pPr>
        <w:pStyle w:val="ListParagraph"/>
        <w:numPr>
          <w:ilvl w:val="1"/>
          <w:numId w:val="40"/>
        </w:numPr>
        <w:spacing w:after="0" w:line="360" w:lineRule="auto"/>
        <w:ind w:left="720"/>
        <w:rPr>
          <w:rFonts w:ascii="Arial" w:hAnsi="Arial" w:cs="Arial"/>
          <w:sz w:val="24"/>
          <w:szCs w:val="24"/>
        </w:rPr>
      </w:pPr>
      <w:r w:rsidRPr="004521A6">
        <w:rPr>
          <w:rFonts w:ascii="Arial" w:hAnsi="Arial" w:cs="Arial"/>
          <w:sz w:val="24"/>
          <w:szCs w:val="24"/>
        </w:rPr>
        <w:t xml:space="preserve">Customer Support </w:t>
      </w:r>
      <w:r>
        <w:rPr>
          <w:rFonts w:ascii="Arial" w:hAnsi="Arial" w:cs="Arial"/>
          <w:sz w:val="24"/>
          <w:szCs w:val="24"/>
        </w:rPr>
        <w:t>–</w:t>
      </w:r>
      <w:r w:rsidRPr="004521A6">
        <w:rPr>
          <w:rFonts w:ascii="Arial" w:hAnsi="Arial" w:cs="Arial"/>
          <w:sz w:val="24"/>
          <w:szCs w:val="24"/>
        </w:rPr>
        <w:t xml:space="preserve"> </w:t>
      </w:r>
      <w:r>
        <w:rPr>
          <w:rFonts w:ascii="Arial" w:hAnsi="Arial" w:cs="Arial"/>
          <w:sz w:val="24"/>
          <w:szCs w:val="24"/>
        </w:rPr>
        <w:t>Customer notification of v</w:t>
      </w:r>
      <w:r w:rsidRPr="004521A6">
        <w:rPr>
          <w:rFonts w:ascii="Arial" w:hAnsi="Arial" w:cs="Arial"/>
          <w:sz w:val="24"/>
          <w:szCs w:val="24"/>
        </w:rPr>
        <w:t xml:space="preserve">arious back office administration activities </w:t>
      </w:r>
      <w:r>
        <w:rPr>
          <w:rFonts w:ascii="Arial" w:hAnsi="Arial" w:cs="Arial"/>
          <w:sz w:val="24"/>
          <w:szCs w:val="24"/>
        </w:rPr>
        <w:t>affecting his or her Account</w:t>
      </w:r>
      <w:r w:rsidRPr="004521A6">
        <w:rPr>
          <w:rFonts w:ascii="Arial" w:hAnsi="Arial" w:cs="Arial"/>
          <w:sz w:val="24"/>
          <w:szCs w:val="24"/>
        </w:rPr>
        <w:t>.</w:t>
      </w:r>
    </w:p>
    <w:p w14:paraId="081CCE55" w14:textId="77777777" w:rsidR="00C91068" w:rsidRPr="004521A6" w:rsidRDefault="00C91068" w:rsidP="00857B0D">
      <w:pPr>
        <w:pStyle w:val="ListParagraph"/>
        <w:numPr>
          <w:ilvl w:val="1"/>
          <w:numId w:val="40"/>
        </w:numPr>
        <w:spacing w:after="0" w:line="360" w:lineRule="auto"/>
        <w:ind w:left="720"/>
        <w:rPr>
          <w:rFonts w:ascii="Arial" w:hAnsi="Arial" w:cs="Arial"/>
          <w:sz w:val="24"/>
          <w:szCs w:val="24"/>
        </w:rPr>
      </w:pPr>
      <w:r w:rsidRPr="004521A6">
        <w:rPr>
          <w:rFonts w:ascii="Arial" w:hAnsi="Arial" w:cs="Arial"/>
          <w:sz w:val="24"/>
          <w:szCs w:val="24"/>
        </w:rPr>
        <w:t xml:space="preserve">Sales Management </w:t>
      </w:r>
      <w:r>
        <w:rPr>
          <w:rFonts w:ascii="Arial" w:hAnsi="Arial" w:cs="Arial"/>
          <w:sz w:val="24"/>
          <w:szCs w:val="24"/>
        </w:rPr>
        <w:t>–</w:t>
      </w:r>
      <w:r w:rsidRPr="004521A6">
        <w:rPr>
          <w:rFonts w:ascii="Arial" w:hAnsi="Arial" w:cs="Arial"/>
          <w:sz w:val="24"/>
          <w:szCs w:val="24"/>
        </w:rPr>
        <w:t xml:space="preserve"> </w:t>
      </w:r>
      <w:r>
        <w:rPr>
          <w:rFonts w:ascii="Arial" w:hAnsi="Arial" w:cs="Arial"/>
          <w:sz w:val="24"/>
          <w:szCs w:val="24"/>
        </w:rPr>
        <w:t xml:space="preserve">Tracking and reporting related to the </w:t>
      </w:r>
      <w:r w:rsidRPr="004521A6">
        <w:rPr>
          <w:rFonts w:ascii="Arial" w:hAnsi="Arial" w:cs="Arial"/>
          <w:sz w:val="24"/>
          <w:szCs w:val="24"/>
        </w:rPr>
        <w:t>sales objectives.</w:t>
      </w:r>
    </w:p>
    <w:p w14:paraId="54244CA6" w14:textId="77777777" w:rsidR="00C91068" w:rsidRDefault="00C91068" w:rsidP="00857B0D">
      <w:pPr>
        <w:pStyle w:val="ListParagraph"/>
        <w:numPr>
          <w:ilvl w:val="1"/>
          <w:numId w:val="40"/>
        </w:numPr>
        <w:spacing w:after="0" w:line="360" w:lineRule="auto"/>
        <w:ind w:left="720"/>
        <w:rPr>
          <w:rFonts w:ascii="Arial" w:hAnsi="Arial" w:cs="Arial"/>
          <w:sz w:val="24"/>
          <w:szCs w:val="24"/>
        </w:rPr>
      </w:pPr>
      <w:r w:rsidRPr="004521A6">
        <w:rPr>
          <w:rFonts w:ascii="Arial" w:hAnsi="Arial" w:cs="Arial"/>
          <w:sz w:val="24"/>
          <w:szCs w:val="24"/>
        </w:rPr>
        <w:t xml:space="preserve">Content Management </w:t>
      </w:r>
      <w:r>
        <w:rPr>
          <w:rFonts w:ascii="Arial" w:hAnsi="Arial" w:cs="Arial"/>
          <w:sz w:val="24"/>
          <w:szCs w:val="24"/>
        </w:rPr>
        <w:t>–</w:t>
      </w:r>
      <w:r w:rsidRPr="004521A6">
        <w:rPr>
          <w:rFonts w:ascii="Arial" w:hAnsi="Arial" w:cs="Arial"/>
          <w:sz w:val="24"/>
          <w:szCs w:val="24"/>
        </w:rPr>
        <w:t xml:space="preserve"> </w:t>
      </w:r>
      <w:r>
        <w:rPr>
          <w:rFonts w:ascii="Arial" w:hAnsi="Arial" w:cs="Arial"/>
          <w:sz w:val="24"/>
          <w:szCs w:val="24"/>
        </w:rPr>
        <w:t>Letters, forms and information provided to potential and existing customers in the Board’s Programs</w:t>
      </w:r>
      <w:r w:rsidRPr="004521A6">
        <w:rPr>
          <w:rFonts w:ascii="Arial" w:hAnsi="Arial" w:cs="Arial"/>
          <w:sz w:val="24"/>
          <w:szCs w:val="24"/>
        </w:rPr>
        <w:t>.</w:t>
      </w:r>
    </w:p>
    <w:p w14:paraId="427BA053" w14:textId="77777777" w:rsidR="00CA0127" w:rsidRDefault="00CA0127" w:rsidP="00CA0127">
      <w:pPr>
        <w:pStyle w:val="ListParagraph"/>
        <w:numPr>
          <w:ilvl w:val="0"/>
          <w:numId w:val="102"/>
        </w:numPr>
        <w:spacing w:after="0" w:line="360" w:lineRule="auto"/>
        <w:rPr>
          <w:rFonts w:ascii="Arial" w:hAnsi="Arial" w:cs="Arial"/>
          <w:sz w:val="24"/>
          <w:szCs w:val="24"/>
        </w:rPr>
      </w:pPr>
      <w:bookmarkStart w:id="1013" w:name="_Toc462608381"/>
      <w:r>
        <w:rPr>
          <w:rFonts w:ascii="Arial" w:hAnsi="Arial" w:cs="Arial"/>
          <w:sz w:val="24"/>
          <w:szCs w:val="24"/>
        </w:rPr>
        <w:t>Can the innovation and enhancement be incorporated into the proposed system solution?</w:t>
      </w:r>
    </w:p>
    <w:p w14:paraId="1BC257B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09ABA681"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191F5DF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63654C1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4024C308" w14:textId="77777777" w:rsidR="00CA0127" w:rsidRDefault="00CA0127" w:rsidP="00CA0127">
      <w:pPr>
        <w:pStyle w:val="ListParagraph"/>
        <w:numPr>
          <w:ilvl w:val="0"/>
          <w:numId w:val="102"/>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5D5AD7FB"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011C9C5E" w14:textId="77777777" w:rsidR="00CA0127" w:rsidRDefault="00CA0127" w:rsidP="00CA0127">
      <w:pPr>
        <w:pStyle w:val="ListParagraph"/>
        <w:numPr>
          <w:ilvl w:val="0"/>
          <w:numId w:val="102"/>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4F80B67F" w14:textId="77777777" w:rsidTr="00DA15F3">
        <w:tc>
          <w:tcPr>
            <w:tcW w:w="9350" w:type="dxa"/>
          </w:tcPr>
          <w:p w14:paraId="41A77001"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17E60D2A"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5B652959" w14:textId="77777777" w:rsidR="00CA0127" w:rsidRDefault="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r>
        <w:rPr>
          <w:rFonts w:ascii="Arial" w:hAnsi="Arial" w:cs="Arial"/>
        </w:rPr>
        <w:br w:type="page"/>
      </w:r>
    </w:p>
    <w:p w14:paraId="1EE2CF0C" w14:textId="42E4B79F" w:rsidR="00C91068" w:rsidRPr="004521A6" w:rsidRDefault="00C91068" w:rsidP="002315D6">
      <w:pPr>
        <w:pStyle w:val="Heading2"/>
        <w:numPr>
          <w:ilvl w:val="1"/>
          <w:numId w:val="16"/>
        </w:numPr>
        <w:spacing w:after="0" w:line="360" w:lineRule="auto"/>
        <w:rPr>
          <w:rFonts w:ascii="Arial" w:hAnsi="Arial" w:cs="Arial"/>
        </w:rPr>
      </w:pPr>
      <w:bookmarkStart w:id="1014" w:name="_Toc463442471"/>
      <w:r w:rsidRPr="004521A6">
        <w:rPr>
          <w:rFonts w:ascii="Arial" w:hAnsi="Arial" w:cs="Arial"/>
        </w:rPr>
        <w:lastRenderedPageBreak/>
        <w:t>Access Spots and Hooks for Third Party Software</w:t>
      </w:r>
      <w:bookmarkEnd w:id="1013"/>
      <w:bookmarkEnd w:id="1014"/>
    </w:p>
    <w:p w14:paraId="7E2DBBD3" w14:textId="0E98D74E" w:rsidR="00C91068" w:rsidRDefault="00C91068" w:rsidP="00FC51A8">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be able to offer access spots / hooks from the production environment or the replicated production environment to permit seamless integration (distribution and receipt of information) between the Respondent’s system and third party software (e.g., a Customer Relations Management tool, a monitoring / reporting tool, and/or a social media tool).</w:t>
      </w:r>
    </w:p>
    <w:p w14:paraId="18EDC663" w14:textId="77777777" w:rsidR="00CA0127" w:rsidRDefault="00CA0127" w:rsidP="00CA0127">
      <w:pPr>
        <w:pStyle w:val="ListParagraph"/>
        <w:numPr>
          <w:ilvl w:val="0"/>
          <w:numId w:val="103"/>
        </w:numPr>
        <w:spacing w:after="0" w:line="360" w:lineRule="auto"/>
        <w:rPr>
          <w:rFonts w:ascii="Arial" w:hAnsi="Arial" w:cs="Arial"/>
          <w:sz w:val="24"/>
          <w:szCs w:val="24"/>
        </w:rPr>
      </w:pPr>
      <w:bookmarkStart w:id="1015" w:name="_Toc460242710"/>
      <w:bookmarkStart w:id="1016" w:name="_Toc462608335"/>
      <w:r>
        <w:rPr>
          <w:rFonts w:ascii="Arial" w:hAnsi="Arial" w:cs="Arial"/>
          <w:sz w:val="24"/>
          <w:szCs w:val="24"/>
        </w:rPr>
        <w:t>Can the innovation and enhancement be incorporated into the proposed system solution?</w:t>
      </w:r>
    </w:p>
    <w:p w14:paraId="74E08D04"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658ED67A"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33C6E242"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6FE2D2F1"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6BC36700" w14:textId="77777777" w:rsidR="00CA0127" w:rsidRDefault="00CA0127" w:rsidP="00CA0127">
      <w:pPr>
        <w:pStyle w:val="ListParagraph"/>
        <w:numPr>
          <w:ilvl w:val="0"/>
          <w:numId w:val="103"/>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42536A27"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151C3D73" w14:textId="77777777" w:rsidR="00CA0127" w:rsidRDefault="00CA0127" w:rsidP="00CA0127">
      <w:pPr>
        <w:pStyle w:val="ListParagraph"/>
        <w:numPr>
          <w:ilvl w:val="0"/>
          <w:numId w:val="103"/>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5984FAAB" w14:textId="77777777" w:rsidTr="00DA15F3">
        <w:tc>
          <w:tcPr>
            <w:tcW w:w="9350" w:type="dxa"/>
          </w:tcPr>
          <w:p w14:paraId="776E321A"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5D914943"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2D3CD8E3" w14:textId="3A27CF5F" w:rsidR="00C42A82" w:rsidRPr="004521A6" w:rsidRDefault="00857B0D" w:rsidP="00C42A82">
      <w:pPr>
        <w:pStyle w:val="Heading2"/>
        <w:numPr>
          <w:ilvl w:val="1"/>
          <w:numId w:val="16"/>
        </w:numPr>
        <w:spacing w:after="0" w:line="360" w:lineRule="auto"/>
        <w:rPr>
          <w:rFonts w:ascii="Arial" w:hAnsi="Arial" w:cs="Arial"/>
        </w:rPr>
      </w:pPr>
      <w:bookmarkStart w:id="1017" w:name="_Toc463442472"/>
      <w:r>
        <w:rPr>
          <w:rFonts w:ascii="Arial" w:hAnsi="Arial" w:cs="Arial"/>
        </w:rPr>
        <w:t xml:space="preserve">Processing Lockbox </w:t>
      </w:r>
      <w:r w:rsidR="00C42A82" w:rsidRPr="004521A6">
        <w:rPr>
          <w:rFonts w:ascii="Arial" w:hAnsi="Arial" w:cs="Arial"/>
        </w:rPr>
        <w:t>Contributions, Payments and Donations</w:t>
      </w:r>
      <w:bookmarkEnd w:id="1015"/>
      <w:bookmarkEnd w:id="1016"/>
      <w:bookmarkEnd w:id="1017"/>
    </w:p>
    <w:p w14:paraId="12595688" w14:textId="591EAE00" w:rsidR="00C42A82" w:rsidRPr="004521A6" w:rsidRDefault="00C42A82" w:rsidP="00C42A82">
      <w:pPr>
        <w:spacing w:after="0" w:line="360" w:lineRule="auto"/>
        <w:ind w:firstLine="360"/>
        <w:rPr>
          <w:rFonts w:ascii="Arial" w:hAnsi="Arial" w:cs="Arial"/>
          <w:sz w:val="24"/>
          <w:szCs w:val="24"/>
        </w:rPr>
      </w:pPr>
      <w:r w:rsidRPr="004521A6">
        <w:rPr>
          <w:rFonts w:ascii="Arial" w:hAnsi="Arial" w:cs="Arial"/>
          <w:sz w:val="24"/>
          <w:szCs w:val="24"/>
        </w:rPr>
        <w:t xml:space="preserve">The Contractor </w:t>
      </w:r>
      <w:r w:rsidR="00475E5C">
        <w:rPr>
          <w:rFonts w:ascii="Arial" w:hAnsi="Arial" w:cs="Arial"/>
          <w:sz w:val="24"/>
          <w:szCs w:val="24"/>
        </w:rPr>
        <w:t>should</w:t>
      </w:r>
      <w:r w:rsidR="00475E5C" w:rsidRPr="004521A6">
        <w:rPr>
          <w:rFonts w:ascii="Arial" w:hAnsi="Arial" w:cs="Arial"/>
          <w:sz w:val="24"/>
          <w:szCs w:val="24"/>
        </w:rPr>
        <w:t xml:space="preserve"> </w:t>
      </w:r>
      <w:r w:rsidRPr="004521A6">
        <w:rPr>
          <w:rFonts w:ascii="Arial" w:hAnsi="Arial" w:cs="Arial"/>
          <w:sz w:val="24"/>
          <w:szCs w:val="24"/>
        </w:rPr>
        <w:t xml:space="preserve">provide and maintain a system solution(s) for accepting and processing </w:t>
      </w:r>
      <w:r w:rsidR="00857B0D">
        <w:rPr>
          <w:rFonts w:ascii="Arial" w:hAnsi="Arial" w:cs="Arial"/>
          <w:sz w:val="24"/>
          <w:szCs w:val="24"/>
        </w:rPr>
        <w:t>check</w:t>
      </w:r>
      <w:r w:rsidRPr="004521A6">
        <w:rPr>
          <w:rFonts w:ascii="Arial" w:hAnsi="Arial" w:cs="Arial"/>
          <w:sz w:val="24"/>
          <w:szCs w:val="24"/>
        </w:rPr>
        <w:t xml:space="preserve"> contributions, payments and donations on behalf of the Board’s Programs</w:t>
      </w:r>
      <w:r w:rsidR="00857B0D">
        <w:rPr>
          <w:rFonts w:ascii="Arial" w:hAnsi="Arial" w:cs="Arial"/>
          <w:sz w:val="24"/>
          <w:szCs w:val="24"/>
        </w:rPr>
        <w:t xml:space="preserve"> through </w:t>
      </w:r>
      <w:r w:rsidRPr="004521A6">
        <w:rPr>
          <w:rFonts w:ascii="Arial" w:hAnsi="Arial" w:cs="Arial"/>
          <w:sz w:val="24"/>
          <w:szCs w:val="24"/>
        </w:rPr>
        <w:t xml:space="preserve">Florida post office boxes for each of the Board’s Programs.  </w:t>
      </w:r>
    </w:p>
    <w:p w14:paraId="4191C430" w14:textId="77777777" w:rsidR="00CA0127" w:rsidRDefault="00CA0127" w:rsidP="00CA0127">
      <w:pPr>
        <w:pStyle w:val="ListParagraph"/>
        <w:numPr>
          <w:ilvl w:val="0"/>
          <w:numId w:val="104"/>
        </w:numPr>
        <w:spacing w:after="0" w:line="360" w:lineRule="auto"/>
        <w:rPr>
          <w:rFonts w:ascii="Arial" w:hAnsi="Arial" w:cs="Arial"/>
          <w:sz w:val="24"/>
          <w:szCs w:val="24"/>
        </w:rPr>
      </w:pPr>
      <w:bookmarkStart w:id="1018" w:name="_Toc460242711"/>
      <w:bookmarkStart w:id="1019" w:name="_Toc462608336"/>
      <w:r>
        <w:rPr>
          <w:rFonts w:ascii="Arial" w:hAnsi="Arial" w:cs="Arial"/>
          <w:sz w:val="24"/>
          <w:szCs w:val="24"/>
        </w:rPr>
        <w:t>Can the innovation and enhancement be incorporated into the proposed system solution?</w:t>
      </w:r>
    </w:p>
    <w:p w14:paraId="102035FD"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3EC3E880"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7CBB5C2D"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3ACC16D8"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429536E8" w14:textId="77777777" w:rsidR="00CA0127" w:rsidRDefault="00CA0127" w:rsidP="00CA0127">
      <w:pPr>
        <w:pStyle w:val="ListParagraph"/>
        <w:numPr>
          <w:ilvl w:val="0"/>
          <w:numId w:val="104"/>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71684555"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4838D307" w14:textId="77777777" w:rsidR="00CA0127" w:rsidRDefault="00CA0127" w:rsidP="00CA0127">
      <w:pPr>
        <w:pStyle w:val="ListParagraph"/>
        <w:numPr>
          <w:ilvl w:val="0"/>
          <w:numId w:val="104"/>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13690905" w14:textId="77777777" w:rsidTr="00DA15F3">
        <w:tc>
          <w:tcPr>
            <w:tcW w:w="9350" w:type="dxa"/>
          </w:tcPr>
          <w:p w14:paraId="470484D7"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3F8BC149" w14:textId="77777777" w:rsidR="00CA0127" w:rsidRDefault="00CA0127" w:rsidP="00CA0127">
      <w:pPr>
        <w:spacing w:after="200" w:line="276" w:lineRule="auto"/>
        <w:rPr>
          <w:rFonts w:ascii="Arial" w:eastAsiaTheme="majorEastAsia" w:hAnsi="Arial" w:cs="Arial"/>
          <w:color w:val="000000"/>
          <w:sz w:val="24"/>
          <w:szCs w:val="24"/>
          <w14:scene3d>
            <w14:camera w14:prst="orthographicFront"/>
            <w14:lightRig w14:rig="threePt" w14:dir="t">
              <w14:rot w14:lat="0" w14:lon="0" w14:rev="0"/>
            </w14:lightRig>
          </w14:scene3d>
        </w:rPr>
      </w:pPr>
    </w:p>
    <w:p w14:paraId="686C0E22" w14:textId="2DA7EDF3" w:rsidR="00C42A82" w:rsidRPr="004521A6" w:rsidRDefault="00857B0D" w:rsidP="00C42A82">
      <w:pPr>
        <w:pStyle w:val="Heading2"/>
        <w:numPr>
          <w:ilvl w:val="1"/>
          <w:numId w:val="16"/>
        </w:numPr>
        <w:spacing w:after="0" w:line="360" w:lineRule="auto"/>
        <w:rPr>
          <w:rFonts w:ascii="Arial" w:hAnsi="Arial" w:cs="Arial"/>
        </w:rPr>
      </w:pPr>
      <w:bookmarkStart w:id="1020" w:name="_Toc463442473"/>
      <w:r>
        <w:rPr>
          <w:rFonts w:ascii="Arial" w:hAnsi="Arial" w:cs="Arial"/>
        </w:rPr>
        <w:lastRenderedPageBreak/>
        <w:t xml:space="preserve">Processing Payment of </w:t>
      </w:r>
      <w:r w:rsidR="00C42A82" w:rsidRPr="004521A6">
        <w:rPr>
          <w:rFonts w:ascii="Arial" w:hAnsi="Arial" w:cs="Arial"/>
        </w:rPr>
        <w:t>Refunds, Invoices and Withdrawals</w:t>
      </w:r>
      <w:bookmarkEnd w:id="1018"/>
      <w:bookmarkEnd w:id="1019"/>
      <w:bookmarkEnd w:id="1020"/>
    </w:p>
    <w:p w14:paraId="14670F9D" w14:textId="2C8F33E6" w:rsidR="00C42A82" w:rsidRDefault="00C42A82" w:rsidP="00C42A82">
      <w:pPr>
        <w:spacing w:after="0" w:line="360" w:lineRule="auto"/>
        <w:ind w:firstLine="360"/>
        <w:rPr>
          <w:rFonts w:ascii="Arial" w:hAnsi="Arial" w:cs="Arial"/>
          <w:sz w:val="24"/>
          <w:szCs w:val="24"/>
        </w:rPr>
      </w:pPr>
      <w:r w:rsidRPr="00857B0D">
        <w:rPr>
          <w:rFonts w:ascii="Arial" w:hAnsi="Arial" w:cs="Arial"/>
          <w:sz w:val="24"/>
          <w:szCs w:val="24"/>
        </w:rPr>
        <w:t xml:space="preserve">The Contractor </w:t>
      </w:r>
      <w:r w:rsidR="00475E5C">
        <w:rPr>
          <w:rFonts w:ascii="Arial" w:hAnsi="Arial" w:cs="Arial"/>
          <w:sz w:val="24"/>
          <w:szCs w:val="24"/>
        </w:rPr>
        <w:t>should</w:t>
      </w:r>
      <w:r w:rsidR="00475E5C" w:rsidRPr="00857B0D">
        <w:rPr>
          <w:rFonts w:ascii="Arial" w:hAnsi="Arial" w:cs="Arial"/>
          <w:sz w:val="24"/>
          <w:szCs w:val="24"/>
        </w:rPr>
        <w:t xml:space="preserve"> </w:t>
      </w:r>
      <w:r w:rsidRPr="00857B0D">
        <w:rPr>
          <w:rFonts w:ascii="Arial" w:hAnsi="Arial" w:cs="Arial"/>
          <w:sz w:val="24"/>
          <w:szCs w:val="24"/>
        </w:rPr>
        <w:t>provide and maintain a system solution(s) for the payment of refunds, invoices and withdrawals of the Board’s Program via check and electronic means, based on the preference of the recipient.</w:t>
      </w:r>
    </w:p>
    <w:p w14:paraId="15FFDAB9" w14:textId="77777777" w:rsidR="00CA0127" w:rsidRDefault="00CA0127" w:rsidP="00CA0127">
      <w:pPr>
        <w:pStyle w:val="ListParagraph"/>
        <w:numPr>
          <w:ilvl w:val="0"/>
          <w:numId w:val="105"/>
        </w:numPr>
        <w:spacing w:after="0" w:line="360" w:lineRule="auto"/>
        <w:rPr>
          <w:rFonts w:ascii="Arial" w:hAnsi="Arial" w:cs="Arial"/>
          <w:sz w:val="24"/>
          <w:szCs w:val="24"/>
        </w:rPr>
      </w:pPr>
      <w:r>
        <w:rPr>
          <w:rFonts w:ascii="Arial" w:hAnsi="Arial" w:cs="Arial"/>
          <w:sz w:val="24"/>
          <w:szCs w:val="24"/>
        </w:rPr>
        <w:t>Can the innovation and enhancement be incorporated into the proposed system solution?</w:t>
      </w:r>
    </w:p>
    <w:p w14:paraId="1376B756"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it is already incorporated in the proposed system solution</w:t>
      </w:r>
    </w:p>
    <w:p w14:paraId="4C6426B3"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prior to July 1, 2019</w:t>
      </w:r>
    </w:p>
    <w:p w14:paraId="392D6D4E"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Yes, after July 1, 2019</w:t>
      </w:r>
    </w:p>
    <w:p w14:paraId="1EC71FBB"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_______ No</w:t>
      </w:r>
    </w:p>
    <w:p w14:paraId="58190CF8" w14:textId="77777777" w:rsidR="00CA0127" w:rsidRDefault="00CA0127" w:rsidP="00CA0127">
      <w:pPr>
        <w:pStyle w:val="ListParagraph"/>
        <w:numPr>
          <w:ilvl w:val="0"/>
          <w:numId w:val="105"/>
        </w:numPr>
        <w:spacing w:after="0" w:line="360" w:lineRule="auto"/>
        <w:rPr>
          <w:rFonts w:ascii="Arial" w:hAnsi="Arial" w:cs="Arial"/>
          <w:sz w:val="24"/>
          <w:szCs w:val="24"/>
        </w:rPr>
      </w:pPr>
      <w:r>
        <w:rPr>
          <w:rFonts w:ascii="Arial" w:hAnsi="Arial" w:cs="Arial"/>
          <w:sz w:val="24"/>
          <w:szCs w:val="24"/>
        </w:rPr>
        <w:t>Is the innovation and enhancement included in the Cost Response?</w:t>
      </w:r>
    </w:p>
    <w:p w14:paraId="54135D3C" w14:textId="77777777" w:rsidR="00CA0127" w:rsidRDefault="00CA0127" w:rsidP="00CA0127">
      <w:pPr>
        <w:pStyle w:val="ListParagraph"/>
        <w:numPr>
          <w:ilvl w:val="0"/>
          <w:numId w:val="0"/>
        </w:numPr>
        <w:spacing w:after="0" w:line="360" w:lineRule="auto"/>
        <w:ind w:left="720"/>
        <w:rPr>
          <w:rFonts w:ascii="Arial" w:hAnsi="Arial" w:cs="Arial"/>
          <w:sz w:val="24"/>
          <w:szCs w:val="24"/>
        </w:rPr>
      </w:pPr>
      <w:r>
        <w:rPr>
          <w:rFonts w:ascii="Arial" w:hAnsi="Arial" w:cs="Arial"/>
          <w:sz w:val="24"/>
          <w:szCs w:val="24"/>
        </w:rPr>
        <w:t xml:space="preserve">_______ Yes </w:t>
      </w:r>
      <w:r>
        <w:rPr>
          <w:rFonts w:ascii="Arial" w:hAnsi="Arial" w:cs="Arial"/>
          <w:sz w:val="24"/>
          <w:szCs w:val="24"/>
        </w:rPr>
        <w:tab/>
        <w:t>_______ No</w:t>
      </w:r>
    </w:p>
    <w:p w14:paraId="05ECAA28" w14:textId="77777777" w:rsidR="00CA0127" w:rsidRDefault="00CA0127" w:rsidP="00CA0127">
      <w:pPr>
        <w:pStyle w:val="ListParagraph"/>
        <w:numPr>
          <w:ilvl w:val="0"/>
          <w:numId w:val="105"/>
        </w:numPr>
        <w:spacing w:after="0" w:line="360" w:lineRule="auto"/>
        <w:rPr>
          <w:rFonts w:ascii="Arial" w:hAnsi="Arial" w:cs="Arial"/>
          <w:sz w:val="24"/>
          <w:szCs w:val="24"/>
        </w:rPr>
      </w:pPr>
      <w:r>
        <w:rPr>
          <w:rFonts w:ascii="Arial" w:hAnsi="Arial" w:cs="Arial"/>
          <w:sz w:val="24"/>
          <w:szCs w:val="24"/>
        </w:rPr>
        <w:t>Provide any initial information the Respondent would like to share with the Board.</w:t>
      </w:r>
    </w:p>
    <w:tbl>
      <w:tblPr>
        <w:tblStyle w:val="TableGrid"/>
        <w:tblW w:w="0" w:type="auto"/>
        <w:tblLook w:val="04A0" w:firstRow="1" w:lastRow="0" w:firstColumn="1" w:lastColumn="0" w:noHBand="0" w:noVBand="1"/>
      </w:tblPr>
      <w:tblGrid>
        <w:gridCol w:w="9350"/>
      </w:tblGrid>
      <w:tr w:rsidR="00CA0127" w:rsidRPr="004521A6" w14:paraId="6CC28BF7" w14:textId="77777777" w:rsidTr="00DA15F3">
        <w:tc>
          <w:tcPr>
            <w:tcW w:w="9350" w:type="dxa"/>
          </w:tcPr>
          <w:p w14:paraId="63486E76" w14:textId="77777777" w:rsidR="00CA0127" w:rsidRPr="00B26A8B" w:rsidRDefault="00CA0127" w:rsidP="00DA15F3">
            <w:pPr>
              <w:spacing w:after="0" w:line="360" w:lineRule="auto"/>
              <w:rPr>
                <w:rFonts w:ascii="Arial" w:hAnsi="Arial" w:cs="Arial"/>
                <w:sz w:val="24"/>
                <w:szCs w:val="24"/>
              </w:rPr>
            </w:pPr>
            <w:r w:rsidRPr="004521A6">
              <w:rPr>
                <w:rFonts w:ascii="Arial" w:hAnsi="Arial" w:cs="Arial"/>
                <w:sz w:val="24"/>
                <w:szCs w:val="24"/>
              </w:rPr>
              <w:t>Please enter response here.</w:t>
            </w:r>
          </w:p>
        </w:tc>
      </w:tr>
    </w:tbl>
    <w:p w14:paraId="1A14DB9E" w14:textId="62EF7BC1" w:rsidR="00CA0127" w:rsidRPr="004521A6" w:rsidRDefault="00CA0127" w:rsidP="00CA0127">
      <w:pPr>
        <w:spacing w:after="0" w:line="360" w:lineRule="auto"/>
        <w:rPr>
          <w:rFonts w:ascii="Arial" w:hAnsi="Arial" w:cs="Arial"/>
          <w:sz w:val="24"/>
          <w:szCs w:val="24"/>
        </w:rPr>
      </w:pPr>
    </w:p>
    <w:tbl>
      <w:tblPr>
        <w:tblStyle w:val="TableGrid"/>
        <w:tblW w:w="101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3591"/>
        <w:gridCol w:w="1620"/>
        <w:gridCol w:w="2328"/>
      </w:tblGrid>
      <w:tr w:rsidR="00560F2D" w:rsidRPr="00F24051" w14:paraId="1C08451F" w14:textId="77777777" w:rsidTr="004466F0">
        <w:tc>
          <w:tcPr>
            <w:tcW w:w="10170" w:type="dxa"/>
            <w:gridSpan w:val="4"/>
            <w:vAlign w:val="bottom"/>
          </w:tcPr>
          <w:p w14:paraId="48D12F16" w14:textId="02612862" w:rsidR="00560F2D" w:rsidRPr="00F24051" w:rsidRDefault="00560F2D" w:rsidP="00560F2D">
            <w:pPr>
              <w:pStyle w:val="Normal-noSpace"/>
              <w:rPr>
                <w:b/>
              </w:rPr>
            </w:pPr>
            <w:r w:rsidRPr="00F24051">
              <w:rPr>
                <w:b/>
              </w:rPr>
              <w:t xml:space="preserve">By </w:t>
            </w:r>
            <w:r>
              <w:rPr>
                <w:b/>
              </w:rPr>
              <w:t>signing</w:t>
            </w:r>
            <w:r w:rsidRPr="00F24051">
              <w:rPr>
                <w:b/>
              </w:rPr>
              <w:t xml:space="preserve"> this </w:t>
            </w:r>
            <w:r>
              <w:rPr>
                <w:b/>
              </w:rPr>
              <w:t>Scope of Services response, our company</w:t>
            </w:r>
            <w:r w:rsidRPr="00F24051">
              <w:rPr>
                <w:b/>
              </w:rPr>
              <w:t xml:space="preserve"> </w:t>
            </w:r>
            <w:r>
              <w:rPr>
                <w:b/>
              </w:rPr>
              <w:t>affirms that this response supports and expands upon the requirements in the Scope of Services and ITN without modifying or contradicting the requirements provided therein.</w:t>
            </w:r>
          </w:p>
        </w:tc>
      </w:tr>
      <w:tr w:rsidR="00560F2D" w:rsidRPr="00C17FEE" w14:paraId="32C1BE61" w14:textId="77777777" w:rsidTr="004466F0">
        <w:tc>
          <w:tcPr>
            <w:tcW w:w="2631" w:type="dxa"/>
            <w:vAlign w:val="bottom"/>
          </w:tcPr>
          <w:p w14:paraId="04507FD8" w14:textId="77777777" w:rsidR="00560F2D" w:rsidRDefault="00560F2D" w:rsidP="004466F0">
            <w:pPr>
              <w:pStyle w:val="Normal-noSpace"/>
              <w:spacing w:before="120"/>
            </w:pPr>
          </w:p>
          <w:p w14:paraId="1F45432F" w14:textId="77777777" w:rsidR="00560F2D" w:rsidRPr="00FA512D" w:rsidRDefault="00560F2D" w:rsidP="004466F0">
            <w:pPr>
              <w:pStyle w:val="Normal-noSpace"/>
              <w:spacing w:before="120"/>
              <w:rPr>
                <w:b/>
              </w:rPr>
            </w:pPr>
            <w:r w:rsidRPr="00FA512D">
              <w:rPr>
                <w:b/>
              </w:rPr>
              <w:t>Authorized Signature:</w:t>
            </w:r>
          </w:p>
        </w:tc>
        <w:tc>
          <w:tcPr>
            <w:tcW w:w="3591" w:type="dxa"/>
            <w:tcBorders>
              <w:bottom w:val="single" w:sz="4" w:space="0" w:color="auto"/>
            </w:tcBorders>
            <w:vAlign w:val="bottom"/>
          </w:tcPr>
          <w:p w14:paraId="3F2F2104" w14:textId="77777777" w:rsidR="00560F2D" w:rsidRPr="00C17FEE" w:rsidRDefault="00560F2D" w:rsidP="004466F0">
            <w:pPr>
              <w:pStyle w:val="Normal-noSpace"/>
              <w:spacing w:before="120"/>
            </w:pPr>
          </w:p>
        </w:tc>
        <w:tc>
          <w:tcPr>
            <w:tcW w:w="1620" w:type="dxa"/>
            <w:vAlign w:val="bottom"/>
          </w:tcPr>
          <w:p w14:paraId="0E12601C" w14:textId="77777777" w:rsidR="00560F2D" w:rsidRPr="00F24051" w:rsidRDefault="00560F2D" w:rsidP="004466F0">
            <w:pPr>
              <w:pStyle w:val="Normal-noSpace"/>
              <w:spacing w:before="120"/>
              <w:jc w:val="right"/>
              <w:rPr>
                <w:b/>
              </w:rPr>
            </w:pPr>
            <w:r w:rsidRPr="00F24051">
              <w:rPr>
                <w:b/>
              </w:rPr>
              <w:t>Date:</w:t>
            </w:r>
          </w:p>
        </w:tc>
        <w:tc>
          <w:tcPr>
            <w:tcW w:w="2328" w:type="dxa"/>
            <w:tcBorders>
              <w:bottom w:val="single" w:sz="4" w:space="0" w:color="auto"/>
            </w:tcBorders>
            <w:vAlign w:val="bottom"/>
          </w:tcPr>
          <w:p w14:paraId="71FDDAD9" w14:textId="77777777" w:rsidR="00560F2D" w:rsidRPr="00C17FEE" w:rsidRDefault="00560F2D" w:rsidP="004466F0">
            <w:pPr>
              <w:pStyle w:val="Normal-noSpace"/>
              <w:spacing w:before="120"/>
            </w:pPr>
          </w:p>
        </w:tc>
      </w:tr>
      <w:tr w:rsidR="00560F2D" w:rsidRPr="00C17FEE" w14:paraId="4B9E1E69" w14:textId="77777777" w:rsidTr="004466F0">
        <w:tc>
          <w:tcPr>
            <w:tcW w:w="2631" w:type="dxa"/>
            <w:vAlign w:val="bottom"/>
          </w:tcPr>
          <w:p w14:paraId="4DB15958" w14:textId="77777777" w:rsidR="00560F2D" w:rsidRDefault="00560F2D" w:rsidP="004466F0">
            <w:pPr>
              <w:pStyle w:val="Normal-noSpace"/>
            </w:pPr>
          </w:p>
          <w:p w14:paraId="27BD5119" w14:textId="77777777" w:rsidR="00560F2D" w:rsidRPr="00F24051" w:rsidRDefault="00560F2D" w:rsidP="004466F0">
            <w:pPr>
              <w:pStyle w:val="Normal-noSpace"/>
              <w:rPr>
                <w:b/>
              </w:rPr>
            </w:pPr>
            <w:r w:rsidRPr="00F24051">
              <w:rPr>
                <w:b/>
              </w:rPr>
              <w:t>Printed Name &amp; Title:</w:t>
            </w:r>
          </w:p>
        </w:tc>
        <w:tc>
          <w:tcPr>
            <w:tcW w:w="7539" w:type="dxa"/>
            <w:gridSpan w:val="3"/>
            <w:tcBorders>
              <w:bottom w:val="single" w:sz="4" w:space="0" w:color="auto"/>
            </w:tcBorders>
            <w:vAlign w:val="bottom"/>
          </w:tcPr>
          <w:p w14:paraId="24DCF48A" w14:textId="77777777" w:rsidR="00560F2D" w:rsidRPr="00C17FEE" w:rsidRDefault="00560F2D" w:rsidP="004466F0">
            <w:pPr>
              <w:pStyle w:val="Normal-noSpace"/>
            </w:pPr>
          </w:p>
        </w:tc>
      </w:tr>
    </w:tbl>
    <w:p w14:paraId="196BB924" w14:textId="77777777" w:rsidR="00560F2D" w:rsidRPr="004521A6" w:rsidRDefault="00560F2D" w:rsidP="00FC51A8">
      <w:pPr>
        <w:spacing w:after="0" w:line="360" w:lineRule="auto"/>
        <w:rPr>
          <w:rFonts w:ascii="Arial" w:hAnsi="Arial" w:cs="Arial"/>
          <w:sz w:val="24"/>
          <w:szCs w:val="24"/>
        </w:rPr>
      </w:pPr>
    </w:p>
    <w:p w14:paraId="208B43BC" w14:textId="77777777" w:rsidR="00560F2D" w:rsidRDefault="00560F2D">
      <w:pPr>
        <w:spacing w:after="200" w:line="276" w:lineRule="auto"/>
        <w:rPr>
          <w:rFonts w:ascii="Arial" w:hAnsi="Arial" w:cs="Arial"/>
          <w:b/>
          <w:sz w:val="24"/>
          <w:szCs w:val="24"/>
        </w:rPr>
      </w:pPr>
      <w:bookmarkStart w:id="1021" w:name="_DV_M2"/>
      <w:bookmarkEnd w:id="856"/>
      <w:bookmarkEnd w:id="1021"/>
      <w:r>
        <w:rPr>
          <w:rFonts w:ascii="Arial" w:hAnsi="Arial" w:cs="Arial"/>
          <w:b/>
          <w:sz w:val="24"/>
          <w:szCs w:val="24"/>
        </w:rPr>
        <w:br w:type="page"/>
      </w:r>
    </w:p>
    <w:p w14:paraId="7278C744" w14:textId="6BB88320" w:rsidR="001E4017" w:rsidRPr="0075276C" w:rsidRDefault="001E4017" w:rsidP="001E4017">
      <w:pPr>
        <w:spacing w:after="0" w:line="480" w:lineRule="auto"/>
        <w:rPr>
          <w:rFonts w:ascii="Arial" w:hAnsi="Arial" w:cs="Arial"/>
          <w:b/>
          <w:sz w:val="24"/>
          <w:szCs w:val="24"/>
        </w:rPr>
      </w:pPr>
      <w:r>
        <w:rPr>
          <w:rFonts w:ascii="Arial" w:hAnsi="Arial" w:cs="Arial"/>
          <w:b/>
          <w:sz w:val="24"/>
          <w:szCs w:val="24"/>
        </w:rPr>
        <w:lastRenderedPageBreak/>
        <w:t>Appendix B – Business Rules</w:t>
      </w:r>
    </w:p>
    <w:p w14:paraId="59BC1CFD" w14:textId="77777777" w:rsidR="001426E4" w:rsidRPr="001426E4" w:rsidRDefault="001426E4">
      <w:pPr>
        <w:spacing w:after="200" w:line="276" w:lineRule="auto"/>
        <w:rPr>
          <w:rFonts w:ascii="Arial" w:hAnsi="Arial" w:cs="Arial"/>
          <w:sz w:val="24"/>
          <w:szCs w:val="24"/>
          <w:u w:val="single"/>
        </w:rPr>
      </w:pPr>
      <w:r w:rsidRPr="001426E4">
        <w:rPr>
          <w:rFonts w:ascii="Arial" w:hAnsi="Arial" w:cs="Arial"/>
          <w:sz w:val="24"/>
          <w:szCs w:val="24"/>
          <w:u w:val="single"/>
        </w:rPr>
        <w:t>Prepaid Plan</w:t>
      </w:r>
    </w:p>
    <w:p w14:paraId="09FA1C3A" w14:textId="1544D7BF" w:rsidR="001426E4" w:rsidRDefault="001426E4">
      <w:pPr>
        <w:spacing w:after="200" w:line="276" w:lineRule="auto"/>
        <w:rPr>
          <w:rFonts w:ascii="Arial" w:hAnsi="Arial" w:cs="Arial"/>
          <w:sz w:val="24"/>
          <w:szCs w:val="24"/>
        </w:rPr>
      </w:pPr>
      <w:r>
        <w:rPr>
          <w:rFonts w:ascii="Arial" w:hAnsi="Arial" w:cs="Arial"/>
          <w:sz w:val="24"/>
          <w:szCs w:val="24"/>
        </w:rPr>
        <w:t>S</w:t>
      </w:r>
      <w:r w:rsidR="00037A8E">
        <w:rPr>
          <w:rFonts w:ascii="Arial" w:hAnsi="Arial" w:cs="Arial"/>
          <w:sz w:val="24"/>
          <w:szCs w:val="24"/>
        </w:rPr>
        <w:t>ee separate el</w:t>
      </w:r>
      <w:r>
        <w:rPr>
          <w:rFonts w:ascii="Arial" w:hAnsi="Arial" w:cs="Arial"/>
          <w:sz w:val="24"/>
          <w:szCs w:val="24"/>
        </w:rPr>
        <w:t>ectronic file entitled “Appendix B</w:t>
      </w:r>
      <w:r w:rsidR="005E3BD2">
        <w:rPr>
          <w:rFonts w:ascii="Arial" w:hAnsi="Arial" w:cs="Arial"/>
          <w:sz w:val="24"/>
          <w:szCs w:val="24"/>
        </w:rPr>
        <w:t>-1</w:t>
      </w:r>
      <w:bookmarkStart w:id="1022" w:name="_GoBack"/>
      <w:bookmarkEnd w:id="1022"/>
      <w:r>
        <w:rPr>
          <w:rFonts w:ascii="Arial" w:hAnsi="Arial" w:cs="Arial"/>
          <w:sz w:val="24"/>
          <w:szCs w:val="24"/>
        </w:rPr>
        <w:t xml:space="preserve"> – Business Rules – Prepaid Plan”</w:t>
      </w:r>
      <w:r w:rsidR="00037A8E">
        <w:rPr>
          <w:rFonts w:ascii="Arial" w:hAnsi="Arial" w:cs="Arial"/>
          <w:sz w:val="24"/>
          <w:szCs w:val="24"/>
        </w:rPr>
        <w:t>.</w:t>
      </w:r>
    </w:p>
    <w:p w14:paraId="2125AA4D" w14:textId="77777777" w:rsidR="001426E4" w:rsidRDefault="001426E4">
      <w:pPr>
        <w:spacing w:after="200" w:line="276" w:lineRule="auto"/>
        <w:rPr>
          <w:rFonts w:ascii="Arial" w:hAnsi="Arial" w:cs="Arial"/>
          <w:sz w:val="24"/>
          <w:szCs w:val="24"/>
        </w:rPr>
      </w:pPr>
    </w:p>
    <w:p w14:paraId="31D3152B" w14:textId="77777777" w:rsidR="001426E4" w:rsidRPr="001426E4" w:rsidRDefault="001426E4">
      <w:pPr>
        <w:spacing w:after="200" w:line="276" w:lineRule="auto"/>
        <w:rPr>
          <w:rFonts w:ascii="Arial" w:hAnsi="Arial" w:cs="Arial"/>
          <w:sz w:val="24"/>
          <w:szCs w:val="24"/>
          <w:u w:val="single"/>
        </w:rPr>
      </w:pPr>
      <w:r w:rsidRPr="001426E4">
        <w:rPr>
          <w:rFonts w:ascii="Arial" w:hAnsi="Arial" w:cs="Arial"/>
          <w:sz w:val="24"/>
          <w:szCs w:val="24"/>
          <w:u w:val="single"/>
        </w:rPr>
        <w:t>Savings Plan</w:t>
      </w:r>
    </w:p>
    <w:p w14:paraId="4515649F" w14:textId="2C08BC94" w:rsidR="001E4017" w:rsidRDefault="001426E4">
      <w:pPr>
        <w:spacing w:after="200" w:line="276" w:lineRule="auto"/>
        <w:rPr>
          <w:rFonts w:ascii="Arial" w:hAnsi="Arial" w:cs="Arial"/>
          <w:sz w:val="24"/>
          <w:szCs w:val="24"/>
        </w:rPr>
      </w:pPr>
      <w:r>
        <w:rPr>
          <w:rFonts w:ascii="Arial" w:hAnsi="Arial" w:cs="Arial"/>
          <w:sz w:val="24"/>
          <w:szCs w:val="24"/>
        </w:rPr>
        <w:t>See separate electronic file entitled “Appendix B</w:t>
      </w:r>
      <w:r w:rsidR="005E3BD2">
        <w:rPr>
          <w:rFonts w:ascii="Arial" w:hAnsi="Arial" w:cs="Arial"/>
          <w:sz w:val="24"/>
          <w:szCs w:val="24"/>
        </w:rPr>
        <w:t>-2</w:t>
      </w:r>
      <w:r>
        <w:rPr>
          <w:rFonts w:ascii="Arial" w:hAnsi="Arial" w:cs="Arial"/>
          <w:sz w:val="24"/>
          <w:szCs w:val="24"/>
        </w:rPr>
        <w:t xml:space="preserve"> – Business Rules – Savings Plan”.</w:t>
      </w:r>
    </w:p>
    <w:p w14:paraId="1E1A5722" w14:textId="77777777" w:rsidR="001426E4" w:rsidRDefault="001426E4">
      <w:pPr>
        <w:spacing w:after="200" w:line="276" w:lineRule="auto"/>
        <w:rPr>
          <w:rFonts w:ascii="Arial" w:hAnsi="Arial" w:cs="Arial"/>
          <w:sz w:val="24"/>
          <w:szCs w:val="24"/>
        </w:rPr>
      </w:pPr>
    </w:p>
    <w:p w14:paraId="4A3CFE08" w14:textId="77777777" w:rsidR="001426E4" w:rsidRDefault="001426E4">
      <w:pPr>
        <w:spacing w:after="200" w:line="276" w:lineRule="auto"/>
        <w:rPr>
          <w:rFonts w:ascii="Arial" w:hAnsi="Arial" w:cs="Arial"/>
          <w:sz w:val="24"/>
          <w:szCs w:val="24"/>
        </w:rPr>
      </w:pPr>
      <w:r w:rsidRPr="001426E4">
        <w:rPr>
          <w:rFonts w:ascii="Arial" w:hAnsi="Arial" w:cs="Arial"/>
          <w:sz w:val="24"/>
          <w:szCs w:val="24"/>
          <w:u w:val="single"/>
        </w:rPr>
        <w:t>Foundation</w:t>
      </w:r>
    </w:p>
    <w:p w14:paraId="065C8911" w14:textId="1E5A3BEA" w:rsidR="001426E4" w:rsidRDefault="001426E4">
      <w:pPr>
        <w:spacing w:after="200" w:line="276" w:lineRule="auto"/>
        <w:rPr>
          <w:rFonts w:ascii="Arial" w:hAnsi="Arial" w:cs="Arial"/>
          <w:sz w:val="24"/>
          <w:szCs w:val="24"/>
        </w:rPr>
      </w:pPr>
      <w:r>
        <w:rPr>
          <w:rFonts w:ascii="Arial" w:hAnsi="Arial" w:cs="Arial"/>
          <w:sz w:val="24"/>
          <w:szCs w:val="24"/>
        </w:rPr>
        <w:t>The Foundation may participate in both the Prepaid Plan and Savi</w:t>
      </w:r>
      <w:r w:rsidR="00982418">
        <w:rPr>
          <w:rFonts w:ascii="Arial" w:hAnsi="Arial" w:cs="Arial"/>
          <w:sz w:val="24"/>
          <w:szCs w:val="24"/>
        </w:rPr>
        <w:t>ngs Plan.  The Business Rules for</w:t>
      </w:r>
      <w:r>
        <w:rPr>
          <w:rFonts w:ascii="Arial" w:hAnsi="Arial" w:cs="Arial"/>
          <w:sz w:val="24"/>
          <w:szCs w:val="24"/>
        </w:rPr>
        <w:t xml:space="preserve"> the Prepaid Plan and Savings Plan shall apply to the Foundation unless the </w:t>
      </w:r>
      <w:r w:rsidR="00016BE5">
        <w:rPr>
          <w:rFonts w:ascii="Arial" w:hAnsi="Arial" w:cs="Arial"/>
          <w:sz w:val="24"/>
          <w:szCs w:val="24"/>
        </w:rPr>
        <w:t>applicable Foundation</w:t>
      </w:r>
      <w:r>
        <w:rPr>
          <w:rFonts w:ascii="Arial" w:hAnsi="Arial" w:cs="Arial"/>
          <w:sz w:val="24"/>
          <w:szCs w:val="24"/>
        </w:rPr>
        <w:t xml:space="preserve"> Policies and Procedures, which may be amended from time to time, specify otherwise.</w:t>
      </w:r>
    </w:p>
    <w:p w14:paraId="7912CC49" w14:textId="77777777" w:rsidR="00016BE5" w:rsidRDefault="00016BE5">
      <w:pPr>
        <w:spacing w:after="200" w:line="276" w:lineRule="auto"/>
        <w:rPr>
          <w:rFonts w:ascii="Arial" w:hAnsi="Arial" w:cs="Arial"/>
          <w:i/>
          <w:sz w:val="24"/>
          <w:szCs w:val="24"/>
        </w:rPr>
      </w:pPr>
    </w:p>
    <w:p w14:paraId="65D97065" w14:textId="0C141268" w:rsidR="00982418" w:rsidRPr="00982418" w:rsidRDefault="00982418">
      <w:pPr>
        <w:spacing w:after="200" w:line="276" w:lineRule="auto"/>
        <w:rPr>
          <w:rFonts w:ascii="Arial" w:hAnsi="Arial" w:cs="Arial"/>
          <w:i/>
          <w:sz w:val="24"/>
          <w:szCs w:val="24"/>
        </w:rPr>
      </w:pPr>
      <w:r w:rsidRPr="00982418">
        <w:rPr>
          <w:rFonts w:ascii="Arial" w:hAnsi="Arial" w:cs="Arial"/>
          <w:i/>
          <w:sz w:val="24"/>
          <w:szCs w:val="24"/>
        </w:rPr>
        <w:t>The Stanley Tate Project STARS Scholarship Program Policies and Procedures</w:t>
      </w:r>
    </w:p>
    <w:p w14:paraId="4542ED44" w14:textId="3A94A6D7" w:rsidR="00982418" w:rsidRDefault="00982418">
      <w:pPr>
        <w:spacing w:after="200" w:line="276" w:lineRule="auto"/>
        <w:rPr>
          <w:rFonts w:ascii="Arial" w:hAnsi="Arial" w:cs="Arial"/>
          <w:sz w:val="24"/>
          <w:szCs w:val="24"/>
        </w:rPr>
      </w:pPr>
      <w:r>
        <w:rPr>
          <w:rFonts w:ascii="Arial" w:hAnsi="Arial" w:cs="Arial"/>
          <w:sz w:val="24"/>
          <w:szCs w:val="24"/>
        </w:rPr>
        <w:t>See separate electronic file entitled “Appendix B</w:t>
      </w:r>
      <w:r w:rsidR="005E3BD2">
        <w:rPr>
          <w:rFonts w:ascii="Arial" w:hAnsi="Arial" w:cs="Arial"/>
          <w:sz w:val="24"/>
          <w:szCs w:val="24"/>
        </w:rPr>
        <w:t>-3</w:t>
      </w:r>
      <w:r>
        <w:rPr>
          <w:rFonts w:ascii="Arial" w:hAnsi="Arial" w:cs="Arial"/>
          <w:sz w:val="24"/>
          <w:szCs w:val="24"/>
        </w:rPr>
        <w:t xml:space="preserve"> – Business Rules – Foundation – STARS”</w:t>
      </w:r>
    </w:p>
    <w:p w14:paraId="30F85F73" w14:textId="77777777" w:rsidR="00016BE5" w:rsidRDefault="00016BE5">
      <w:pPr>
        <w:spacing w:after="200" w:line="276" w:lineRule="auto"/>
        <w:rPr>
          <w:rFonts w:ascii="Arial" w:hAnsi="Arial" w:cs="Arial"/>
          <w:i/>
          <w:sz w:val="24"/>
          <w:szCs w:val="24"/>
        </w:rPr>
      </w:pPr>
    </w:p>
    <w:p w14:paraId="03D325AF" w14:textId="76443028" w:rsidR="00982418" w:rsidRPr="00016BE5" w:rsidRDefault="00016BE5">
      <w:pPr>
        <w:spacing w:after="200" w:line="276" w:lineRule="auto"/>
        <w:rPr>
          <w:rFonts w:ascii="Arial" w:hAnsi="Arial" w:cs="Arial"/>
          <w:i/>
          <w:sz w:val="24"/>
          <w:szCs w:val="24"/>
        </w:rPr>
      </w:pPr>
      <w:r w:rsidRPr="00016BE5">
        <w:rPr>
          <w:rFonts w:ascii="Arial" w:hAnsi="Arial" w:cs="Arial"/>
          <w:i/>
          <w:sz w:val="24"/>
          <w:szCs w:val="24"/>
        </w:rPr>
        <w:t>Other Foundation Scholarship Program Policies and Procedures</w:t>
      </w:r>
    </w:p>
    <w:p w14:paraId="27C62F8A" w14:textId="7694D38B" w:rsidR="00016BE5" w:rsidRDefault="00016BE5">
      <w:pPr>
        <w:spacing w:after="200" w:line="276" w:lineRule="auto"/>
        <w:rPr>
          <w:rFonts w:ascii="Arial" w:hAnsi="Arial" w:cs="Arial"/>
          <w:sz w:val="24"/>
          <w:szCs w:val="24"/>
        </w:rPr>
      </w:pPr>
      <w:r>
        <w:rPr>
          <w:rFonts w:ascii="Arial" w:hAnsi="Arial" w:cs="Arial"/>
          <w:sz w:val="24"/>
          <w:szCs w:val="24"/>
        </w:rPr>
        <w:t>See separate electronic file entitled “Appendix B</w:t>
      </w:r>
      <w:r w:rsidR="005E3BD2">
        <w:rPr>
          <w:rFonts w:ascii="Arial" w:hAnsi="Arial" w:cs="Arial"/>
          <w:sz w:val="24"/>
          <w:szCs w:val="24"/>
        </w:rPr>
        <w:t>-4</w:t>
      </w:r>
      <w:r>
        <w:rPr>
          <w:rFonts w:ascii="Arial" w:hAnsi="Arial" w:cs="Arial"/>
          <w:sz w:val="24"/>
          <w:szCs w:val="24"/>
        </w:rPr>
        <w:t xml:space="preserve"> – Business Rules – Foundation – Private”</w:t>
      </w:r>
    </w:p>
    <w:p w14:paraId="4B44A39C" w14:textId="77777777" w:rsidR="00982418" w:rsidRDefault="00982418">
      <w:pPr>
        <w:spacing w:after="200" w:line="276" w:lineRule="auto"/>
        <w:rPr>
          <w:rFonts w:ascii="Arial" w:hAnsi="Arial" w:cs="Arial"/>
          <w:b/>
          <w:sz w:val="24"/>
          <w:szCs w:val="24"/>
        </w:rPr>
      </w:pPr>
    </w:p>
    <w:p w14:paraId="1F24AEA4" w14:textId="77777777" w:rsidR="001426E4" w:rsidRDefault="001426E4">
      <w:pPr>
        <w:spacing w:after="200" w:line="276" w:lineRule="auto"/>
        <w:rPr>
          <w:rFonts w:ascii="Arial" w:hAnsi="Arial" w:cs="Arial"/>
          <w:b/>
          <w:sz w:val="24"/>
          <w:szCs w:val="24"/>
        </w:rPr>
      </w:pPr>
      <w:r>
        <w:rPr>
          <w:rFonts w:ascii="Arial" w:hAnsi="Arial" w:cs="Arial"/>
          <w:b/>
          <w:sz w:val="24"/>
          <w:szCs w:val="24"/>
        </w:rPr>
        <w:br w:type="page"/>
      </w:r>
    </w:p>
    <w:p w14:paraId="29BE62E9" w14:textId="6E9682CC" w:rsidR="001E4017" w:rsidRPr="0075276C" w:rsidRDefault="001E4017" w:rsidP="001E4017">
      <w:pPr>
        <w:spacing w:after="0" w:line="480" w:lineRule="auto"/>
        <w:rPr>
          <w:rFonts w:ascii="Arial" w:hAnsi="Arial" w:cs="Arial"/>
          <w:b/>
          <w:sz w:val="24"/>
          <w:szCs w:val="24"/>
        </w:rPr>
      </w:pPr>
      <w:r>
        <w:rPr>
          <w:rFonts w:ascii="Arial" w:hAnsi="Arial" w:cs="Arial"/>
          <w:b/>
          <w:sz w:val="24"/>
          <w:szCs w:val="24"/>
        </w:rPr>
        <w:lastRenderedPageBreak/>
        <w:t>Appendix C</w:t>
      </w:r>
      <w:r w:rsidRPr="0075276C">
        <w:rPr>
          <w:rFonts w:ascii="Arial" w:hAnsi="Arial" w:cs="Arial"/>
          <w:b/>
          <w:sz w:val="24"/>
          <w:szCs w:val="24"/>
        </w:rPr>
        <w:t xml:space="preserve"> – </w:t>
      </w:r>
      <w:r>
        <w:rPr>
          <w:rFonts w:ascii="Arial" w:hAnsi="Arial" w:cs="Arial"/>
          <w:b/>
          <w:sz w:val="24"/>
          <w:szCs w:val="24"/>
        </w:rPr>
        <w:t>Contract</w:t>
      </w:r>
    </w:p>
    <w:p w14:paraId="01524BAA" w14:textId="2ED1C345" w:rsidR="00A73D3A" w:rsidRPr="00A73D3A" w:rsidRDefault="00A73D3A" w:rsidP="00FC51A8">
      <w:pPr>
        <w:spacing w:line="360" w:lineRule="auto"/>
        <w:jc w:val="center"/>
        <w:rPr>
          <w:rFonts w:ascii="Arial" w:hAnsi="Arial" w:cs="Arial"/>
          <w:sz w:val="24"/>
          <w:szCs w:val="24"/>
        </w:rPr>
      </w:pPr>
      <w:r w:rsidRPr="00A73D3A">
        <w:rPr>
          <w:rFonts w:ascii="Arial" w:hAnsi="Arial" w:cs="Arial"/>
          <w:sz w:val="24"/>
          <w:szCs w:val="24"/>
        </w:rPr>
        <w:t xml:space="preserve">CONTRACT FOR </w:t>
      </w:r>
      <w:r w:rsidR="00CA1FF3">
        <w:rPr>
          <w:rFonts w:ascii="Arial" w:hAnsi="Arial" w:cs="Arial"/>
          <w:sz w:val="24"/>
          <w:szCs w:val="24"/>
        </w:rPr>
        <w:t>CUSTOMER SERVICES AND RECORDS ADMINISTRATION SERVICES</w:t>
      </w:r>
    </w:p>
    <w:p w14:paraId="4D2D6DA8" w14:textId="199817D6" w:rsidR="00A73D3A" w:rsidRPr="00A73D3A" w:rsidRDefault="00A73D3A" w:rsidP="00FC51A8">
      <w:pPr>
        <w:spacing w:line="360" w:lineRule="auto"/>
        <w:jc w:val="both"/>
        <w:rPr>
          <w:rFonts w:ascii="Arial" w:hAnsi="Arial" w:cs="Arial"/>
          <w:sz w:val="24"/>
          <w:szCs w:val="24"/>
        </w:rPr>
      </w:pPr>
      <w:r w:rsidRPr="00A73D3A">
        <w:rPr>
          <w:rFonts w:ascii="Arial" w:hAnsi="Arial" w:cs="Arial"/>
          <w:sz w:val="24"/>
          <w:szCs w:val="24"/>
        </w:rPr>
        <w:tab/>
      </w:r>
      <w:bookmarkStart w:id="1023" w:name="_DV_M3"/>
      <w:bookmarkEnd w:id="1023"/>
      <w:r w:rsidRPr="00A73D3A">
        <w:rPr>
          <w:rFonts w:ascii="Arial" w:hAnsi="Arial" w:cs="Arial"/>
          <w:sz w:val="24"/>
          <w:szCs w:val="24"/>
        </w:rPr>
        <w:t>This Con</w:t>
      </w:r>
      <w:r w:rsidR="00783727">
        <w:rPr>
          <w:rFonts w:ascii="Arial" w:hAnsi="Arial" w:cs="Arial"/>
          <w:sz w:val="24"/>
          <w:szCs w:val="24"/>
        </w:rPr>
        <w:t xml:space="preserve">tract for </w:t>
      </w:r>
      <w:r w:rsidR="00CA1FF3">
        <w:rPr>
          <w:rFonts w:ascii="Arial" w:hAnsi="Arial" w:cs="Arial"/>
          <w:sz w:val="24"/>
          <w:szCs w:val="24"/>
        </w:rPr>
        <w:t>Customer Service and Records Administration</w:t>
      </w:r>
      <w:r w:rsidRPr="00A73D3A">
        <w:rPr>
          <w:rFonts w:ascii="Arial" w:hAnsi="Arial" w:cs="Arial"/>
          <w:sz w:val="24"/>
          <w:szCs w:val="24"/>
        </w:rPr>
        <w:t xml:space="preserve"> (the "Contract"), is entered into this ___ day of ________ 2017, by and between the FLORIDA PREPAID COLLEGE BOARD (the "Board"), an agency of the State of Florida, located in Tallahassee, Florida and ________________________, a _________________ authorized to conduct business in the State of Florida (the "Contractor").</w:t>
      </w:r>
    </w:p>
    <w:p w14:paraId="62D4A903" w14:textId="441F6731" w:rsidR="00A73D3A" w:rsidRPr="00A73D3A" w:rsidRDefault="00A73D3A" w:rsidP="00FC51A8">
      <w:pPr>
        <w:spacing w:line="360" w:lineRule="auto"/>
        <w:ind w:firstLine="720"/>
        <w:jc w:val="both"/>
        <w:rPr>
          <w:rFonts w:ascii="Arial" w:hAnsi="Arial" w:cs="Arial"/>
          <w:sz w:val="24"/>
          <w:szCs w:val="24"/>
        </w:rPr>
      </w:pPr>
      <w:bookmarkStart w:id="1024" w:name="_DV_M4"/>
      <w:bookmarkEnd w:id="1024"/>
      <w:r w:rsidRPr="00A73D3A">
        <w:rPr>
          <w:rFonts w:ascii="Arial" w:hAnsi="Arial" w:cs="Arial"/>
          <w:sz w:val="24"/>
          <w:szCs w:val="24"/>
        </w:rPr>
        <w:t xml:space="preserve">The Board operates the Stanley G. Tate Florida Prepaid College Program (also known as the Florida Prepaid College Plan; hereinafter the “Prepaid Plan”), Florida College Savings Program (also known as the Florida Savings Plan; hereinafter the “Savings Plan”) and the Florida Prepaid College Foundation (hereinafter the “Foundation”) </w:t>
      </w:r>
      <w:r w:rsidR="00783727">
        <w:rPr>
          <w:rFonts w:ascii="Arial" w:hAnsi="Arial" w:cs="Arial"/>
          <w:sz w:val="24"/>
          <w:szCs w:val="24"/>
        </w:rPr>
        <w:t>(collectively, the “Programs”).</w:t>
      </w:r>
    </w:p>
    <w:p w14:paraId="1364BB5F" w14:textId="4FCD9382" w:rsidR="00A73D3A" w:rsidRPr="00A73D3A" w:rsidRDefault="00A73D3A" w:rsidP="00FC51A8">
      <w:pPr>
        <w:spacing w:line="360" w:lineRule="auto"/>
        <w:ind w:firstLine="720"/>
        <w:jc w:val="both"/>
        <w:rPr>
          <w:rFonts w:ascii="Arial" w:hAnsi="Arial" w:cs="Arial"/>
          <w:sz w:val="24"/>
          <w:szCs w:val="24"/>
        </w:rPr>
      </w:pPr>
      <w:bookmarkStart w:id="1025" w:name="_DV_M5"/>
      <w:bookmarkEnd w:id="1025"/>
      <w:r w:rsidRPr="00A73D3A">
        <w:rPr>
          <w:rFonts w:ascii="Arial" w:hAnsi="Arial" w:cs="Arial"/>
          <w:sz w:val="24"/>
          <w:szCs w:val="24"/>
        </w:rPr>
        <w:t xml:space="preserve">The Board issued ITN #16-01, for a Records Management System and Contact Center Services for the Prepaid Plan, the Savings Plan and the Foundation on </w:t>
      </w:r>
      <w:r w:rsidR="00783727">
        <w:rPr>
          <w:rFonts w:ascii="Arial" w:hAnsi="Arial" w:cs="Arial"/>
          <w:sz w:val="24"/>
          <w:szCs w:val="24"/>
        </w:rPr>
        <w:t xml:space="preserve">October 5, 2016. </w:t>
      </w:r>
      <w:r w:rsidRPr="00A73D3A">
        <w:rPr>
          <w:rFonts w:ascii="Arial" w:hAnsi="Arial" w:cs="Arial"/>
          <w:sz w:val="24"/>
          <w:szCs w:val="24"/>
        </w:rPr>
        <w:t xml:space="preserve"> ITN</w:t>
      </w:r>
      <w:bookmarkStart w:id="1026" w:name="_DV_M6"/>
      <w:bookmarkEnd w:id="1026"/>
      <w:r w:rsidRPr="00A73D3A">
        <w:rPr>
          <w:rFonts w:ascii="Arial" w:hAnsi="Arial" w:cs="Arial"/>
          <w:sz w:val="24"/>
          <w:szCs w:val="24"/>
        </w:rPr>
        <w:t xml:space="preserve"> 16-01 and all Appendices, Questions and Answers, and the Contractor’s Response are incorporated by reference and made a part of this Contract</w:t>
      </w:r>
      <w:bookmarkStart w:id="1027" w:name="_DV_M7"/>
      <w:bookmarkEnd w:id="1027"/>
      <w:r w:rsidRPr="00A73D3A">
        <w:rPr>
          <w:rFonts w:ascii="Arial" w:hAnsi="Arial" w:cs="Arial"/>
          <w:sz w:val="24"/>
          <w:szCs w:val="24"/>
        </w:rPr>
        <w:t xml:space="preserve">, except to the extent that any provision or provisions of </w:t>
      </w:r>
      <w:bookmarkStart w:id="1028" w:name="_DV_M8"/>
      <w:bookmarkEnd w:id="1028"/>
      <w:r w:rsidRPr="00A73D3A">
        <w:rPr>
          <w:rFonts w:ascii="Arial" w:hAnsi="Arial" w:cs="Arial"/>
          <w:sz w:val="24"/>
          <w:szCs w:val="24"/>
        </w:rPr>
        <w:t>those documents are expressly revised in this Contract</w:t>
      </w:r>
      <w:bookmarkStart w:id="1029" w:name="_DV_M9"/>
      <w:bookmarkEnd w:id="1029"/>
      <w:r w:rsidRPr="00A73D3A">
        <w:rPr>
          <w:rFonts w:ascii="Arial" w:hAnsi="Arial" w:cs="Arial"/>
          <w:sz w:val="24"/>
          <w:szCs w:val="24"/>
        </w:rPr>
        <w:t>.</w:t>
      </w:r>
    </w:p>
    <w:p w14:paraId="1A74F8D7" w14:textId="77777777" w:rsidR="00A73D3A" w:rsidRPr="00A73D3A" w:rsidRDefault="00A73D3A" w:rsidP="00FC51A8">
      <w:pPr>
        <w:spacing w:line="360" w:lineRule="auto"/>
        <w:ind w:firstLine="720"/>
        <w:rPr>
          <w:rFonts w:ascii="Arial" w:hAnsi="Arial" w:cs="Arial"/>
          <w:sz w:val="24"/>
          <w:szCs w:val="24"/>
        </w:rPr>
      </w:pPr>
      <w:bookmarkStart w:id="1030" w:name="_DV_M10"/>
      <w:bookmarkEnd w:id="1030"/>
      <w:r w:rsidRPr="00A73D3A">
        <w:rPr>
          <w:rFonts w:ascii="Arial" w:hAnsi="Arial" w:cs="Arial"/>
          <w:b/>
          <w:sz w:val="24"/>
          <w:szCs w:val="24"/>
        </w:rPr>
        <w:t>NOW THEREFORE</w:t>
      </w:r>
      <w:r w:rsidRPr="00A73D3A">
        <w:rPr>
          <w:rFonts w:ascii="Arial" w:hAnsi="Arial" w:cs="Arial"/>
          <w:sz w:val="24"/>
          <w:szCs w:val="24"/>
        </w:rPr>
        <w:t>, in consideration of the services to be performed and the payments to be made, together with the mutual covenants and conditions hereinafter set forth, the parties agree as follows:</w:t>
      </w:r>
    </w:p>
    <w:p w14:paraId="147B14F8" w14:textId="35BC891E" w:rsidR="00A73D3A" w:rsidRPr="00783727" w:rsidRDefault="00A73D3A" w:rsidP="00857B0D">
      <w:pPr>
        <w:pStyle w:val="ListParagraph"/>
        <w:numPr>
          <w:ilvl w:val="0"/>
          <w:numId w:val="51"/>
        </w:numPr>
        <w:spacing w:line="360" w:lineRule="auto"/>
        <w:ind w:left="0" w:firstLine="720"/>
        <w:rPr>
          <w:rFonts w:ascii="Arial" w:hAnsi="Arial" w:cs="Arial"/>
          <w:sz w:val="24"/>
          <w:szCs w:val="24"/>
        </w:rPr>
      </w:pPr>
      <w:bookmarkStart w:id="1031" w:name="_DV_M11"/>
      <w:bookmarkEnd w:id="1031"/>
      <w:r w:rsidRPr="00783727">
        <w:rPr>
          <w:rFonts w:ascii="Arial" w:hAnsi="Arial" w:cs="Arial"/>
          <w:b/>
          <w:sz w:val="24"/>
          <w:szCs w:val="24"/>
        </w:rPr>
        <w:t>REPRESENTATIONS AND WARRANTIES.</w:t>
      </w:r>
      <w:r w:rsidRPr="00783727">
        <w:rPr>
          <w:rFonts w:ascii="Arial" w:hAnsi="Arial" w:cs="Arial"/>
          <w:sz w:val="24"/>
          <w:szCs w:val="24"/>
        </w:rPr>
        <w:t xml:space="preserve">  The Contractor </w:t>
      </w:r>
      <w:r w:rsidR="000846CA">
        <w:rPr>
          <w:rFonts w:ascii="Arial" w:hAnsi="Arial" w:cs="Arial"/>
          <w:sz w:val="24"/>
          <w:szCs w:val="24"/>
        </w:rPr>
        <w:t>represents</w:t>
      </w:r>
      <w:r w:rsidRPr="00783727">
        <w:rPr>
          <w:rFonts w:ascii="Arial" w:hAnsi="Arial" w:cs="Arial"/>
          <w:sz w:val="24"/>
          <w:szCs w:val="24"/>
        </w:rPr>
        <w:t xml:space="preserve"> and warrants as follows:</w:t>
      </w:r>
    </w:p>
    <w:p w14:paraId="50E01ECC" w14:textId="77777777" w:rsidR="00A73D3A" w:rsidRPr="00A73D3A" w:rsidRDefault="00A73D3A" w:rsidP="00857B0D">
      <w:pPr>
        <w:pStyle w:val="ListParagraph"/>
        <w:numPr>
          <w:ilvl w:val="1"/>
          <w:numId w:val="50"/>
        </w:numPr>
        <w:spacing w:line="360" w:lineRule="auto"/>
        <w:ind w:left="0" w:firstLine="720"/>
        <w:rPr>
          <w:rFonts w:ascii="Arial" w:hAnsi="Arial" w:cs="Arial"/>
          <w:sz w:val="24"/>
          <w:szCs w:val="24"/>
        </w:rPr>
      </w:pPr>
      <w:r w:rsidRPr="00A73D3A">
        <w:rPr>
          <w:rFonts w:ascii="Arial" w:hAnsi="Arial" w:cs="Arial"/>
          <w:sz w:val="24"/>
          <w:szCs w:val="24"/>
        </w:rPr>
        <w:t>It is lawfully organized and validly existing under all relevant federal, state and local laws, ordinances and other authorities of its domicile, and is otherwise in full compliance with all legal requirements of its domicile.</w:t>
      </w:r>
    </w:p>
    <w:p w14:paraId="410A547F" w14:textId="77777777" w:rsidR="00A73D3A" w:rsidRPr="00A73D3A" w:rsidRDefault="00A73D3A" w:rsidP="00857B0D">
      <w:pPr>
        <w:pStyle w:val="ListParagraph"/>
        <w:numPr>
          <w:ilvl w:val="1"/>
          <w:numId w:val="50"/>
        </w:numPr>
        <w:spacing w:line="360" w:lineRule="auto"/>
        <w:ind w:left="0" w:firstLine="720"/>
        <w:rPr>
          <w:rFonts w:ascii="Arial" w:hAnsi="Arial" w:cs="Arial"/>
          <w:sz w:val="24"/>
          <w:szCs w:val="24"/>
        </w:rPr>
      </w:pPr>
      <w:r w:rsidRPr="00A73D3A">
        <w:rPr>
          <w:rFonts w:ascii="Arial" w:hAnsi="Arial" w:cs="Arial"/>
          <w:sz w:val="24"/>
          <w:szCs w:val="24"/>
        </w:rPr>
        <w:t>It is possessed with the legal authority and capacity to enter into and perform this Contract.</w:t>
      </w:r>
    </w:p>
    <w:p w14:paraId="4458648D" w14:textId="77777777" w:rsidR="00A73D3A" w:rsidRPr="00A73D3A" w:rsidRDefault="00A73D3A" w:rsidP="00857B0D">
      <w:pPr>
        <w:pStyle w:val="ListParagraph"/>
        <w:numPr>
          <w:ilvl w:val="1"/>
          <w:numId w:val="50"/>
        </w:numPr>
        <w:spacing w:line="360" w:lineRule="auto"/>
        <w:ind w:left="0" w:firstLine="720"/>
        <w:rPr>
          <w:rFonts w:ascii="Arial" w:hAnsi="Arial" w:cs="Arial"/>
          <w:sz w:val="24"/>
          <w:szCs w:val="24"/>
        </w:rPr>
      </w:pPr>
      <w:r w:rsidRPr="00A73D3A">
        <w:rPr>
          <w:rFonts w:ascii="Arial" w:hAnsi="Arial" w:cs="Arial"/>
          <w:sz w:val="24"/>
          <w:szCs w:val="24"/>
        </w:rPr>
        <w:t xml:space="preserve">It has been duly authorized and registered to operate and do business in all places where it will be required to conduct business under this Contract; that it has obtained, at </w:t>
      </w:r>
      <w:r w:rsidRPr="00A73D3A">
        <w:rPr>
          <w:rFonts w:ascii="Arial" w:hAnsi="Arial" w:cs="Arial"/>
          <w:sz w:val="24"/>
          <w:szCs w:val="24"/>
        </w:rPr>
        <w:lastRenderedPageBreak/>
        <w:t>no cost to the State of Florida or the Board, all necessary licenses and permits required in connection with this Contract; and that it will fully comply with all laws, decrees, labor standards and regulations of its domicile and wherever performance occurs during its performance of this Contract.</w:t>
      </w:r>
    </w:p>
    <w:p w14:paraId="0E165BF4" w14:textId="77777777" w:rsidR="00A73D3A" w:rsidRPr="00A73D3A" w:rsidRDefault="00A73D3A" w:rsidP="00857B0D">
      <w:pPr>
        <w:pStyle w:val="ListParagraph"/>
        <w:numPr>
          <w:ilvl w:val="1"/>
          <w:numId w:val="50"/>
        </w:numPr>
        <w:spacing w:line="360" w:lineRule="auto"/>
        <w:ind w:left="0" w:firstLine="720"/>
        <w:rPr>
          <w:rFonts w:ascii="Arial" w:hAnsi="Arial" w:cs="Arial"/>
          <w:sz w:val="24"/>
          <w:szCs w:val="24"/>
        </w:rPr>
      </w:pPr>
      <w:r w:rsidRPr="00A73D3A">
        <w:rPr>
          <w:rFonts w:ascii="Arial" w:hAnsi="Arial" w:cs="Arial"/>
          <w:sz w:val="24"/>
          <w:szCs w:val="24"/>
        </w:rPr>
        <w:t>It has no present interest, nor shall acquire any interest, which would conflict in any manner with its duties and obligations under this Contract.</w:t>
      </w:r>
    </w:p>
    <w:p w14:paraId="0AD2543E" w14:textId="77777777" w:rsidR="00A73D3A" w:rsidRPr="00A73D3A" w:rsidRDefault="00A73D3A" w:rsidP="00857B0D">
      <w:pPr>
        <w:pStyle w:val="ListParagraph"/>
        <w:numPr>
          <w:ilvl w:val="1"/>
          <w:numId w:val="50"/>
        </w:numPr>
        <w:spacing w:line="360" w:lineRule="auto"/>
        <w:ind w:left="0" w:firstLine="720"/>
        <w:rPr>
          <w:rFonts w:ascii="Arial" w:hAnsi="Arial" w:cs="Arial"/>
          <w:sz w:val="24"/>
          <w:szCs w:val="24"/>
        </w:rPr>
      </w:pPr>
      <w:r w:rsidRPr="00A73D3A">
        <w:rPr>
          <w:rFonts w:ascii="Arial" w:hAnsi="Arial" w:cs="Arial"/>
          <w:sz w:val="24"/>
          <w:szCs w:val="24"/>
        </w:rPr>
        <w:t>To the best of the Contractor’s knowledge, neither the execution, delivery, nor performance of this Contract by the Contractor will violate any law, statute, order, rule, or regulation of, or judgment, order or decree by, any federal, state, local, or foreign court or governmental authority, domestic or foreign, to which the Contractor is subject nor will the same constitute a breach of, or default under, provisions of any agreement or contract to which it is a party or by which it is bound.</w:t>
      </w:r>
    </w:p>
    <w:p w14:paraId="41F695A1" w14:textId="77777777" w:rsidR="00A73D3A" w:rsidRPr="00A73D3A" w:rsidRDefault="00A73D3A" w:rsidP="00857B0D">
      <w:pPr>
        <w:pStyle w:val="ListParagraph"/>
        <w:numPr>
          <w:ilvl w:val="1"/>
          <w:numId w:val="50"/>
        </w:numPr>
        <w:spacing w:line="360" w:lineRule="auto"/>
        <w:ind w:left="0" w:firstLine="720"/>
        <w:rPr>
          <w:rFonts w:ascii="Arial" w:hAnsi="Arial" w:cs="Arial"/>
          <w:sz w:val="24"/>
          <w:szCs w:val="24"/>
        </w:rPr>
      </w:pPr>
      <w:r w:rsidRPr="00A73D3A">
        <w:rPr>
          <w:rFonts w:ascii="Arial" w:hAnsi="Arial" w:cs="Arial"/>
          <w:sz w:val="24"/>
          <w:szCs w:val="24"/>
        </w:rPr>
        <w:t xml:space="preserve">It has the expertise and </w:t>
      </w:r>
      <w:bookmarkStart w:id="1032" w:name="_DV_M12"/>
      <w:bookmarkEnd w:id="1032"/>
      <w:r w:rsidRPr="00A73D3A">
        <w:rPr>
          <w:rFonts w:ascii="Arial" w:hAnsi="Arial" w:cs="Arial"/>
          <w:sz w:val="24"/>
          <w:szCs w:val="24"/>
        </w:rPr>
        <w:t>ability to perform all services required under this Contract.</w:t>
      </w:r>
    </w:p>
    <w:p w14:paraId="2BD729CA" w14:textId="39451564" w:rsidR="00A73D3A" w:rsidRDefault="00A73D3A" w:rsidP="00857B0D">
      <w:pPr>
        <w:pStyle w:val="ListParagraph"/>
        <w:numPr>
          <w:ilvl w:val="1"/>
          <w:numId w:val="50"/>
        </w:numPr>
        <w:spacing w:line="360" w:lineRule="auto"/>
        <w:ind w:left="0" w:firstLine="720"/>
        <w:rPr>
          <w:rFonts w:ascii="Arial" w:hAnsi="Arial" w:cs="Arial"/>
          <w:sz w:val="24"/>
          <w:szCs w:val="24"/>
        </w:rPr>
      </w:pPr>
      <w:bookmarkStart w:id="1033" w:name="_DV_M13"/>
      <w:bookmarkStart w:id="1034" w:name="_DV_M14"/>
      <w:bookmarkStart w:id="1035" w:name="_DV_M15"/>
      <w:bookmarkEnd w:id="1033"/>
      <w:bookmarkEnd w:id="1034"/>
      <w:bookmarkEnd w:id="1035"/>
      <w:r w:rsidRPr="00A73D3A">
        <w:rPr>
          <w:rFonts w:ascii="Arial" w:hAnsi="Arial" w:cs="Arial"/>
          <w:sz w:val="24"/>
          <w:szCs w:val="24"/>
        </w:rPr>
        <w:t xml:space="preserve">It will assign sufficient personnel with sufficient experience and knowledge of the products and/or services to be provided to the Board under this Contract in order to fulfill all of its obligations under this Contract.    </w:t>
      </w:r>
    </w:p>
    <w:p w14:paraId="2A526E54" w14:textId="3FB4C15F" w:rsidR="000846CA" w:rsidRPr="000846CA" w:rsidRDefault="000846CA" w:rsidP="00857B0D">
      <w:pPr>
        <w:pStyle w:val="ListParagraph"/>
        <w:numPr>
          <w:ilvl w:val="0"/>
          <w:numId w:val="51"/>
        </w:numPr>
        <w:spacing w:line="360" w:lineRule="auto"/>
        <w:ind w:left="0" w:firstLine="720"/>
        <w:rPr>
          <w:rFonts w:ascii="Arial" w:hAnsi="Arial" w:cs="Arial"/>
          <w:sz w:val="24"/>
          <w:szCs w:val="24"/>
        </w:rPr>
      </w:pPr>
      <w:r w:rsidRPr="00F966CB">
        <w:rPr>
          <w:rFonts w:ascii="Arial" w:hAnsi="Arial" w:cs="Arial"/>
          <w:b/>
          <w:sz w:val="24"/>
          <w:szCs w:val="24"/>
        </w:rPr>
        <w:t>BOARD</w:t>
      </w:r>
      <w:r w:rsidRPr="00A73D3A">
        <w:rPr>
          <w:rFonts w:ascii="Arial" w:hAnsi="Arial" w:cs="Arial"/>
          <w:b/>
          <w:bCs/>
          <w:sz w:val="24"/>
          <w:szCs w:val="24"/>
        </w:rPr>
        <w:t xml:space="preserve"> AUTHORITY.  </w:t>
      </w:r>
      <w:r w:rsidRPr="00A73D3A">
        <w:rPr>
          <w:rFonts w:ascii="Arial" w:hAnsi="Arial" w:cs="Arial"/>
          <w:sz w:val="24"/>
          <w:szCs w:val="24"/>
        </w:rPr>
        <w:t>This Contract and all payments provided herein are subject to the provisions of Part IV, Chapter 1009, Florida Statutes, or any successor statute, and the rules of the Board.  All references in this Contract to Part IV, Chapter 1009, Florida Statutes, include all subparts and successor statutes. The Board has taken all necessary action to duly authorize the execution, delivery and performance of this Contract.</w:t>
      </w:r>
    </w:p>
    <w:p w14:paraId="786AFE39" w14:textId="77777777" w:rsidR="00A73D3A" w:rsidRPr="00A73D3A" w:rsidRDefault="00A73D3A" w:rsidP="00857B0D">
      <w:pPr>
        <w:pStyle w:val="ListParagraph"/>
        <w:numPr>
          <w:ilvl w:val="0"/>
          <w:numId w:val="51"/>
        </w:numPr>
        <w:spacing w:line="360" w:lineRule="auto"/>
        <w:ind w:left="0" w:firstLine="720"/>
        <w:rPr>
          <w:rFonts w:ascii="Arial" w:hAnsi="Arial" w:cs="Arial"/>
          <w:sz w:val="24"/>
          <w:szCs w:val="24"/>
        </w:rPr>
      </w:pPr>
      <w:r w:rsidRPr="00A73D3A">
        <w:rPr>
          <w:rFonts w:ascii="Arial" w:hAnsi="Arial" w:cs="Arial"/>
          <w:b/>
          <w:sz w:val="24"/>
          <w:szCs w:val="24"/>
        </w:rPr>
        <w:t>TERM.</w:t>
      </w:r>
      <w:r w:rsidRPr="00A73D3A">
        <w:rPr>
          <w:rFonts w:ascii="Arial" w:hAnsi="Arial" w:cs="Arial"/>
          <w:sz w:val="24"/>
          <w:szCs w:val="24"/>
        </w:rPr>
        <w:t xml:space="preserve">  </w:t>
      </w:r>
    </w:p>
    <w:p w14:paraId="3BA7DABA" w14:textId="77777777" w:rsidR="00A73D3A" w:rsidRPr="00A73D3A" w:rsidRDefault="00A73D3A" w:rsidP="00857B0D">
      <w:pPr>
        <w:pStyle w:val="ListParagraph"/>
        <w:numPr>
          <w:ilvl w:val="0"/>
          <w:numId w:val="52"/>
        </w:numPr>
        <w:spacing w:line="360" w:lineRule="auto"/>
        <w:ind w:left="0" w:firstLine="720"/>
        <w:rPr>
          <w:rFonts w:ascii="Arial" w:hAnsi="Arial" w:cs="Arial"/>
          <w:sz w:val="24"/>
          <w:szCs w:val="24"/>
        </w:rPr>
      </w:pPr>
      <w:r w:rsidRPr="00A73D3A">
        <w:rPr>
          <w:rFonts w:ascii="Arial" w:hAnsi="Arial" w:cs="Arial"/>
          <w:sz w:val="24"/>
          <w:szCs w:val="24"/>
        </w:rPr>
        <w:t xml:space="preserve">The term of this Contract shall be for an initial period of seven years, commencing on </w:t>
      </w:r>
      <w:r w:rsidRPr="00783727">
        <w:rPr>
          <w:rFonts w:ascii="Arial" w:hAnsi="Arial" w:cs="Arial"/>
          <w:sz w:val="24"/>
          <w:szCs w:val="24"/>
        </w:rPr>
        <w:t>July 1</w:t>
      </w:r>
      <w:r w:rsidRPr="00A73D3A">
        <w:rPr>
          <w:rFonts w:ascii="Arial" w:hAnsi="Arial" w:cs="Arial"/>
          <w:sz w:val="24"/>
          <w:szCs w:val="24"/>
        </w:rPr>
        <w:t xml:space="preserve">, 2017, and continuing through </w:t>
      </w:r>
      <w:r w:rsidRPr="00783727">
        <w:rPr>
          <w:rFonts w:ascii="Arial" w:hAnsi="Arial" w:cs="Arial"/>
          <w:sz w:val="24"/>
          <w:szCs w:val="24"/>
        </w:rPr>
        <w:t>June 30</w:t>
      </w:r>
      <w:r w:rsidRPr="00A73D3A">
        <w:rPr>
          <w:rFonts w:ascii="Arial" w:hAnsi="Arial" w:cs="Arial"/>
          <w:sz w:val="24"/>
          <w:szCs w:val="24"/>
        </w:rPr>
        <w:t>, 2024.  To prepare for the Scope of Services required in this Contract, the first two years, or July 1, 2017 to June 30, 2019, are a “Transition Period” to permit the Contractor to execute the Implementation Plan.</w:t>
      </w:r>
    </w:p>
    <w:p w14:paraId="317EDB87" w14:textId="0AE21E86" w:rsidR="00A73D3A" w:rsidRDefault="00491C39" w:rsidP="00857B0D">
      <w:pPr>
        <w:pStyle w:val="ListParagraph"/>
        <w:numPr>
          <w:ilvl w:val="0"/>
          <w:numId w:val="52"/>
        </w:numPr>
        <w:spacing w:line="360" w:lineRule="auto"/>
        <w:ind w:left="0" w:firstLine="720"/>
        <w:rPr>
          <w:rFonts w:ascii="Arial" w:hAnsi="Arial" w:cs="Arial"/>
          <w:sz w:val="24"/>
          <w:szCs w:val="24"/>
        </w:rPr>
      </w:pPr>
      <w:r>
        <w:rPr>
          <w:rFonts w:ascii="Arial" w:hAnsi="Arial" w:cs="Arial"/>
          <w:sz w:val="24"/>
          <w:szCs w:val="24"/>
        </w:rPr>
        <w:t>There is no provision for an automatic extension of this Contract; however, t</w:t>
      </w:r>
      <w:r w:rsidR="00A73D3A" w:rsidRPr="00A73D3A">
        <w:rPr>
          <w:rFonts w:ascii="Arial" w:hAnsi="Arial" w:cs="Arial"/>
          <w:sz w:val="24"/>
          <w:szCs w:val="24"/>
        </w:rPr>
        <w:t xml:space="preserve">he Board reserves the absolute right, in its sole discretion, and the Contractor agrees to unconditionally accept, to extend the Contract for an additional five years under the same terms and conditions set forth herein upon delivery of a notice of extension at least ninety days </w:t>
      </w:r>
      <w:r w:rsidR="00A73D3A" w:rsidRPr="00A73D3A">
        <w:rPr>
          <w:rFonts w:ascii="Arial" w:hAnsi="Arial" w:cs="Arial"/>
          <w:sz w:val="24"/>
          <w:szCs w:val="24"/>
        </w:rPr>
        <w:lastRenderedPageBreak/>
        <w:t xml:space="preserve">prior to the expiration of this Contract.  The extension may be divided into one year increments or for the full five years, in the sole discretion of the Board. </w:t>
      </w:r>
    </w:p>
    <w:p w14:paraId="1FB9A9F6" w14:textId="4A4A3F27" w:rsidR="00BE30AA" w:rsidRPr="003F4443" w:rsidRDefault="00BE30AA" w:rsidP="00857B0D">
      <w:pPr>
        <w:pStyle w:val="ListParagraph"/>
        <w:numPr>
          <w:ilvl w:val="0"/>
          <w:numId w:val="52"/>
        </w:numPr>
        <w:spacing w:line="360" w:lineRule="auto"/>
        <w:ind w:left="0" w:firstLine="720"/>
        <w:rPr>
          <w:rFonts w:ascii="Arial" w:hAnsi="Arial" w:cs="Arial"/>
          <w:sz w:val="24"/>
          <w:szCs w:val="24"/>
        </w:rPr>
      </w:pPr>
      <w:r w:rsidRPr="003F4443">
        <w:rPr>
          <w:rFonts w:ascii="Arial" w:hAnsi="Arial" w:cs="Arial"/>
          <w:sz w:val="24"/>
          <w:szCs w:val="24"/>
        </w:rPr>
        <w:t>The Board also reserves the absolute right, in its sole discretion, and the Contractor agrees to unconditionally accept, to continue the provision of systems and services under this Contract</w:t>
      </w:r>
      <w:r w:rsidR="00F60A45" w:rsidRPr="003F4443">
        <w:rPr>
          <w:rFonts w:ascii="Arial" w:hAnsi="Arial" w:cs="Arial"/>
          <w:sz w:val="24"/>
          <w:szCs w:val="24"/>
        </w:rPr>
        <w:t xml:space="preserve"> and to assist the Board with a transition to a new provider, if applicable.  The continued engagement may be for a term of up to six months.</w:t>
      </w:r>
    </w:p>
    <w:p w14:paraId="6AB8883B" w14:textId="77777777" w:rsidR="00A73D3A" w:rsidRPr="00A73D3A" w:rsidRDefault="00A73D3A" w:rsidP="00857B0D">
      <w:pPr>
        <w:pStyle w:val="ListParagraph"/>
        <w:numPr>
          <w:ilvl w:val="0"/>
          <w:numId w:val="52"/>
        </w:numPr>
        <w:spacing w:line="360" w:lineRule="auto"/>
        <w:ind w:left="0" w:firstLine="720"/>
        <w:rPr>
          <w:rFonts w:ascii="Arial" w:hAnsi="Arial" w:cs="Arial"/>
          <w:sz w:val="24"/>
          <w:szCs w:val="24"/>
        </w:rPr>
      </w:pPr>
      <w:r w:rsidRPr="00A73D3A">
        <w:rPr>
          <w:rFonts w:ascii="Arial" w:hAnsi="Arial" w:cs="Arial"/>
          <w:sz w:val="24"/>
          <w:szCs w:val="24"/>
        </w:rPr>
        <w:t>Notwithstanding the foregoing provisions, if during the term of this Contract the Contractor files for bankruptcy protection of any kind or if a petition for involuntary bankruptcy is filed against the Contractor, under the United States Bankruptcy Code or any state bankruptcy laws, or if the Contractor is taken into receivership or otherwise taken over by any state or federal regulatory agency (all hereinafter collectively referred to as the “bankruptcy petition”), then in such circumstances the term of this Contract will automatically convert to a single one (1) year term with a termination date of June 30</w:t>
      </w:r>
      <w:r w:rsidRPr="00783727">
        <w:rPr>
          <w:rFonts w:ascii="Arial" w:hAnsi="Arial" w:cs="Arial"/>
          <w:sz w:val="24"/>
          <w:szCs w:val="24"/>
        </w:rPr>
        <w:t>th</w:t>
      </w:r>
      <w:r w:rsidRPr="00A73D3A">
        <w:rPr>
          <w:rFonts w:ascii="Arial" w:hAnsi="Arial" w:cs="Arial"/>
          <w:sz w:val="24"/>
          <w:szCs w:val="24"/>
        </w:rPr>
        <w:t xml:space="preserve"> immediately following the date on which a bankruptcy petition is first filed or the date on which any regulatory takeover occurs, whichever occurs first.  In any such event, the Board shall have the absolute right, in its sole discretion, and the Contractor, trustee, receiver or other authorized representative agrees to unconditionally accept, to extend the Contract or any portion of the Contract under the terms and conditions set forth herein until anytime on or before June 30, 2029.  The Board also may review and revise the Scope of Services to be performed; however, any extension </w:t>
      </w:r>
      <w:r w:rsidRPr="00783727">
        <w:rPr>
          <w:rFonts w:ascii="Arial" w:hAnsi="Arial" w:cs="Arial"/>
          <w:sz w:val="24"/>
          <w:szCs w:val="24"/>
        </w:rPr>
        <w:t>that</w:t>
      </w:r>
      <w:r w:rsidRPr="00A73D3A">
        <w:rPr>
          <w:rFonts w:ascii="Arial" w:hAnsi="Arial" w:cs="Arial"/>
          <w:sz w:val="24"/>
          <w:szCs w:val="24"/>
        </w:rPr>
        <w:t xml:space="preserve"> modifies any of the terms of this Contract shall be in writing and executed by both parties to this Contract.</w:t>
      </w:r>
    </w:p>
    <w:p w14:paraId="444F367F" w14:textId="77777777" w:rsidR="00A73D3A" w:rsidRPr="00A73D3A" w:rsidRDefault="00A73D3A" w:rsidP="00857B0D">
      <w:pPr>
        <w:pStyle w:val="ListParagraph"/>
        <w:numPr>
          <w:ilvl w:val="0"/>
          <w:numId w:val="51"/>
        </w:numPr>
        <w:spacing w:line="360" w:lineRule="auto"/>
        <w:ind w:left="0" w:firstLine="720"/>
        <w:rPr>
          <w:rFonts w:ascii="Arial" w:hAnsi="Arial" w:cs="Arial"/>
          <w:b/>
          <w:sz w:val="24"/>
          <w:szCs w:val="24"/>
        </w:rPr>
      </w:pPr>
      <w:r w:rsidRPr="00A73D3A">
        <w:rPr>
          <w:rFonts w:ascii="Arial" w:hAnsi="Arial" w:cs="Arial"/>
          <w:b/>
          <w:sz w:val="24"/>
          <w:szCs w:val="24"/>
        </w:rPr>
        <w:t xml:space="preserve">CONSIDERATION.  </w:t>
      </w:r>
    </w:p>
    <w:p w14:paraId="2DEA71AA" w14:textId="77777777" w:rsidR="00A73D3A" w:rsidRPr="00A73D3A" w:rsidRDefault="00A73D3A" w:rsidP="00857B0D">
      <w:pPr>
        <w:pStyle w:val="ListParagraph"/>
        <w:numPr>
          <w:ilvl w:val="0"/>
          <w:numId w:val="53"/>
        </w:numPr>
        <w:spacing w:line="360" w:lineRule="auto"/>
        <w:ind w:left="0" w:firstLine="720"/>
        <w:rPr>
          <w:rFonts w:ascii="Arial" w:hAnsi="Arial" w:cs="Arial"/>
          <w:sz w:val="24"/>
          <w:szCs w:val="24"/>
        </w:rPr>
      </w:pPr>
      <w:r w:rsidRPr="00A73D3A">
        <w:rPr>
          <w:rFonts w:ascii="Arial" w:hAnsi="Arial" w:cs="Arial"/>
          <w:sz w:val="24"/>
          <w:szCs w:val="24"/>
        </w:rPr>
        <w:t>The Contractor shall not be entitled to any consideration for any work performed or services provided during the Transition Period.  The Board, in its sole discretion, may extend the Transition Period upon reasonably determining that the Contractor is not performing all of the services required pursuant to this Contract.</w:t>
      </w:r>
    </w:p>
    <w:p w14:paraId="2207060D" w14:textId="78A91746" w:rsidR="00872CF6" w:rsidRPr="00114150" w:rsidRDefault="00A73D3A" w:rsidP="00857B0D">
      <w:pPr>
        <w:pStyle w:val="ListParagraph"/>
        <w:numPr>
          <w:ilvl w:val="0"/>
          <w:numId w:val="53"/>
        </w:numPr>
        <w:spacing w:line="360" w:lineRule="auto"/>
        <w:ind w:left="0" w:firstLine="720"/>
        <w:rPr>
          <w:rFonts w:ascii="Arial" w:hAnsi="Arial" w:cs="Arial"/>
          <w:sz w:val="24"/>
          <w:szCs w:val="24"/>
        </w:rPr>
      </w:pPr>
      <w:r w:rsidRPr="00A73D3A">
        <w:rPr>
          <w:rFonts w:ascii="Arial" w:hAnsi="Arial" w:cs="Arial"/>
          <w:sz w:val="24"/>
          <w:szCs w:val="24"/>
        </w:rPr>
        <w:t>After the Transition Period and while this Contract is in effect, the Board agrees to pay the Contractor the fees</w:t>
      </w:r>
      <w:r w:rsidR="00872CF6">
        <w:rPr>
          <w:rFonts w:ascii="Arial" w:hAnsi="Arial" w:cs="Arial"/>
          <w:sz w:val="24"/>
          <w:szCs w:val="24"/>
        </w:rPr>
        <w:t>, and only the fees,</w:t>
      </w:r>
      <w:r w:rsidRPr="00A73D3A">
        <w:rPr>
          <w:rFonts w:ascii="Arial" w:hAnsi="Arial" w:cs="Arial"/>
          <w:sz w:val="24"/>
          <w:szCs w:val="24"/>
        </w:rPr>
        <w:t xml:space="preserve"> specified in the Pricing Schedule, which is expressly incorporated into this Contract by reference as Exhibit A, for the performance of all systems and services required pursuant to this Contract.  </w:t>
      </w:r>
    </w:p>
    <w:p w14:paraId="25D13466" w14:textId="476243AB" w:rsidR="00FF311A" w:rsidRDefault="00FF311A" w:rsidP="00857B0D">
      <w:pPr>
        <w:pStyle w:val="ListParagraph"/>
        <w:numPr>
          <w:ilvl w:val="0"/>
          <w:numId w:val="53"/>
        </w:numPr>
        <w:spacing w:line="360" w:lineRule="auto"/>
        <w:ind w:left="0" w:firstLine="720"/>
        <w:rPr>
          <w:rFonts w:ascii="Arial" w:hAnsi="Arial" w:cs="Arial"/>
          <w:sz w:val="24"/>
          <w:szCs w:val="24"/>
        </w:rPr>
      </w:pPr>
      <w:r w:rsidRPr="002F29B7">
        <w:rPr>
          <w:rFonts w:ascii="Arial" w:hAnsi="Arial" w:cs="Arial"/>
          <w:sz w:val="24"/>
          <w:szCs w:val="24"/>
        </w:rPr>
        <w:t>T</w:t>
      </w:r>
      <w:r w:rsidRPr="00A73D3A">
        <w:rPr>
          <w:rFonts w:ascii="Arial" w:hAnsi="Arial" w:cs="Arial"/>
          <w:sz w:val="24"/>
          <w:szCs w:val="24"/>
        </w:rPr>
        <w:t>he Board shall not reimburse the Contractor for travel expenses incurred in connection with this Contract.</w:t>
      </w:r>
    </w:p>
    <w:p w14:paraId="1FCAE498" w14:textId="5128C33E" w:rsidR="00FF311A" w:rsidRPr="00FF311A" w:rsidRDefault="00FF311A" w:rsidP="00857B0D">
      <w:pPr>
        <w:pStyle w:val="ListParagraph"/>
        <w:numPr>
          <w:ilvl w:val="0"/>
          <w:numId w:val="53"/>
        </w:numPr>
        <w:spacing w:line="360" w:lineRule="auto"/>
        <w:ind w:left="0" w:firstLine="720"/>
        <w:rPr>
          <w:rFonts w:ascii="Arial" w:hAnsi="Arial" w:cs="Arial"/>
          <w:sz w:val="24"/>
          <w:szCs w:val="24"/>
        </w:rPr>
      </w:pPr>
      <w:r w:rsidRPr="003E7E2A">
        <w:rPr>
          <w:rFonts w:ascii="Arial" w:hAnsi="Arial" w:cs="Arial"/>
          <w:sz w:val="24"/>
          <w:szCs w:val="24"/>
        </w:rPr>
        <w:lastRenderedPageBreak/>
        <w:t>The Board shall have no responsibility for the payment of any federal, state, or local taxes that become payable by the Contractor or any of its subcontractors as a result of this Contract.</w:t>
      </w:r>
    </w:p>
    <w:p w14:paraId="3BDF04EB" w14:textId="09C0001E" w:rsidR="00482E1A" w:rsidRDefault="00A73D3A" w:rsidP="00857B0D">
      <w:pPr>
        <w:pStyle w:val="ListParagraph"/>
        <w:numPr>
          <w:ilvl w:val="0"/>
          <w:numId w:val="53"/>
        </w:numPr>
        <w:spacing w:line="360" w:lineRule="auto"/>
        <w:ind w:left="0" w:firstLine="720"/>
        <w:rPr>
          <w:rFonts w:ascii="Arial" w:hAnsi="Arial" w:cs="Arial"/>
          <w:sz w:val="24"/>
          <w:szCs w:val="24"/>
        </w:rPr>
      </w:pPr>
      <w:r w:rsidRPr="00A73D3A">
        <w:rPr>
          <w:rFonts w:ascii="Arial" w:hAnsi="Arial" w:cs="Arial"/>
          <w:spacing w:val="2"/>
          <w:sz w:val="24"/>
          <w:szCs w:val="24"/>
        </w:rPr>
        <w:t xml:space="preserve">The </w:t>
      </w:r>
      <w:r w:rsidRPr="00783727">
        <w:rPr>
          <w:rFonts w:ascii="Arial" w:hAnsi="Arial" w:cs="Arial"/>
          <w:sz w:val="24"/>
          <w:szCs w:val="24"/>
        </w:rPr>
        <w:t>Contractor</w:t>
      </w:r>
      <w:r w:rsidRPr="00A73D3A">
        <w:rPr>
          <w:rFonts w:ascii="Arial" w:hAnsi="Arial" w:cs="Arial"/>
          <w:spacing w:val="2"/>
          <w:sz w:val="24"/>
          <w:szCs w:val="24"/>
        </w:rPr>
        <w:t xml:space="preserve"> shall submit invoices for the preceding month with payment terms of net 30 and</w:t>
      </w:r>
      <w:r w:rsidRPr="00A73D3A">
        <w:rPr>
          <w:rFonts w:ascii="Arial" w:hAnsi="Arial" w:cs="Arial"/>
          <w:sz w:val="24"/>
          <w:szCs w:val="24"/>
        </w:rPr>
        <w:t xml:space="preserve"> with sufficient detail to ensure proper pre-audit and post-audit thereof.</w:t>
      </w:r>
    </w:p>
    <w:p w14:paraId="597B3508" w14:textId="3B05B28E" w:rsidR="00872CF6" w:rsidRPr="00872CF6" w:rsidRDefault="00482E1A" w:rsidP="00857B0D">
      <w:pPr>
        <w:pStyle w:val="ListParagraph"/>
        <w:numPr>
          <w:ilvl w:val="0"/>
          <w:numId w:val="53"/>
        </w:numPr>
        <w:spacing w:line="360" w:lineRule="auto"/>
        <w:ind w:left="0" w:firstLine="720"/>
        <w:rPr>
          <w:rFonts w:ascii="Arial" w:hAnsi="Arial" w:cs="Arial"/>
          <w:sz w:val="24"/>
          <w:szCs w:val="24"/>
        </w:rPr>
      </w:pPr>
      <w:r>
        <w:rPr>
          <w:rFonts w:ascii="Arial" w:hAnsi="Arial" w:cs="Arial"/>
          <w:sz w:val="24"/>
          <w:szCs w:val="24"/>
        </w:rPr>
        <w:t>The Board may withhold payment, partial or whole, to the Contractor for nonperformance or unsatisfactory performance or as remedies or liquidated damages, as provided herein.</w:t>
      </w:r>
    </w:p>
    <w:p w14:paraId="2CDB34C2" w14:textId="77777777" w:rsidR="00A73D3A" w:rsidRPr="00A73D3A" w:rsidRDefault="00A73D3A" w:rsidP="00857B0D">
      <w:pPr>
        <w:pStyle w:val="ListParagraph"/>
        <w:numPr>
          <w:ilvl w:val="0"/>
          <w:numId w:val="51"/>
        </w:numPr>
        <w:spacing w:line="360" w:lineRule="auto"/>
        <w:ind w:left="0" w:firstLine="720"/>
        <w:rPr>
          <w:rFonts w:ascii="Arial" w:hAnsi="Arial" w:cs="Arial"/>
          <w:b/>
          <w:sz w:val="24"/>
          <w:szCs w:val="24"/>
        </w:rPr>
      </w:pPr>
      <w:r w:rsidRPr="00783727">
        <w:rPr>
          <w:rFonts w:ascii="Arial" w:hAnsi="Arial" w:cs="Arial"/>
          <w:b/>
          <w:sz w:val="24"/>
          <w:szCs w:val="24"/>
        </w:rPr>
        <w:t>AVAILABILITY</w:t>
      </w:r>
      <w:r w:rsidRPr="00A73D3A">
        <w:rPr>
          <w:rFonts w:ascii="Arial" w:hAnsi="Arial" w:cs="Arial"/>
          <w:b/>
          <w:bCs/>
          <w:sz w:val="24"/>
          <w:szCs w:val="24"/>
        </w:rPr>
        <w:t xml:space="preserve"> OF FUNDS.  </w:t>
      </w:r>
      <w:r w:rsidRPr="00A73D3A">
        <w:rPr>
          <w:rFonts w:ascii="Arial" w:hAnsi="Arial" w:cs="Arial"/>
          <w:sz w:val="24"/>
          <w:szCs w:val="24"/>
        </w:rPr>
        <w:t>Performance by the Board under this Contract will be subject to and contingent upon an annual appropriation by the Florida Legislature to the Board for the purpose of this Contract and for the provision of the services described herein.</w:t>
      </w:r>
    </w:p>
    <w:p w14:paraId="7083B052" w14:textId="77777777" w:rsidR="00A73D3A" w:rsidRPr="00A73D3A" w:rsidRDefault="00A73D3A" w:rsidP="00857B0D">
      <w:pPr>
        <w:pStyle w:val="ListParagraph"/>
        <w:numPr>
          <w:ilvl w:val="0"/>
          <w:numId w:val="51"/>
        </w:numPr>
        <w:spacing w:line="360" w:lineRule="auto"/>
        <w:ind w:left="0" w:firstLine="720"/>
        <w:rPr>
          <w:rFonts w:ascii="Arial" w:hAnsi="Arial" w:cs="Arial"/>
          <w:b/>
          <w:sz w:val="24"/>
          <w:szCs w:val="24"/>
        </w:rPr>
      </w:pPr>
      <w:r w:rsidRPr="00A73D3A">
        <w:rPr>
          <w:rFonts w:ascii="Arial" w:hAnsi="Arial" w:cs="Arial"/>
          <w:b/>
          <w:sz w:val="24"/>
          <w:szCs w:val="24"/>
        </w:rPr>
        <w:t xml:space="preserve">DESCRIPTION OF SERVICES.  </w:t>
      </w:r>
    </w:p>
    <w:p w14:paraId="07101C53" w14:textId="77777777" w:rsidR="00A73D3A" w:rsidRPr="00A73D3A" w:rsidRDefault="00A73D3A" w:rsidP="00857B0D">
      <w:pPr>
        <w:pStyle w:val="ListParagraph"/>
        <w:numPr>
          <w:ilvl w:val="0"/>
          <w:numId w:val="57"/>
        </w:numPr>
        <w:spacing w:line="360" w:lineRule="auto"/>
        <w:ind w:left="0" w:firstLine="720"/>
        <w:rPr>
          <w:rFonts w:ascii="Arial" w:hAnsi="Arial" w:cs="Arial"/>
          <w:sz w:val="24"/>
          <w:szCs w:val="24"/>
        </w:rPr>
      </w:pPr>
      <w:r w:rsidRPr="00783727">
        <w:rPr>
          <w:rFonts w:ascii="Arial" w:hAnsi="Arial" w:cs="Arial"/>
          <w:spacing w:val="2"/>
          <w:sz w:val="24"/>
          <w:szCs w:val="24"/>
        </w:rPr>
        <w:t>Pursuant</w:t>
      </w:r>
      <w:r w:rsidRPr="00A73D3A">
        <w:rPr>
          <w:rFonts w:ascii="Arial" w:hAnsi="Arial" w:cs="Arial"/>
          <w:sz w:val="24"/>
          <w:szCs w:val="24"/>
        </w:rPr>
        <w:t xml:space="preserve"> to the authority of Section 1009.971(5)(a), Florida Statutes, the Contractor shall serve as the Records Administrator for the Board.</w:t>
      </w:r>
    </w:p>
    <w:p w14:paraId="101B4A3D" w14:textId="5644D72C" w:rsidR="00A73D3A" w:rsidRDefault="00A73D3A" w:rsidP="00857B0D">
      <w:pPr>
        <w:pStyle w:val="ListParagraph"/>
        <w:numPr>
          <w:ilvl w:val="0"/>
          <w:numId w:val="57"/>
        </w:numPr>
        <w:spacing w:line="360" w:lineRule="auto"/>
        <w:ind w:left="0" w:firstLine="720"/>
        <w:rPr>
          <w:rFonts w:ascii="Arial" w:hAnsi="Arial" w:cs="Arial"/>
          <w:sz w:val="24"/>
          <w:szCs w:val="24"/>
        </w:rPr>
      </w:pPr>
      <w:r w:rsidRPr="00A73D3A">
        <w:rPr>
          <w:rFonts w:ascii="Arial" w:hAnsi="Arial" w:cs="Arial"/>
          <w:sz w:val="24"/>
          <w:szCs w:val="24"/>
        </w:rPr>
        <w:t>The Contractor shall provide all services under the discretion and control of the Board or its designee.</w:t>
      </w:r>
      <w:r w:rsidR="000846CA">
        <w:rPr>
          <w:rFonts w:ascii="Arial" w:hAnsi="Arial" w:cs="Arial"/>
          <w:sz w:val="24"/>
          <w:szCs w:val="24"/>
        </w:rPr>
        <w:t xml:space="preserve">  All work produced for distribution by the Contractor under this Contract shall be authorized in the Program Governance Documentation or approved in advance, in writing, by the Board.</w:t>
      </w:r>
    </w:p>
    <w:p w14:paraId="53F520F6" w14:textId="2E6CD84D" w:rsidR="002F29B7" w:rsidRPr="00A73D3A" w:rsidRDefault="002F29B7" w:rsidP="00857B0D">
      <w:pPr>
        <w:pStyle w:val="ListParagraph"/>
        <w:numPr>
          <w:ilvl w:val="0"/>
          <w:numId w:val="57"/>
        </w:numPr>
        <w:spacing w:line="360" w:lineRule="auto"/>
        <w:ind w:left="0" w:firstLine="720"/>
        <w:rPr>
          <w:rFonts w:ascii="Arial" w:hAnsi="Arial" w:cs="Arial"/>
          <w:sz w:val="24"/>
          <w:szCs w:val="24"/>
        </w:rPr>
      </w:pPr>
      <w:r>
        <w:rPr>
          <w:rFonts w:ascii="Arial" w:hAnsi="Arial" w:cs="Arial"/>
          <w:sz w:val="24"/>
          <w:szCs w:val="24"/>
        </w:rPr>
        <w:t>The Contractor shall be</w:t>
      </w:r>
      <w:r w:rsidRPr="00A73D3A">
        <w:rPr>
          <w:rFonts w:ascii="Arial" w:hAnsi="Arial" w:cs="Arial"/>
          <w:sz w:val="24"/>
          <w:szCs w:val="24"/>
        </w:rPr>
        <w:t xml:space="preserve"> responsib</w:t>
      </w:r>
      <w:r>
        <w:rPr>
          <w:rFonts w:ascii="Arial" w:hAnsi="Arial" w:cs="Arial"/>
          <w:sz w:val="24"/>
          <w:szCs w:val="24"/>
        </w:rPr>
        <w:t>le</w:t>
      </w:r>
      <w:r w:rsidRPr="00A73D3A">
        <w:rPr>
          <w:rFonts w:ascii="Arial" w:hAnsi="Arial" w:cs="Arial"/>
          <w:sz w:val="24"/>
          <w:szCs w:val="24"/>
        </w:rPr>
        <w:t xml:space="preserve"> for ensuring and guaranteeing the quality and timeliness of work and services provided under this Contract.  The Contractor is solely responsible for performing the services specified herein to the satisfaction of the Board.</w:t>
      </w:r>
    </w:p>
    <w:p w14:paraId="01FBAE7A" w14:textId="07CFF85C" w:rsidR="00A73D3A" w:rsidRDefault="00A73D3A" w:rsidP="00857B0D">
      <w:pPr>
        <w:pStyle w:val="ListParagraph"/>
        <w:numPr>
          <w:ilvl w:val="0"/>
          <w:numId w:val="57"/>
        </w:numPr>
        <w:spacing w:line="360" w:lineRule="auto"/>
        <w:ind w:left="0" w:firstLine="720"/>
        <w:rPr>
          <w:rFonts w:ascii="Arial" w:hAnsi="Arial" w:cs="Arial"/>
          <w:sz w:val="24"/>
          <w:szCs w:val="24"/>
        </w:rPr>
      </w:pPr>
      <w:r w:rsidRPr="00A73D3A">
        <w:rPr>
          <w:rFonts w:ascii="Arial" w:hAnsi="Arial" w:cs="Arial"/>
          <w:sz w:val="24"/>
          <w:szCs w:val="24"/>
        </w:rPr>
        <w:t xml:space="preserve">The Contractor shall ensure </w:t>
      </w:r>
      <w:r w:rsidR="002F29B7">
        <w:rPr>
          <w:rFonts w:ascii="Arial" w:hAnsi="Arial" w:cs="Arial"/>
          <w:sz w:val="24"/>
          <w:szCs w:val="24"/>
        </w:rPr>
        <w:t xml:space="preserve">and guarantee that </w:t>
      </w:r>
      <w:r w:rsidRPr="00A73D3A">
        <w:rPr>
          <w:rFonts w:ascii="Arial" w:hAnsi="Arial" w:cs="Arial"/>
          <w:sz w:val="24"/>
          <w:szCs w:val="24"/>
        </w:rPr>
        <w:t xml:space="preserve">any and all systems and services performed under this Contract adhere to the most recent </w:t>
      </w:r>
      <w:r w:rsidR="00862F56">
        <w:rPr>
          <w:rFonts w:ascii="Arial" w:hAnsi="Arial" w:cs="Arial"/>
          <w:sz w:val="24"/>
          <w:szCs w:val="24"/>
        </w:rPr>
        <w:t xml:space="preserve">Board-approved version of the </w:t>
      </w:r>
      <w:r w:rsidRPr="00A73D3A">
        <w:rPr>
          <w:rFonts w:ascii="Arial" w:hAnsi="Arial" w:cs="Arial"/>
          <w:sz w:val="24"/>
          <w:szCs w:val="24"/>
        </w:rPr>
        <w:t xml:space="preserve">Program Governance Documentation, which are </w:t>
      </w:r>
      <w:r w:rsidR="00783727">
        <w:rPr>
          <w:rFonts w:ascii="Arial" w:hAnsi="Arial" w:cs="Arial"/>
          <w:sz w:val="24"/>
          <w:szCs w:val="24"/>
        </w:rPr>
        <w:t xml:space="preserve">expressly incorporated into this Contract by reference as Exhibit </w:t>
      </w:r>
      <w:r w:rsidR="00477A55">
        <w:rPr>
          <w:rFonts w:ascii="Arial" w:hAnsi="Arial" w:cs="Arial"/>
          <w:sz w:val="24"/>
          <w:szCs w:val="24"/>
        </w:rPr>
        <w:t>B</w:t>
      </w:r>
      <w:r w:rsidR="00783727">
        <w:rPr>
          <w:rFonts w:ascii="Arial" w:hAnsi="Arial" w:cs="Arial"/>
          <w:sz w:val="24"/>
          <w:szCs w:val="24"/>
        </w:rPr>
        <w:t xml:space="preserve"> and shall supersede any and all prior versions.  </w:t>
      </w:r>
      <w:r w:rsidR="002F29B7" w:rsidRPr="00A73D3A">
        <w:rPr>
          <w:rFonts w:ascii="Arial" w:hAnsi="Arial" w:cs="Arial"/>
          <w:sz w:val="24"/>
          <w:szCs w:val="24"/>
        </w:rPr>
        <w:t>If during the course of the Contract the</w:t>
      </w:r>
      <w:r w:rsidR="002F29B7">
        <w:rPr>
          <w:rFonts w:ascii="Arial" w:hAnsi="Arial" w:cs="Arial"/>
          <w:sz w:val="24"/>
          <w:szCs w:val="24"/>
        </w:rPr>
        <w:t xml:space="preserve"> Program Governance Documentation is amended</w:t>
      </w:r>
      <w:r w:rsidR="002F29B7" w:rsidRPr="00A73D3A">
        <w:rPr>
          <w:rFonts w:ascii="Arial" w:hAnsi="Arial" w:cs="Arial"/>
          <w:sz w:val="24"/>
          <w:szCs w:val="24"/>
        </w:rPr>
        <w:t xml:space="preserve">, the Contractor shall revise its </w:t>
      </w:r>
      <w:r w:rsidR="002F29B7">
        <w:rPr>
          <w:rFonts w:ascii="Arial" w:hAnsi="Arial" w:cs="Arial"/>
          <w:sz w:val="24"/>
          <w:szCs w:val="24"/>
        </w:rPr>
        <w:t xml:space="preserve">systems and </w:t>
      </w:r>
      <w:r w:rsidR="002F29B7" w:rsidRPr="00A73D3A">
        <w:rPr>
          <w:rFonts w:ascii="Arial" w:hAnsi="Arial" w:cs="Arial"/>
          <w:sz w:val="24"/>
          <w:szCs w:val="24"/>
        </w:rPr>
        <w:t>services as necessary to preserve such compliance at no additional cost to the Board.</w:t>
      </w:r>
      <w:r w:rsidR="002F29B7">
        <w:rPr>
          <w:rFonts w:ascii="Arial" w:hAnsi="Arial" w:cs="Arial"/>
          <w:sz w:val="24"/>
          <w:szCs w:val="24"/>
        </w:rPr>
        <w:t xml:space="preserve">  </w:t>
      </w:r>
      <w:r w:rsidR="00783727">
        <w:rPr>
          <w:rFonts w:ascii="Arial" w:hAnsi="Arial" w:cs="Arial"/>
          <w:sz w:val="24"/>
          <w:szCs w:val="24"/>
        </w:rPr>
        <w:t>Program Governance Documentation is defined, in order of priority for any conflicts, as:</w:t>
      </w:r>
    </w:p>
    <w:p w14:paraId="3AD569EC" w14:textId="77777777" w:rsidR="00783727" w:rsidRPr="004521A6" w:rsidRDefault="00783727" w:rsidP="00857B0D">
      <w:pPr>
        <w:pStyle w:val="ListParagraph"/>
        <w:numPr>
          <w:ilvl w:val="0"/>
          <w:numId w:val="54"/>
        </w:numPr>
        <w:spacing w:after="0" w:line="360" w:lineRule="auto"/>
        <w:rPr>
          <w:rFonts w:ascii="Arial" w:hAnsi="Arial" w:cs="Arial"/>
          <w:sz w:val="24"/>
          <w:szCs w:val="24"/>
        </w:rPr>
      </w:pPr>
      <w:r w:rsidRPr="004521A6">
        <w:rPr>
          <w:rFonts w:ascii="Arial" w:hAnsi="Arial" w:cs="Arial"/>
          <w:sz w:val="24"/>
          <w:szCs w:val="24"/>
        </w:rPr>
        <w:t>The United States Code, as amended, including Section 529 and related Sections of Title 26, the Internal Revenue Code of 1986;</w:t>
      </w:r>
    </w:p>
    <w:p w14:paraId="284D6797" w14:textId="77777777" w:rsidR="00783727" w:rsidRPr="004521A6" w:rsidRDefault="00783727" w:rsidP="00857B0D">
      <w:pPr>
        <w:pStyle w:val="ListParagraph"/>
        <w:numPr>
          <w:ilvl w:val="0"/>
          <w:numId w:val="54"/>
        </w:numPr>
        <w:spacing w:after="0" w:line="360" w:lineRule="auto"/>
        <w:rPr>
          <w:rFonts w:ascii="Arial" w:hAnsi="Arial" w:cs="Arial"/>
          <w:sz w:val="24"/>
          <w:szCs w:val="24"/>
        </w:rPr>
      </w:pPr>
      <w:r w:rsidRPr="004521A6">
        <w:rPr>
          <w:rFonts w:ascii="Arial" w:hAnsi="Arial" w:cs="Arial"/>
          <w:sz w:val="24"/>
          <w:szCs w:val="24"/>
        </w:rPr>
        <w:lastRenderedPageBreak/>
        <w:t xml:space="preserve">Proposed and final regulations and guidance, as amended, including Treasury Regulations regarding Section 529; </w:t>
      </w:r>
    </w:p>
    <w:p w14:paraId="3C8BD210" w14:textId="77777777" w:rsidR="00783727" w:rsidRPr="004521A6" w:rsidRDefault="00783727" w:rsidP="00857B0D">
      <w:pPr>
        <w:pStyle w:val="ListParagraph"/>
        <w:numPr>
          <w:ilvl w:val="0"/>
          <w:numId w:val="54"/>
        </w:numPr>
        <w:spacing w:after="0" w:line="360" w:lineRule="auto"/>
        <w:rPr>
          <w:rFonts w:ascii="Arial" w:hAnsi="Arial" w:cs="Arial"/>
          <w:sz w:val="24"/>
          <w:szCs w:val="24"/>
        </w:rPr>
      </w:pPr>
      <w:r w:rsidRPr="004521A6">
        <w:rPr>
          <w:rFonts w:ascii="Arial" w:hAnsi="Arial" w:cs="Arial"/>
          <w:sz w:val="24"/>
          <w:szCs w:val="24"/>
        </w:rPr>
        <w:t>Uniform Gifts to Minors Act or Uniform Transfers to Minor Act (UGMA / UTMA) law and regulations, as amended;</w:t>
      </w:r>
    </w:p>
    <w:p w14:paraId="5B069138" w14:textId="77777777" w:rsidR="00783727" w:rsidRPr="004521A6" w:rsidRDefault="00783727" w:rsidP="00857B0D">
      <w:pPr>
        <w:pStyle w:val="ListParagraph"/>
        <w:numPr>
          <w:ilvl w:val="0"/>
          <w:numId w:val="54"/>
        </w:numPr>
        <w:spacing w:after="0" w:line="360" w:lineRule="auto"/>
        <w:rPr>
          <w:rFonts w:ascii="Arial" w:hAnsi="Arial" w:cs="Arial"/>
          <w:sz w:val="24"/>
          <w:szCs w:val="24"/>
        </w:rPr>
      </w:pPr>
      <w:r w:rsidRPr="004521A6">
        <w:rPr>
          <w:rFonts w:ascii="Arial" w:hAnsi="Arial" w:cs="Arial"/>
          <w:sz w:val="24"/>
          <w:szCs w:val="24"/>
        </w:rPr>
        <w:t xml:space="preserve">Florida Statutes, as amended, including Section 1009; </w:t>
      </w:r>
    </w:p>
    <w:p w14:paraId="25FDF048" w14:textId="77777777" w:rsidR="00783727" w:rsidRPr="004521A6" w:rsidRDefault="00783727" w:rsidP="00857B0D">
      <w:pPr>
        <w:pStyle w:val="ListParagraph"/>
        <w:numPr>
          <w:ilvl w:val="0"/>
          <w:numId w:val="54"/>
        </w:numPr>
        <w:spacing w:after="0" w:line="360" w:lineRule="auto"/>
        <w:rPr>
          <w:rFonts w:ascii="Arial" w:hAnsi="Arial" w:cs="Arial"/>
          <w:sz w:val="24"/>
          <w:szCs w:val="24"/>
        </w:rPr>
      </w:pPr>
      <w:r w:rsidRPr="004521A6">
        <w:rPr>
          <w:rFonts w:ascii="Arial" w:hAnsi="Arial" w:cs="Arial"/>
          <w:sz w:val="24"/>
          <w:szCs w:val="24"/>
        </w:rPr>
        <w:t xml:space="preserve">Florida Administrative Code, as amended, including Chapter 19B; </w:t>
      </w:r>
    </w:p>
    <w:p w14:paraId="19F7B2F4" w14:textId="77777777" w:rsidR="00783727" w:rsidRPr="004521A6" w:rsidRDefault="00783727" w:rsidP="00857B0D">
      <w:pPr>
        <w:pStyle w:val="ListParagraph"/>
        <w:numPr>
          <w:ilvl w:val="0"/>
          <w:numId w:val="54"/>
        </w:numPr>
        <w:spacing w:after="0" w:line="360" w:lineRule="auto"/>
        <w:rPr>
          <w:rFonts w:ascii="Arial" w:hAnsi="Arial" w:cs="Arial"/>
          <w:sz w:val="24"/>
          <w:szCs w:val="24"/>
        </w:rPr>
      </w:pPr>
      <w:r w:rsidRPr="004521A6">
        <w:rPr>
          <w:rFonts w:ascii="Arial" w:hAnsi="Arial" w:cs="Arial"/>
          <w:sz w:val="24"/>
          <w:szCs w:val="24"/>
        </w:rPr>
        <w:t>the Master Contract, as amended;</w:t>
      </w:r>
    </w:p>
    <w:p w14:paraId="4E990857" w14:textId="77777777" w:rsidR="00783727" w:rsidRPr="004521A6" w:rsidRDefault="00783727" w:rsidP="00857B0D">
      <w:pPr>
        <w:pStyle w:val="ListParagraph"/>
        <w:numPr>
          <w:ilvl w:val="0"/>
          <w:numId w:val="54"/>
        </w:numPr>
        <w:spacing w:after="0" w:line="360" w:lineRule="auto"/>
        <w:rPr>
          <w:rFonts w:ascii="Arial" w:hAnsi="Arial" w:cs="Arial"/>
          <w:sz w:val="24"/>
          <w:szCs w:val="24"/>
        </w:rPr>
      </w:pPr>
      <w:r w:rsidRPr="004521A6">
        <w:rPr>
          <w:rFonts w:ascii="Arial" w:hAnsi="Arial" w:cs="Arial"/>
          <w:sz w:val="24"/>
          <w:szCs w:val="24"/>
        </w:rPr>
        <w:t xml:space="preserve"> the Program Description and Participation Agreement, as amended; </w:t>
      </w:r>
    </w:p>
    <w:p w14:paraId="5FE1D94E" w14:textId="77777777" w:rsidR="00783727" w:rsidRPr="004521A6" w:rsidRDefault="00783727" w:rsidP="00857B0D">
      <w:pPr>
        <w:pStyle w:val="ListParagraph"/>
        <w:numPr>
          <w:ilvl w:val="0"/>
          <w:numId w:val="54"/>
        </w:numPr>
        <w:spacing w:after="0" w:line="360" w:lineRule="auto"/>
        <w:rPr>
          <w:rFonts w:ascii="Arial" w:hAnsi="Arial" w:cs="Arial"/>
          <w:sz w:val="24"/>
          <w:szCs w:val="24"/>
        </w:rPr>
      </w:pPr>
      <w:r w:rsidRPr="004521A6">
        <w:rPr>
          <w:rFonts w:ascii="Arial" w:hAnsi="Arial" w:cs="Arial"/>
          <w:sz w:val="24"/>
          <w:szCs w:val="24"/>
        </w:rPr>
        <w:t>The Stanley G. Tate Project STARS Scholarship Program Policies and Procedures, as amended;</w:t>
      </w:r>
    </w:p>
    <w:p w14:paraId="765A6E28" w14:textId="77777777" w:rsidR="00783727" w:rsidRPr="004521A6" w:rsidRDefault="00783727" w:rsidP="00857B0D">
      <w:pPr>
        <w:pStyle w:val="ListParagraph"/>
        <w:numPr>
          <w:ilvl w:val="0"/>
          <w:numId w:val="54"/>
        </w:numPr>
        <w:spacing w:after="0" w:line="360" w:lineRule="auto"/>
        <w:rPr>
          <w:rFonts w:ascii="Arial" w:hAnsi="Arial" w:cs="Arial"/>
          <w:sz w:val="24"/>
          <w:szCs w:val="24"/>
        </w:rPr>
      </w:pPr>
      <w:r w:rsidRPr="004521A6">
        <w:rPr>
          <w:rFonts w:ascii="Arial" w:hAnsi="Arial" w:cs="Arial"/>
          <w:sz w:val="24"/>
          <w:szCs w:val="24"/>
        </w:rPr>
        <w:t xml:space="preserve">Business Rules, as amended; and </w:t>
      </w:r>
    </w:p>
    <w:p w14:paraId="7D341043" w14:textId="0640F928" w:rsidR="00783727" w:rsidRPr="00A73D3A" w:rsidRDefault="00783727" w:rsidP="00857B0D">
      <w:pPr>
        <w:pStyle w:val="ListParagraph"/>
        <w:numPr>
          <w:ilvl w:val="0"/>
          <w:numId w:val="54"/>
        </w:numPr>
        <w:spacing w:line="360" w:lineRule="auto"/>
        <w:rPr>
          <w:rFonts w:ascii="Arial" w:hAnsi="Arial" w:cs="Arial"/>
          <w:sz w:val="24"/>
          <w:szCs w:val="24"/>
        </w:rPr>
      </w:pPr>
      <w:r w:rsidRPr="004521A6">
        <w:rPr>
          <w:rFonts w:ascii="Arial" w:hAnsi="Arial" w:cs="Arial"/>
          <w:sz w:val="24"/>
          <w:szCs w:val="24"/>
        </w:rPr>
        <w:t>Servicing Guide(s),</w:t>
      </w:r>
      <w:r>
        <w:rPr>
          <w:rFonts w:ascii="Arial" w:hAnsi="Arial" w:cs="Arial"/>
          <w:sz w:val="24"/>
          <w:szCs w:val="24"/>
        </w:rPr>
        <w:t xml:space="preserve"> as amended</w:t>
      </w:r>
      <w:r w:rsidRPr="004521A6">
        <w:rPr>
          <w:rFonts w:ascii="Arial" w:hAnsi="Arial" w:cs="Arial"/>
          <w:sz w:val="24"/>
          <w:szCs w:val="24"/>
        </w:rPr>
        <w:t>.</w:t>
      </w:r>
    </w:p>
    <w:p w14:paraId="34DCD070" w14:textId="17D08360" w:rsidR="00477A55" w:rsidRDefault="00A73D3A" w:rsidP="00857B0D">
      <w:pPr>
        <w:pStyle w:val="ListParagraph"/>
        <w:numPr>
          <w:ilvl w:val="0"/>
          <w:numId w:val="57"/>
        </w:numPr>
        <w:spacing w:line="360" w:lineRule="auto"/>
        <w:ind w:left="0" w:firstLine="720"/>
        <w:rPr>
          <w:rFonts w:ascii="Arial" w:hAnsi="Arial" w:cs="Arial"/>
          <w:sz w:val="24"/>
          <w:szCs w:val="24"/>
        </w:rPr>
      </w:pPr>
      <w:r w:rsidRPr="00A73D3A">
        <w:rPr>
          <w:rFonts w:ascii="Arial" w:hAnsi="Arial" w:cs="Arial"/>
          <w:sz w:val="24"/>
          <w:szCs w:val="24"/>
        </w:rPr>
        <w:t xml:space="preserve">The type of systems and services to be provided by the Contractor include, but are not limited to, those systems and services described in the </w:t>
      </w:r>
      <w:r w:rsidR="00862F56">
        <w:rPr>
          <w:rFonts w:ascii="Arial" w:hAnsi="Arial" w:cs="Arial"/>
          <w:sz w:val="24"/>
          <w:szCs w:val="24"/>
        </w:rPr>
        <w:t xml:space="preserve">Final Revised </w:t>
      </w:r>
      <w:r w:rsidRPr="00A73D3A">
        <w:rPr>
          <w:rFonts w:ascii="Arial" w:hAnsi="Arial" w:cs="Arial"/>
          <w:sz w:val="24"/>
          <w:szCs w:val="24"/>
        </w:rPr>
        <w:t>Scope of Services, which is expressly incorporated into this Contr</w:t>
      </w:r>
      <w:r w:rsidR="00477A55">
        <w:rPr>
          <w:rFonts w:ascii="Arial" w:hAnsi="Arial" w:cs="Arial"/>
          <w:sz w:val="24"/>
          <w:szCs w:val="24"/>
        </w:rPr>
        <w:t>act by reference as Exhibit C.</w:t>
      </w:r>
    </w:p>
    <w:p w14:paraId="187096F1" w14:textId="77777777" w:rsidR="00B346F6" w:rsidRDefault="00872CF6" w:rsidP="00857B0D">
      <w:pPr>
        <w:pStyle w:val="ListParagraph"/>
        <w:numPr>
          <w:ilvl w:val="0"/>
          <w:numId w:val="57"/>
        </w:numPr>
        <w:spacing w:line="360" w:lineRule="auto"/>
        <w:ind w:left="0" w:firstLine="720"/>
        <w:rPr>
          <w:rFonts w:ascii="Arial" w:hAnsi="Arial" w:cs="Arial"/>
          <w:sz w:val="24"/>
          <w:szCs w:val="24"/>
        </w:rPr>
      </w:pPr>
      <w:r>
        <w:rPr>
          <w:rFonts w:ascii="Arial" w:hAnsi="Arial" w:cs="Arial"/>
          <w:sz w:val="24"/>
          <w:szCs w:val="24"/>
        </w:rPr>
        <w:t>The Contractor shall maintain and perform any and all systems and services necessary to support any and a</w:t>
      </w:r>
      <w:r w:rsidRPr="00A73D3A">
        <w:rPr>
          <w:rFonts w:ascii="Arial" w:hAnsi="Arial" w:cs="Arial"/>
          <w:sz w:val="24"/>
          <w:szCs w:val="24"/>
        </w:rPr>
        <w:t>ll provisions of</w:t>
      </w:r>
      <w:r w:rsidR="00B346F6">
        <w:rPr>
          <w:rFonts w:ascii="Arial" w:hAnsi="Arial" w:cs="Arial"/>
          <w:sz w:val="24"/>
          <w:szCs w:val="24"/>
        </w:rPr>
        <w:t>:</w:t>
      </w:r>
    </w:p>
    <w:p w14:paraId="7ED2F02E" w14:textId="42CB52F8" w:rsidR="00B346F6" w:rsidRDefault="00D634C6" w:rsidP="00857B0D">
      <w:pPr>
        <w:pStyle w:val="ListParagraph"/>
        <w:numPr>
          <w:ilvl w:val="0"/>
          <w:numId w:val="56"/>
        </w:numPr>
        <w:spacing w:line="360" w:lineRule="auto"/>
        <w:rPr>
          <w:rFonts w:ascii="Arial" w:hAnsi="Arial" w:cs="Arial"/>
          <w:sz w:val="24"/>
          <w:szCs w:val="24"/>
        </w:rPr>
      </w:pPr>
      <w:r>
        <w:rPr>
          <w:rFonts w:ascii="Arial" w:hAnsi="Arial" w:cs="Arial"/>
          <w:sz w:val="24"/>
          <w:szCs w:val="24"/>
        </w:rPr>
        <w:t>T</w:t>
      </w:r>
      <w:r w:rsidR="00872CF6" w:rsidRPr="00A73D3A">
        <w:rPr>
          <w:rFonts w:ascii="Arial" w:hAnsi="Arial" w:cs="Arial"/>
          <w:sz w:val="24"/>
          <w:szCs w:val="24"/>
        </w:rPr>
        <w:t xml:space="preserve">he ITN and supporting appendices, </w:t>
      </w:r>
      <w:r w:rsidR="00B346F6" w:rsidRPr="00A73D3A">
        <w:rPr>
          <w:rFonts w:ascii="Arial" w:hAnsi="Arial" w:cs="Arial"/>
          <w:sz w:val="24"/>
          <w:szCs w:val="24"/>
        </w:rPr>
        <w:t>which is expressly incorporated into this Contr</w:t>
      </w:r>
      <w:r w:rsidR="00B346F6">
        <w:rPr>
          <w:rFonts w:ascii="Arial" w:hAnsi="Arial" w:cs="Arial"/>
          <w:sz w:val="24"/>
          <w:szCs w:val="24"/>
        </w:rPr>
        <w:t>act by reference as Exhibit D;</w:t>
      </w:r>
    </w:p>
    <w:p w14:paraId="582BAA1F" w14:textId="476C4583" w:rsidR="00B346F6" w:rsidRDefault="00D634C6" w:rsidP="00857B0D">
      <w:pPr>
        <w:pStyle w:val="ListParagraph"/>
        <w:numPr>
          <w:ilvl w:val="0"/>
          <w:numId w:val="56"/>
        </w:numPr>
        <w:spacing w:line="360" w:lineRule="auto"/>
        <w:rPr>
          <w:rFonts w:ascii="Arial" w:hAnsi="Arial" w:cs="Arial"/>
          <w:sz w:val="24"/>
          <w:szCs w:val="24"/>
        </w:rPr>
      </w:pPr>
      <w:r>
        <w:rPr>
          <w:rFonts w:ascii="Arial" w:hAnsi="Arial" w:cs="Arial"/>
          <w:sz w:val="24"/>
          <w:szCs w:val="24"/>
        </w:rPr>
        <w:t xml:space="preserve">The questions and </w:t>
      </w:r>
      <w:r w:rsidR="00872CF6" w:rsidRPr="00A73D3A">
        <w:rPr>
          <w:rFonts w:ascii="Arial" w:hAnsi="Arial" w:cs="Arial"/>
          <w:sz w:val="24"/>
          <w:szCs w:val="24"/>
        </w:rPr>
        <w:t xml:space="preserve">answers to questions regarding the ITN and supporting appendices, </w:t>
      </w:r>
      <w:r w:rsidR="00B346F6" w:rsidRPr="00A73D3A">
        <w:rPr>
          <w:rFonts w:ascii="Arial" w:hAnsi="Arial" w:cs="Arial"/>
          <w:sz w:val="24"/>
          <w:szCs w:val="24"/>
        </w:rPr>
        <w:t>which is expressly incorporated into this Contr</w:t>
      </w:r>
      <w:r w:rsidR="00B346F6">
        <w:rPr>
          <w:rFonts w:ascii="Arial" w:hAnsi="Arial" w:cs="Arial"/>
          <w:sz w:val="24"/>
          <w:szCs w:val="24"/>
        </w:rPr>
        <w:t>act by reference as Exhibit</w:t>
      </w:r>
      <w:r w:rsidR="00B346F6" w:rsidRPr="00A73D3A">
        <w:rPr>
          <w:rFonts w:ascii="Arial" w:hAnsi="Arial" w:cs="Arial"/>
          <w:sz w:val="24"/>
          <w:szCs w:val="24"/>
        </w:rPr>
        <w:t xml:space="preserve"> </w:t>
      </w:r>
      <w:r w:rsidR="00B346F6">
        <w:rPr>
          <w:rFonts w:ascii="Arial" w:hAnsi="Arial" w:cs="Arial"/>
          <w:sz w:val="24"/>
          <w:szCs w:val="24"/>
        </w:rPr>
        <w:t xml:space="preserve">E; </w:t>
      </w:r>
      <w:r w:rsidR="00872CF6" w:rsidRPr="00A73D3A">
        <w:rPr>
          <w:rFonts w:ascii="Arial" w:hAnsi="Arial" w:cs="Arial"/>
          <w:sz w:val="24"/>
          <w:szCs w:val="24"/>
        </w:rPr>
        <w:t xml:space="preserve">and </w:t>
      </w:r>
    </w:p>
    <w:p w14:paraId="1A18B162" w14:textId="1D01C069" w:rsidR="00872CF6" w:rsidRDefault="00D634C6" w:rsidP="00857B0D">
      <w:pPr>
        <w:pStyle w:val="ListParagraph"/>
        <w:numPr>
          <w:ilvl w:val="0"/>
          <w:numId w:val="56"/>
        </w:numPr>
        <w:spacing w:line="360" w:lineRule="auto"/>
        <w:rPr>
          <w:rFonts w:ascii="Arial" w:hAnsi="Arial" w:cs="Arial"/>
          <w:sz w:val="24"/>
          <w:szCs w:val="24"/>
        </w:rPr>
      </w:pPr>
      <w:r>
        <w:rPr>
          <w:rFonts w:ascii="Arial" w:hAnsi="Arial" w:cs="Arial"/>
          <w:sz w:val="24"/>
          <w:szCs w:val="24"/>
        </w:rPr>
        <w:t xml:space="preserve">The Contractor's response </w:t>
      </w:r>
      <w:r w:rsidR="00872CF6" w:rsidRPr="00A73D3A">
        <w:rPr>
          <w:rFonts w:ascii="Arial" w:hAnsi="Arial" w:cs="Arial"/>
          <w:sz w:val="24"/>
          <w:szCs w:val="24"/>
        </w:rPr>
        <w:t>to the ITN and supporting appendices</w:t>
      </w:r>
      <w:r>
        <w:rPr>
          <w:rFonts w:ascii="Arial" w:hAnsi="Arial" w:cs="Arial"/>
          <w:sz w:val="24"/>
          <w:szCs w:val="24"/>
        </w:rPr>
        <w:t>, as supplemented during the ITN process</w:t>
      </w:r>
      <w:r w:rsidR="00872CF6" w:rsidRPr="00A73D3A">
        <w:rPr>
          <w:rFonts w:ascii="Arial" w:hAnsi="Arial" w:cs="Arial"/>
          <w:sz w:val="24"/>
          <w:szCs w:val="24"/>
        </w:rPr>
        <w:t xml:space="preserve">, </w:t>
      </w:r>
      <w:r w:rsidR="00872CF6">
        <w:rPr>
          <w:rFonts w:ascii="Arial" w:hAnsi="Arial" w:cs="Arial"/>
          <w:sz w:val="24"/>
          <w:szCs w:val="24"/>
        </w:rPr>
        <w:t xml:space="preserve">which </w:t>
      </w:r>
      <w:r>
        <w:rPr>
          <w:rFonts w:ascii="Arial" w:hAnsi="Arial" w:cs="Arial"/>
          <w:sz w:val="24"/>
          <w:szCs w:val="24"/>
        </w:rPr>
        <w:t>is</w:t>
      </w:r>
      <w:r w:rsidR="00872CF6">
        <w:rPr>
          <w:rFonts w:ascii="Arial" w:hAnsi="Arial" w:cs="Arial"/>
          <w:sz w:val="24"/>
          <w:szCs w:val="24"/>
        </w:rPr>
        <w:t xml:space="preserve"> expressly </w:t>
      </w:r>
      <w:r w:rsidR="00872CF6" w:rsidRPr="00A73D3A">
        <w:rPr>
          <w:rFonts w:ascii="Arial" w:hAnsi="Arial" w:cs="Arial"/>
          <w:sz w:val="24"/>
          <w:szCs w:val="24"/>
        </w:rPr>
        <w:t xml:space="preserve">incorporate into this Contract </w:t>
      </w:r>
      <w:r>
        <w:rPr>
          <w:rFonts w:ascii="Arial" w:hAnsi="Arial" w:cs="Arial"/>
          <w:sz w:val="24"/>
          <w:szCs w:val="24"/>
        </w:rPr>
        <w:t xml:space="preserve">by reference </w:t>
      </w:r>
      <w:r w:rsidR="00872CF6" w:rsidRPr="00A73D3A">
        <w:rPr>
          <w:rFonts w:ascii="Arial" w:hAnsi="Arial" w:cs="Arial"/>
          <w:sz w:val="24"/>
          <w:szCs w:val="24"/>
        </w:rPr>
        <w:t xml:space="preserve">as </w:t>
      </w:r>
      <w:r>
        <w:rPr>
          <w:rFonts w:ascii="Arial" w:hAnsi="Arial" w:cs="Arial"/>
          <w:sz w:val="24"/>
          <w:szCs w:val="24"/>
        </w:rPr>
        <w:t>Exhibit F</w:t>
      </w:r>
      <w:r w:rsidR="00872CF6" w:rsidRPr="00A73D3A">
        <w:rPr>
          <w:rFonts w:ascii="Arial" w:hAnsi="Arial" w:cs="Arial"/>
          <w:sz w:val="24"/>
          <w:szCs w:val="24"/>
        </w:rPr>
        <w:t>.</w:t>
      </w:r>
    </w:p>
    <w:p w14:paraId="3ACF249E" w14:textId="0CFA1968" w:rsidR="00872CF6" w:rsidRPr="00872CF6" w:rsidRDefault="00872CF6" w:rsidP="00857B0D">
      <w:pPr>
        <w:pStyle w:val="ListParagraph"/>
        <w:numPr>
          <w:ilvl w:val="0"/>
          <w:numId w:val="57"/>
        </w:numPr>
        <w:spacing w:line="360" w:lineRule="auto"/>
        <w:ind w:left="0" w:firstLine="720"/>
        <w:rPr>
          <w:rFonts w:ascii="Arial" w:hAnsi="Arial" w:cs="Arial"/>
          <w:sz w:val="24"/>
          <w:szCs w:val="24"/>
        </w:rPr>
      </w:pPr>
      <w:r w:rsidRPr="00872CF6">
        <w:rPr>
          <w:rFonts w:ascii="Arial" w:hAnsi="Arial" w:cs="Arial"/>
          <w:sz w:val="24"/>
          <w:szCs w:val="24"/>
        </w:rPr>
        <w:t xml:space="preserve">In case of any conflict amongst the appendices identified above, the order of precedence for interpreting the </w:t>
      </w:r>
      <w:r>
        <w:rPr>
          <w:rFonts w:ascii="Arial" w:hAnsi="Arial" w:cs="Arial"/>
          <w:sz w:val="24"/>
          <w:szCs w:val="24"/>
        </w:rPr>
        <w:t>Description</w:t>
      </w:r>
      <w:r w:rsidRPr="00872CF6">
        <w:rPr>
          <w:rFonts w:ascii="Arial" w:hAnsi="Arial" w:cs="Arial"/>
          <w:sz w:val="24"/>
          <w:szCs w:val="24"/>
        </w:rPr>
        <w:t xml:space="preserve"> of Services shall be: </w:t>
      </w:r>
    </w:p>
    <w:p w14:paraId="57579EF4" w14:textId="373CAD12" w:rsidR="00872CF6" w:rsidRPr="00872CF6" w:rsidRDefault="00872CF6" w:rsidP="00857B0D">
      <w:pPr>
        <w:pStyle w:val="ListParagraph"/>
        <w:numPr>
          <w:ilvl w:val="0"/>
          <w:numId w:val="78"/>
        </w:numPr>
        <w:spacing w:line="360" w:lineRule="auto"/>
        <w:rPr>
          <w:rFonts w:ascii="Arial" w:hAnsi="Arial" w:cs="Arial"/>
          <w:sz w:val="24"/>
          <w:szCs w:val="24"/>
        </w:rPr>
      </w:pPr>
      <w:r w:rsidRPr="00A73D3A">
        <w:rPr>
          <w:rFonts w:ascii="Arial" w:hAnsi="Arial" w:cs="Arial"/>
          <w:sz w:val="24"/>
          <w:szCs w:val="24"/>
        </w:rPr>
        <w:t xml:space="preserve">The most recent Board-approved version of the </w:t>
      </w:r>
      <w:r>
        <w:rPr>
          <w:rFonts w:ascii="Arial" w:hAnsi="Arial" w:cs="Arial"/>
          <w:sz w:val="24"/>
          <w:szCs w:val="24"/>
        </w:rPr>
        <w:t>Program Governance Documentation</w:t>
      </w:r>
      <w:r w:rsidR="00BD337C">
        <w:rPr>
          <w:rFonts w:ascii="Arial" w:hAnsi="Arial" w:cs="Arial"/>
          <w:sz w:val="24"/>
          <w:szCs w:val="24"/>
        </w:rPr>
        <w:t xml:space="preserve"> in Exhibit B</w:t>
      </w:r>
      <w:r w:rsidRPr="00A73D3A">
        <w:rPr>
          <w:rFonts w:ascii="Arial" w:hAnsi="Arial" w:cs="Arial"/>
          <w:sz w:val="24"/>
          <w:szCs w:val="24"/>
        </w:rPr>
        <w:t xml:space="preserve"> for the relevant Program;</w:t>
      </w:r>
    </w:p>
    <w:p w14:paraId="5779EADA" w14:textId="170B1D93" w:rsidR="00872CF6" w:rsidRPr="00A73D3A" w:rsidRDefault="00872CF6" w:rsidP="00857B0D">
      <w:pPr>
        <w:pStyle w:val="ListParagraph"/>
        <w:numPr>
          <w:ilvl w:val="0"/>
          <w:numId w:val="78"/>
        </w:numPr>
        <w:spacing w:line="360" w:lineRule="auto"/>
        <w:rPr>
          <w:rFonts w:ascii="Arial" w:hAnsi="Arial" w:cs="Arial"/>
          <w:sz w:val="24"/>
          <w:szCs w:val="24"/>
        </w:rPr>
      </w:pPr>
      <w:r w:rsidRPr="00862F56">
        <w:rPr>
          <w:rFonts w:ascii="Arial" w:hAnsi="Arial" w:cs="Arial"/>
          <w:sz w:val="24"/>
          <w:szCs w:val="24"/>
        </w:rPr>
        <w:t xml:space="preserve">The </w:t>
      </w:r>
      <w:r w:rsidR="00BD337C" w:rsidRPr="00862F56">
        <w:rPr>
          <w:rFonts w:ascii="Arial" w:hAnsi="Arial" w:cs="Arial"/>
          <w:sz w:val="24"/>
          <w:szCs w:val="24"/>
        </w:rPr>
        <w:t xml:space="preserve">Final Revised </w:t>
      </w:r>
      <w:r w:rsidRPr="00862F56">
        <w:rPr>
          <w:rFonts w:ascii="Arial" w:hAnsi="Arial" w:cs="Arial"/>
          <w:sz w:val="24"/>
          <w:szCs w:val="24"/>
        </w:rPr>
        <w:t>Scope of Services</w:t>
      </w:r>
      <w:r w:rsidR="00BD337C" w:rsidRPr="00862F56">
        <w:rPr>
          <w:rFonts w:ascii="Arial" w:hAnsi="Arial" w:cs="Arial"/>
          <w:sz w:val="24"/>
          <w:szCs w:val="24"/>
        </w:rPr>
        <w:t>, as amended,</w:t>
      </w:r>
      <w:r w:rsidRPr="00A73D3A">
        <w:rPr>
          <w:rFonts w:ascii="Arial" w:hAnsi="Arial" w:cs="Arial"/>
          <w:sz w:val="24"/>
          <w:szCs w:val="24"/>
        </w:rPr>
        <w:t xml:space="preserve"> in </w:t>
      </w:r>
      <w:r w:rsidR="00BD337C">
        <w:rPr>
          <w:rFonts w:ascii="Arial" w:hAnsi="Arial" w:cs="Arial"/>
          <w:sz w:val="24"/>
          <w:szCs w:val="24"/>
        </w:rPr>
        <w:t>Exhibit</w:t>
      </w:r>
      <w:r w:rsidRPr="00A73D3A">
        <w:rPr>
          <w:rFonts w:ascii="Arial" w:hAnsi="Arial" w:cs="Arial"/>
          <w:sz w:val="24"/>
          <w:szCs w:val="24"/>
        </w:rPr>
        <w:t xml:space="preserve"> C;</w:t>
      </w:r>
    </w:p>
    <w:p w14:paraId="06FAA5F7" w14:textId="318E7677" w:rsidR="00872CF6" w:rsidRPr="00A73D3A" w:rsidRDefault="00872CF6" w:rsidP="00857B0D">
      <w:pPr>
        <w:pStyle w:val="ListParagraph"/>
        <w:numPr>
          <w:ilvl w:val="0"/>
          <w:numId w:val="78"/>
        </w:numPr>
        <w:spacing w:line="360" w:lineRule="auto"/>
        <w:rPr>
          <w:rFonts w:ascii="Arial" w:hAnsi="Arial" w:cs="Arial"/>
          <w:sz w:val="24"/>
          <w:szCs w:val="24"/>
        </w:rPr>
      </w:pPr>
      <w:r w:rsidRPr="00A73D3A">
        <w:rPr>
          <w:rFonts w:ascii="Arial" w:hAnsi="Arial" w:cs="Arial"/>
          <w:sz w:val="24"/>
          <w:szCs w:val="24"/>
        </w:rPr>
        <w:t xml:space="preserve">The ITN and supporting appendices in </w:t>
      </w:r>
      <w:r w:rsidR="00BD337C">
        <w:rPr>
          <w:rFonts w:ascii="Arial" w:hAnsi="Arial" w:cs="Arial"/>
          <w:sz w:val="24"/>
          <w:szCs w:val="24"/>
        </w:rPr>
        <w:t>Exhibit</w:t>
      </w:r>
      <w:r w:rsidR="00D634C6">
        <w:rPr>
          <w:rFonts w:ascii="Arial" w:hAnsi="Arial" w:cs="Arial"/>
          <w:sz w:val="24"/>
          <w:szCs w:val="24"/>
        </w:rPr>
        <w:t xml:space="preserve"> D</w:t>
      </w:r>
      <w:r w:rsidRPr="00A73D3A">
        <w:rPr>
          <w:rFonts w:ascii="Arial" w:hAnsi="Arial" w:cs="Arial"/>
          <w:sz w:val="24"/>
          <w:szCs w:val="24"/>
        </w:rPr>
        <w:t>;</w:t>
      </w:r>
    </w:p>
    <w:p w14:paraId="58BDAD73" w14:textId="62A0D41D" w:rsidR="00872CF6" w:rsidRPr="00A73D3A" w:rsidRDefault="00D634C6" w:rsidP="00857B0D">
      <w:pPr>
        <w:pStyle w:val="ListParagraph"/>
        <w:numPr>
          <w:ilvl w:val="0"/>
          <w:numId w:val="78"/>
        </w:numPr>
        <w:spacing w:line="360" w:lineRule="auto"/>
        <w:rPr>
          <w:rFonts w:ascii="Arial" w:hAnsi="Arial" w:cs="Arial"/>
          <w:sz w:val="24"/>
          <w:szCs w:val="24"/>
        </w:rPr>
      </w:pPr>
      <w:r>
        <w:rPr>
          <w:rFonts w:ascii="Arial" w:hAnsi="Arial" w:cs="Arial"/>
          <w:sz w:val="24"/>
          <w:szCs w:val="24"/>
        </w:rPr>
        <w:lastRenderedPageBreak/>
        <w:t>The questions and a</w:t>
      </w:r>
      <w:r w:rsidR="00872CF6" w:rsidRPr="00A73D3A">
        <w:rPr>
          <w:rFonts w:ascii="Arial" w:hAnsi="Arial" w:cs="Arial"/>
          <w:sz w:val="24"/>
          <w:szCs w:val="24"/>
        </w:rPr>
        <w:t xml:space="preserve">nswers to questions regarding the ITN </w:t>
      </w:r>
      <w:r>
        <w:rPr>
          <w:rFonts w:ascii="Arial" w:hAnsi="Arial" w:cs="Arial"/>
          <w:sz w:val="24"/>
          <w:szCs w:val="24"/>
        </w:rPr>
        <w:t xml:space="preserve">and supporting appendices </w:t>
      </w:r>
      <w:r w:rsidR="00872CF6" w:rsidRPr="00A73D3A">
        <w:rPr>
          <w:rFonts w:ascii="Arial" w:hAnsi="Arial" w:cs="Arial"/>
          <w:sz w:val="24"/>
          <w:szCs w:val="24"/>
        </w:rPr>
        <w:t xml:space="preserve">in </w:t>
      </w:r>
      <w:r>
        <w:rPr>
          <w:rFonts w:ascii="Arial" w:hAnsi="Arial" w:cs="Arial"/>
          <w:sz w:val="24"/>
          <w:szCs w:val="24"/>
        </w:rPr>
        <w:t>Exhibit E</w:t>
      </w:r>
      <w:r w:rsidR="00872CF6" w:rsidRPr="00A73D3A">
        <w:rPr>
          <w:rFonts w:ascii="Arial" w:hAnsi="Arial" w:cs="Arial"/>
          <w:sz w:val="24"/>
          <w:szCs w:val="24"/>
        </w:rPr>
        <w:t>; and</w:t>
      </w:r>
    </w:p>
    <w:p w14:paraId="113533B0" w14:textId="33358F88" w:rsidR="00477A55" w:rsidRPr="00872CF6" w:rsidRDefault="00872CF6" w:rsidP="00857B0D">
      <w:pPr>
        <w:pStyle w:val="ListParagraph"/>
        <w:numPr>
          <w:ilvl w:val="0"/>
          <w:numId w:val="78"/>
        </w:numPr>
        <w:spacing w:line="360" w:lineRule="auto"/>
        <w:rPr>
          <w:rFonts w:ascii="Arial" w:hAnsi="Arial" w:cs="Arial"/>
          <w:sz w:val="24"/>
          <w:szCs w:val="24"/>
        </w:rPr>
      </w:pPr>
      <w:r w:rsidRPr="00A73D3A">
        <w:rPr>
          <w:rFonts w:ascii="Arial" w:hAnsi="Arial" w:cs="Arial"/>
          <w:sz w:val="24"/>
          <w:szCs w:val="24"/>
        </w:rPr>
        <w:t>The Contractor’s response to the ITN and supp</w:t>
      </w:r>
      <w:r w:rsidR="00D634C6">
        <w:rPr>
          <w:rFonts w:ascii="Arial" w:hAnsi="Arial" w:cs="Arial"/>
          <w:sz w:val="24"/>
          <w:szCs w:val="24"/>
        </w:rPr>
        <w:t>orting appendices, as supplemented during the ITN process</w:t>
      </w:r>
      <w:r w:rsidR="00D634C6" w:rsidRPr="00A73D3A">
        <w:rPr>
          <w:rFonts w:ascii="Arial" w:hAnsi="Arial" w:cs="Arial"/>
          <w:sz w:val="24"/>
          <w:szCs w:val="24"/>
        </w:rPr>
        <w:t>,</w:t>
      </w:r>
      <w:r w:rsidR="00D634C6">
        <w:rPr>
          <w:rFonts w:ascii="Arial" w:hAnsi="Arial" w:cs="Arial"/>
          <w:sz w:val="24"/>
          <w:szCs w:val="24"/>
        </w:rPr>
        <w:t xml:space="preserve"> in Exhibit F.</w:t>
      </w:r>
    </w:p>
    <w:p w14:paraId="40A58111" w14:textId="77777777" w:rsidR="00114150" w:rsidRDefault="00114150" w:rsidP="00857B0D">
      <w:pPr>
        <w:pStyle w:val="ListParagraph"/>
        <w:numPr>
          <w:ilvl w:val="0"/>
          <w:numId w:val="57"/>
        </w:numPr>
        <w:spacing w:line="360" w:lineRule="auto"/>
        <w:ind w:left="0" w:firstLine="720"/>
        <w:rPr>
          <w:rFonts w:ascii="Arial" w:hAnsi="Arial" w:cs="Arial"/>
          <w:sz w:val="24"/>
          <w:szCs w:val="24"/>
        </w:rPr>
      </w:pPr>
      <w:r w:rsidRPr="00A73D3A">
        <w:rPr>
          <w:rFonts w:ascii="Arial" w:hAnsi="Arial" w:cs="Arial"/>
          <w:sz w:val="24"/>
          <w:szCs w:val="24"/>
        </w:rPr>
        <w:t xml:space="preserve">Unless expressly excluded, </w:t>
      </w:r>
      <w:r>
        <w:rPr>
          <w:rFonts w:ascii="Arial" w:hAnsi="Arial" w:cs="Arial"/>
          <w:sz w:val="24"/>
          <w:szCs w:val="24"/>
        </w:rPr>
        <w:t xml:space="preserve">the Contractor will pay the costs associated with </w:t>
      </w:r>
      <w:r w:rsidRPr="00A73D3A">
        <w:rPr>
          <w:rFonts w:ascii="Arial" w:hAnsi="Arial" w:cs="Arial"/>
          <w:sz w:val="24"/>
          <w:szCs w:val="24"/>
        </w:rPr>
        <w:t>any and all systems and services related to Customer Service or Records Administration Service o</w:t>
      </w:r>
      <w:r>
        <w:rPr>
          <w:rFonts w:ascii="Arial" w:hAnsi="Arial" w:cs="Arial"/>
          <w:sz w:val="24"/>
          <w:szCs w:val="24"/>
        </w:rPr>
        <w:t>f the Board’s Programs</w:t>
      </w:r>
      <w:r w:rsidRPr="00A73D3A">
        <w:rPr>
          <w:rFonts w:ascii="Arial" w:hAnsi="Arial" w:cs="Arial"/>
          <w:sz w:val="24"/>
          <w:szCs w:val="24"/>
        </w:rPr>
        <w:t>.</w:t>
      </w:r>
      <w:r>
        <w:rPr>
          <w:rFonts w:ascii="Arial" w:hAnsi="Arial" w:cs="Arial"/>
          <w:sz w:val="24"/>
          <w:szCs w:val="24"/>
        </w:rPr>
        <w:t xml:space="preserve">  The Board expressly excludes the Contractor from paying the following, and only the following, Customer Service and Records Administration Service costs.</w:t>
      </w:r>
    </w:p>
    <w:p w14:paraId="28554CD6" w14:textId="77777777" w:rsidR="00114150" w:rsidRPr="00997242" w:rsidRDefault="00114150" w:rsidP="00857B0D">
      <w:pPr>
        <w:pStyle w:val="ListParagraph"/>
        <w:numPr>
          <w:ilvl w:val="0"/>
          <w:numId w:val="55"/>
        </w:numPr>
        <w:spacing w:after="0" w:line="360" w:lineRule="auto"/>
        <w:rPr>
          <w:rFonts w:ascii="Arial" w:hAnsi="Arial" w:cs="Arial"/>
          <w:sz w:val="24"/>
          <w:szCs w:val="24"/>
        </w:rPr>
      </w:pPr>
      <w:r>
        <w:rPr>
          <w:rFonts w:ascii="Arial" w:hAnsi="Arial" w:cs="Arial"/>
          <w:sz w:val="24"/>
          <w:szCs w:val="24"/>
        </w:rPr>
        <w:t>The cost of developing, printing and sending a</w:t>
      </w:r>
      <w:r w:rsidRPr="00997242">
        <w:rPr>
          <w:rFonts w:ascii="Arial" w:hAnsi="Arial" w:cs="Arial"/>
          <w:sz w:val="24"/>
          <w:szCs w:val="24"/>
        </w:rPr>
        <w:t>ll printed marketing material</w:t>
      </w:r>
    </w:p>
    <w:p w14:paraId="6B71682F" w14:textId="77777777" w:rsidR="00114150" w:rsidRPr="00997242" w:rsidRDefault="00114150" w:rsidP="00857B0D">
      <w:pPr>
        <w:pStyle w:val="ListParagraph"/>
        <w:numPr>
          <w:ilvl w:val="0"/>
          <w:numId w:val="55"/>
        </w:numPr>
        <w:spacing w:after="0" w:line="360" w:lineRule="auto"/>
        <w:rPr>
          <w:rFonts w:ascii="Arial" w:hAnsi="Arial" w:cs="Arial"/>
          <w:sz w:val="24"/>
          <w:szCs w:val="24"/>
        </w:rPr>
      </w:pPr>
      <w:r>
        <w:rPr>
          <w:rFonts w:ascii="Arial" w:hAnsi="Arial" w:cs="Arial"/>
          <w:sz w:val="24"/>
          <w:szCs w:val="24"/>
        </w:rPr>
        <w:t>The cost of printing and sending all s</w:t>
      </w:r>
      <w:r w:rsidRPr="00997242">
        <w:rPr>
          <w:rFonts w:ascii="Arial" w:hAnsi="Arial" w:cs="Arial"/>
          <w:sz w:val="24"/>
          <w:szCs w:val="24"/>
        </w:rPr>
        <w:t>tandard outgoing correspondence</w:t>
      </w:r>
      <w:r>
        <w:rPr>
          <w:rFonts w:ascii="Arial" w:hAnsi="Arial" w:cs="Arial"/>
          <w:sz w:val="24"/>
          <w:szCs w:val="24"/>
        </w:rPr>
        <w:t xml:space="preserve"> performed by a</w:t>
      </w:r>
      <w:r w:rsidRPr="00997242">
        <w:rPr>
          <w:rFonts w:ascii="Arial" w:hAnsi="Arial" w:cs="Arial"/>
          <w:sz w:val="24"/>
          <w:szCs w:val="24"/>
        </w:rPr>
        <w:t xml:space="preserve"> Board approved </w:t>
      </w:r>
      <w:r>
        <w:rPr>
          <w:rFonts w:ascii="Arial" w:hAnsi="Arial" w:cs="Arial"/>
          <w:sz w:val="24"/>
          <w:szCs w:val="24"/>
        </w:rPr>
        <w:t>vendor</w:t>
      </w:r>
    </w:p>
    <w:p w14:paraId="78B6C6FC" w14:textId="77777777" w:rsidR="00114150" w:rsidRPr="00997242" w:rsidRDefault="00114150" w:rsidP="00857B0D">
      <w:pPr>
        <w:pStyle w:val="ListParagraph"/>
        <w:numPr>
          <w:ilvl w:val="0"/>
          <w:numId w:val="55"/>
        </w:numPr>
        <w:spacing w:after="0" w:line="360" w:lineRule="auto"/>
        <w:rPr>
          <w:rFonts w:ascii="Arial" w:hAnsi="Arial" w:cs="Arial"/>
          <w:sz w:val="24"/>
          <w:szCs w:val="24"/>
        </w:rPr>
      </w:pPr>
      <w:r>
        <w:rPr>
          <w:rFonts w:ascii="Arial" w:hAnsi="Arial" w:cs="Arial"/>
          <w:sz w:val="24"/>
          <w:szCs w:val="24"/>
        </w:rPr>
        <w:t>The cost of printing and sending a</w:t>
      </w:r>
      <w:r w:rsidRPr="00997242">
        <w:rPr>
          <w:rFonts w:ascii="Arial" w:hAnsi="Arial" w:cs="Arial"/>
          <w:sz w:val="24"/>
          <w:szCs w:val="24"/>
        </w:rPr>
        <w:t>ll printed coupon books</w:t>
      </w:r>
    </w:p>
    <w:p w14:paraId="16FCB1C1" w14:textId="77777777" w:rsidR="00114150" w:rsidRDefault="00114150" w:rsidP="00857B0D">
      <w:pPr>
        <w:pStyle w:val="ListParagraph"/>
        <w:numPr>
          <w:ilvl w:val="0"/>
          <w:numId w:val="55"/>
        </w:numPr>
        <w:spacing w:after="0" w:line="360" w:lineRule="auto"/>
        <w:rPr>
          <w:rFonts w:ascii="Arial" w:hAnsi="Arial" w:cs="Arial"/>
          <w:sz w:val="24"/>
          <w:szCs w:val="24"/>
        </w:rPr>
      </w:pPr>
      <w:r>
        <w:rPr>
          <w:rFonts w:ascii="Arial" w:hAnsi="Arial" w:cs="Arial"/>
          <w:sz w:val="24"/>
          <w:szCs w:val="24"/>
        </w:rPr>
        <w:t>The cost of owning t</w:t>
      </w:r>
      <w:r w:rsidRPr="00997242">
        <w:rPr>
          <w:rFonts w:ascii="Arial" w:hAnsi="Arial" w:cs="Arial"/>
          <w:sz w:val="24"/>
          <w:szCs w:val="24"/>
        </w:rPr>
        <w:t xml:space="preserve">he Board’s Programs’ toll-free </w:t>
      </w:r>
      <w:r>
        <w:rPr>
          <w:rFonts w:ascii="Arial" w:hAnsi="Arial" w:cs="Arial"/>
          <w:sz w:val="24"/>
          <w:szCs w:val="24"/>
        </w:rPr>
        <w:t>numbers</w:t>
      </w:r>
    </w:p>
    <w:p w14:paraId="33BDD95E" w14:textId="77777777" w:rsidR="00FC51A8" w:rsidRPr="00FC51A8" w:rsidRDefault="00FC51A8" w:rsidP="00857B0D">
      <w:pPr>
        <w:pStyle w:val="ListParagraph"/>
        <w:numPr>
          <w:ilvl w:val="0"/>
          <w:numId w:val="55"/>
        </w:numPr>
        <w:spacing w:after="0" w:line="360" w:lineRule="auto"/>
        <w:rPr>
          <w:rFonts w:ascii="Arial" w:hAnsi="Arial" w:cs="Arial"/>
          <w:sz w:val="24"/>
          <w:szCs w:val="24"/>
        </w:rPr>
      </w:pPr>
      <w:r w:rsidRPr="00FC51A8">
        <w:rPr>
          <w:rFonts w:ascii="Arial" w:hAnsi="Arial" w:cs="Arial"/>
          <w:sz w:val="24"/>
          <w:szCs w:val="24"/>
        </w:rPr>
        <w:t>Invoices from the phone company of the Board’s toll-free numbers for call volume</w:t>
      </w:r>
    </w:p>
    <w:p w14:paraId="63812B33" w14:textId="7D19B947" w:rsidR="00114150" w:rsidRPr="00114150" w:rsidRDefault="00114150" w:rsidP="00857B0D">
      <w:pPr>
        <w:pStyle w:val="ListParagraph"/>
        <w:numPr>
          <w:ilvl w:val="0"/>
          <w:numId w:val="55"/>
        </w:numPr>
        <w:spacing w:after="0" w:line="360" w:lineRule="auto"/>
        <w:rPr>
          <w:rFonts w:ascii="Arial" w:hAnsi="Arial" w:cs="Arial"/>
          <w:sz w:val="24"/>
          <w:szCs w:val="24"/>
        </w:rPr>
      </w:pPr>
      <w:r w:rsidRPr="00114150">
        <w:rPr>
          <w:rFonts w:ascii="Arial" w:hAnsi="Arial" w:cs="Arial"/>
          <w:sz w:val="24"/>
          <w:szCs w:val="24"/>
        </w:rPr>
        <w:t>The cost of maintaining the Board’s Programs’ Post Office Boxes</w:t>
      </w:r>
    </w:p>
    <w:p w14:paraId="61A404BB" w14:textId="23C5AC0A" w:rsidR="00A73D3A" w:rsidRDefault="00A73D3A" w:rsidP="00857B0D">
      <w:pPr>
        <w:pStyle w:val="ListParagraph"/>
        <w:numPr>
          <w:ilvl w:val="0"/>
          <w:numId w:val="57"/>
        </w:numPr>
        <w:spacing w:line="360" w:lineRule="auto"/>
        <w:ind w:left="0" w:firstLine="720"/>
        <w:rPr>
          <w:rFonts w:ascii="Arial" w:hAnsi="Arial" w:cs="Arial"/>
          <w:sz w:val="24"/>
          <w:szCs w:val="24"/>
        </w:rPr>
      </w:pPr>
      <w:r w:rsidRPr="00A73D3A">
        <w:rPr>
          <w:rFonts w:ascii="Arial" w:hAnsi="Arial" w:cs="Arial"/>
          <w:sz w:val="24"/>
          <w:szCs w:val="24"/>
        </w:rPr>
        <w:t xml:space="preserve">The Contractor shall maintain and perform any and all systems and services in accordance with the </w:t>
      </w:r>
      <w:r w:rsidR="00477A55">
        <w:rPr>
          <w:rFonts w:ascii="Arial" w:hAnsi="Arial" w:cs="Arial"/>
          <w:sz w:val="24"/>
          <w:szCs w:val="24"/>
        </w:rPr>
        <w:t>Performance Measurement</w:t>
      </w:r>
      <w:r w:rsidRPr="00A73D3A">
        <w:rPr>
          <w:rFonts w:ascii="Arial" w:hAnsi="Arial" w:cs="Arial"/>
          <w:sz w:val="24"/>
          <w:szCs w:val="24"/>
        </w:rPr>
        <w:t xml:space="preserve"> </w:t>
      </w:r>
      <w:r w:rsidR="00477A55">
        <w:rPr>
          <w:rFonts w:ascii="Arial" w:hAnsi="Arial" w:cs="Arial"/>
          <w:sz w:val="24"/>
          <w:szCs w:val="24"/>
        </w:rPr>
        <w:t>T</w:t>
      </w:r>
      <w:r w:rsidRPr="00A73D3A">
        <w:rPr>
          <w:rFonts w:ascii="Arial" w:hAnsi="Arial" w:cs="Arial"/>
          <w:sz w:val="24"/>
          <w:szCs w:val="24"/>
        </w:rPr>
        <w:t xml:space="preserve">able set forth in Exhibit </w:t>
      </w:r>
      <w:r w:rsidR="00D634C6">
        <w:rPr>
          <w:rFonts w:ascii="Arial" w:hAnsi="Arial" w:cs="Arial"/>
          <w:sz w:val="24"/>
          <w:szCs w:val="24"/>
        </w:rPr>
        <w:t>G</w:t>
      </w:r>
      <w:r w:rsidRPr="00A73D3A">
        <w:rPr>
          <w:rFonts w:ascii="Arial" w:hAnsi="Arial" w:cs="Arial"/>
          <w:sz w:val="24"/>
          <w:szCs w:val="24"/>
        </w:rPr>
        <w:t>, which is expressly incorporated into this Contract by reference.</w:t>
      </w:r>
    </w:p>
    <w:p w14:paraId="2F85232E" w14:textId="0DCE03DE" w:rsidR="002F29B7" w:rsidRDefault="002F29B7" w:rsidP="00857B0D">
      <w:pPr>
        <w:pStyle w:val="ListParagraph"/>
        <w:numPr>
          <w:ilvl w:val="0"/>
          <w:numId w:val="57"/>
        </w:numPr>
        <w:spacing w:line="360" w:lineRule="auto"/>
        <w:ind w:left="0" w:firstLine="720"/>
        <w:rPr>
          <w:rFonts w:ascii="Arial" w:hAnsi="Arial" w:cs="Arial"/>
          <w:sz w:val="24"/>
          <w:szCs w:val="24"/>
        </w:rPr>
      </w:pPr>
      <w:r w:rsidRPr="00A73D3A">
        <w:rPr>
          <w:rFonts w:ascii="Arial" w:hAnsi="Arial" w:cs="Arial"/>
          <w:sz w:val="24"/>
          <w:szCs w:val="24"/>
        </w:rPr>
        <w:t>The Board reserves the right, in its own best interests, to unilaterally modify, reject, cancel or stop any and all plans, schedules or work in progress and to inform the Contractor in writing of such modification, rejection, cancellation or cessation.   Any such modification, rejection, cancellation or cessation (other than for reason of the Contractor’s failure to perform as agreed between the Board and the Contractor with respect to such plans, schedules or work in progress) shall not affect the right of the Contractor to receive payment with respect to work actually performed by it or any subcontractor prior to such modification, rejection, cancellation or cessation.</w:t>
      </w:r>
    </w:p>
    <w:p w14:paraId="309BBDB2" w14:textId="77777777" w:rsidR="00F60A45" w:rsidRPr="00FF311A" w:rsidRDefault="00F60A45" w:rsidP="00857B0D">
      <w:pPr>
        <w:pStyle w:val="ListParagraph"/>
        <w:numPr>
          <w:ilvl w:val="0"/>
          <w:numId w:val="51"/>
        </w:numPr>
        <w:spacing w:line="360" w:lineRule="auto"/>
        <w:ind w:left="0" w:firstLine="720"/>
        <w:rPr>
          <w:rFonts w:ascii="Arial" w:hAnsi="Arial" w:cs="Arial"/>
          <w:sz w:val="24"/>
          <w:szCs w:val="24"/>
        </w:rPr>
      </w:pPr>
      <w:r w:rsidRPr="00E84A95">
        <w:rPr>
          <w:rFonts w:ascii="Arial" w:hAnsi="Arial" w:cs="Arial"/>
          <w:b/>
          <w:sz w:val="24"/>
          <w:szCs w:val="24"/>
        </w:rPr>
        <w:t>NONEXCLUSIVE RIGHTS.</w:t>
      </w:r>
      <w:r w:rsidRPr="00E84A95">
        <w:rPr>
          <w:rFonts w:ascii="Arial" w:hAnsi="Arial" w:cs="Arial"/>
          <w:sz w:val="24"/>
          <w:szCs w:val="24"/>
        </w:rPr>
        <w:t xml:space="preserve">  </w:t>
      </w:r>
      <w:r w:rsidRPr="00491C39">
        <w:rPr>
          <w:rFonts w:ascii="Arial" w:hAnsi="Arial" w:cs="Arial"/>
          <w:sz w:val="24"/>
          <w:szCs w:val="24"/>
        </w:rPr>
        <w:t>By this Contract, the Board does not intend to grant the Contractor the exclusive rights to provide the materials or services required by the Board during the period covered by the Contract.</w:t>
      </w:r>
      <w:r>
        <w:rPr>
          <w:rFonts w:ascii="Arial" w:hAnsi="Arial" w:cs="Arial"/>
          <w:sz w:val="24"/>
          <w:szCs w:val="24"/>
        </w:rPr>
        <w:t xml:space="preserve">  </w:t>
      </w:r>
      <w:r w:rsidRPr="00E84A95">
        <w:rPr>
          <w:rFonts w:ascii="Arial" w:hAnsi="Arial" w:cs="Arial"/>
          <w:sz w:val="24"/>
          <w:szCs w:val="24"/>
        </w:rPr>
        <w:t>The Board maintains the right to perform, partially or wholly, directly or indirectly, any or all of the services.</w:t>
      </w:r>
    </w:p>
    <w:p w14:paraId="14B295FB" w14:textId="0B091C69" w:rsidR="00F60A45" w:rsidRDefault="00F60A45" w:rsidP="00857B0D">
      <w:pPr>
        <w:pStyle w:val="ListParagraph"/>
        <w:numPr>
          <w:ilvl w:val="0"/>
          <w:numId w:val="51"/>
        </w:numPr>
        <w:spacing w:line="360" w:lineRule="auto"/>
        <w:ind w:left="0" w:firstLine="720"/>
        <w:rPr>
          <w:rFonts w:ascii="Arial" w:hAnsi="Arial" w:cs="Arial"/>
          <w:b/>
          <w:sz w:val="24"/>
          <w:szCs w:val="24"/>
        </w:rPr>
      </w:pPr>
      <w:r w:rsidRPr="003E7E2A">
        <w:rPr>
          <w:rFonts w:ascii="Arial" w:hAnsi="Arial" w:cs="Arial"/>
          <w:b/>
          <w:sz w:val="24"/>
          <w:szCs w:val="24"/>
        </w:rPr>
        <w:lastRenderedPageBreak/>
        <w:t>HOURS OF OPERATION</w:t>
      </w:r>
      <w:r w:rsidRPr="003E7E2A">
        <w:rPr>
          <w:rFonts w:ascii="Arial" w:hAnsi="Arial" w:cs="Arial"/>
          <w:sz w:val="24"/>
          <w:szCs w:val="24"/>
        </w:rPr>
        <w:t xml:space="preserve">. </w:t>
      </w:r>
      <w:r>
        <w:rPr>
          <w:rFonts w:ascii="Arial" w:hAnsi="Arial" w:cs="Arial"/>
          <w:sz w:val="24"/>
          <w:szCs w:val="24"/>
        </w:rPr>
        <w:t xml:space="preserve">All records administration systems and operating platforms must be fully operational 24/7/365. </w:t>
      </w:r>
      <w:r w:rsidRPr="003E7E2A">
        <w:rPr>
          <w:rFonts w:ascii="Arial" w:hAnsi="Arial" w:cs="Arial"/>
          <w:sz w:val="24"/>
          <w:szCs w:val="24"/>
        </w:rPr>
        <w:t xml:space="preserve">Customer service representatives are available during the hours of 8:00 a.m. to 6:00 p.m., Eastern Time, Monday through Friday, excluding State holidays or during an emergency declared by the Governor pursuant to chapter 252, Florida Statutes. </w:t>
      </w:r>
      <w:r w:rsidRPr="003E7E2A">
        <w:rPr>
          <w:rFonts w:ascii="Arial" w:hAnsi="Arial" w:cs="Arial"/>
          <w:snapToGrid w:val="0"/>
          <w:sz w:val="24"/>
          <w:szCs w:val="24"/>
        </w:rPr>
        <w:t>During the period beginning 14 days prior to an enrollment period and continuing until 14 days after the end of the enrollment period, live operators are available during the hours of 8:00 a.m. to 9:00 p.m., Eastern Time</w:t>
      </w:r>
      <w:r>
        <w:rPr>
          <w:rFonts w:ascii="Arial" w:hAnsi="Arial" w:cs="Arial"/>
          <w:snapToGrid w:val="0"/>
          <w:sz w:val="24"/>
          <w:szCs w:val="24"/>
        </w:rPr>
        <w:t xml:space="preserve">, </w:t>
      </w:r>
      <w:r w:rsidRPr="003E7E2A">
        <w:rPr>
          <w:rFonts w:ascii="Arial" w:hAnsi="Arial" w:cs="Arial"/>
          <w:sz w:val="24"/>
          <w:szCs w:val="24"/>
        </w:rPr>
        <w:t>Monday through Friday</w:t>
      </w:r>
      <w:r w:rsidRPr="003E7E2A">
        <w:rPr>
          <w:rFonts w:ascii="Arial" w:hAnsi="Arial" w:cs="Arial"/>
          <w:snapToGrid w:val="0"/>
          <w:sz w:val="24"/>
          <w:szCs w:val="24"/>
        </w:rPr>
        <w:t>.</w:t>
      </w:r>
    </w:p>
    <w:p w14:paraId="2749BEAD" w14:textId="6BF7B5F0" w:rsidR="002F29B7" w:rsidRPr="002F29B7" w:rsidRDefault="002F29B7" w:rsidP="00857B0D">
      <w:pPr>
        <w:pStyle w:val="ListParagraph"/>
        <w:numPr>
          <w:ilvl w:val="0"/>
          <w:numId w:val="51"/>
        </w:numPr>
        <w:spacing w:line="360" w:lineRule="auto"/>
        <w:ind w:left="0" w:firstLine="720"/>
        <w:rPr>
          <w:rFonts w:ascii="Arial" w:hAnsi="Arial" w:cs="Arial"/>
          <w:b/>
          <w:sz w:val="24"/>
          <w:szCs w:val="24"/>
        </w:rPr>
      </w:pPr>
      <w:r w:rsidRPr="002F29B7">
        <w:rPr>
          <w:rFonts w:ascii="Arial" w:hAnsi="Arial" w:cs="Arial"/>
          <w:b/>
          <w:sz w:val="24"/>
          <w:szCs w:val="24"/>
        </w:rPr>
        <w:t>COMMUNICATION.</w:t>
      </w:r>
    </w:p>
    <w:p w14:paraId="7628D234" w14:textId="77777777" w:rsidR="002F29B7" w:rsidRDefault="002F29B7" w:rsidP="00857B0D">
      <w:pPr>
        <w:pStyle w:val="ListParagraph"/>
        <w:numPr>
          <w:ilvl w:val="0"/>
          <w:numId w:val="68"/>
        </w:numPr>
        <w:spacing w:line="360" w:lineRule="auto"/>
        <w:ind w:left="0" w:firstLine="720"/>
        <w:rPr>
          <w:rFonts w:ascii="Arial" w:hAnsi="Arial" w:cs="Arial"/>
          <w:sz w:val="24"/>
          <w:szCs w:val="24"/>
        </w:rPr>
      </w:pPr>
      <w:r w:rsidRPr="002F29B7">
        <w:rPr>
          <w:rFonts w:ascii="Arial" w:hAnsi="Arial" w:cs="Arial"/>
          <w:sz w:val="24"/>
          <w:szCs w:val="24"/>
        </w:rPr>
        <w:t xml:space="preserve">The Contractor shall not initiate any communication with any member of the Board, on any matter related to this Contract or related to the duties of the Board under Part IV, Chapter 1009, Florida Statutes, or any successor statute, or which in any way relate to the Contractor's activities.  Except at publicly noticed meetings of the Board or any of its committees, all communication by the Contractor directed to the Board, or any member of the Board, shall only be sent to the Executive Director of the Board who will forward same to the Board or to the appropriate member.  </w:t>
      </w:r>
    </w:p>
    <w:p w14:paraId="5EBC11F5" w14:textId="1774C7FC" w:rsidR="002F29B7" w:rsidRPr="002F29B7" w:rsidRDefault="002F29B7" w:rsidP="00857B0D">
      <w:pPr>
        <w:pStyle w:val="ListParagraph"/>
        <w:numPr>
          <w:ilvl w:val="0"/>
          <w:numId w:val="68"/>
        </w:numPr>
        <w:spacing w:line="360" w:lineRule="auto"/>
        <w:ind w:left="0" w:firstLine="720"/>
        <w:rPr>
          <w:rFonts w:ascii="Arial" w:hAnsi="Arial" w:cs="Arial"/>
          <w:sz w:val="24"/>
          <w:szCs w:val="24"/>
        </w:rPr>
      </w:pPr>
      <w:r w:rsidRPr="002F29B7">
        <w:rPr>
          <w:rFonts w:ascii="Arial" w:hAnsi="Arial" w:cs="Arial"/>
          <w:sz w:val="24"/>
          <w:szCs w:val="24"/>
        </w:rPr>
        <w:t>If the Contractor receives any communication from any member of the Board, the Contractor shall notify the Executive Director of the Board immediately, and shall take no further action on any matter related to this</w:t>
      </w:r>
      <w:bookmarkStart w:id="1036" w:name="_DV_M16"/>
      <w:bookmarkStart w:id="1037" w:name="_DV_M17"/>
      <w:bookmarkStart w:id="1038" w:name="_DV_M18"/>
      <w:bookmarkStart w:id="1039" w:name="_DV_M20"/>
      <w:bookmarkStart w:id="1040" w:name="_DV_M21"/>
      <w:bookmarkStart w:id="1041" w:name="_DV_M22"/>
      <w:bookmarkStart w:id="1042" w:name="_DV_M23"/>
      <w:bookmarkStart w:id="1043" w:name="_DV_M24"/>
      <w:bookmarkStart w:id="1044" w:name="_DV_M25"/>
      <w:bookmarkStart w:id="1045" w:name="_DV_M26"/>
      <w:bookmarkStart w:id="1046" w:name="_DV_M27"/>
      <w:bookmarkStart w:id="1047" w:name="_DV_M28"/>
      <w:bookmarkStart w:id="1048" w:name="_DV_M29"/>
      <w:bookmarkStart w:id="1049" w:name="_DV_M30"/>
      <w:bookmarkStart w:id="1050" w:name="_DV_M31"/>
      <w:bookmarkStart w:id="1051" w:name="_DV_M32"/>
      <w:bookmarkStart w:id="1052" w:name="_DV_M33"/>
      <w:bookmarkStart w:id="1053" w:name="_DV_M34"/>
      <w:bookmarkStart w:id="1054" w:name="_DV_M37"/>
      <w:bookmarkStart w:id="1055" w:name="_DV_M38"/>
      <w:bookmarkStart w:id="1056" w:name="_DV_M39"/>
      <w:bookmarkStart w:id="1057" w:name="_DV_M40"/>
      <w:bookmarkStart w:id="1058" w:name="_DV_M41"/>
      <w:bookmarkStart w:id="1059" w:name="_DV_M43"/>
      <w:bookmarkStart w:id="1060" w:name="_DV_M44"/>
      <w:bookmarkStart w:id="1061" w:name="_DV_M45"/>
      <w:bookmarkStart w:id="1062" w:name="_DV_M46"/>
      <w:bookmarkStart w:id="1063" w:name="_DV_M47"/>
      <w:bookmarkStart w:id="1064" w:name="_DV_M48"/>
      <w:bookmarkStart w:id="1065" w:name="_DV_M49"/>
      <w:bookmarkStart w:id="1066" w:name="_DV_M50"/>
      <w:bookmarkStart w:id="1067" w:name="_DV_M51"/>
      <w:bookmarkStart w:id="1068" w:name="_DV_M52"/>
      <w:bookmarkStart w:id="1069" w:name="_DV_M53"/>
      <w:bookmarkStart w:id="1070" w:name="_DV_M54"/>
      <w:bookmarkStart w:id="1071" w:name="_DV_M55"/>
      <w:bookmarkStart w:id="1072" w:name="_DV_M56"/>
      <w:bookmarkStart w:id="1073" w:name="_DV_M57"/>
      <w:bookmarkStart w:id="1074" w:name="_DV_M58"/>
      <w:bookmarkStart w:id="1075" w:name="_DV_M59"/>
      <w:bookmarkStart w:id="1076" w:name="_DV_M60"/>
      <w:bookmarkStart w:id="1077" w:name="_DV_M61"/>
      <w:bookmarkStart w:id="1078" w:name="_DV_M62"/>
      <w:bookmarkStart w:id="1079" w:name="_DV_M63"/>
      <w:bookmarkStart w:id="1080" w:name="_DV_M64"/>
      <w:bookmarkStart w:id="1081" w:name="_DV_M65"/>
      <w:bookmarkStart w:id="1082" w:name="_DV_M66"/>
      <w:bookmarkStart w:id="1083" w:name="_DV_M67"/>
      <w:bookmarkStart w:id="1084" w:name="_DV_M68"/>
      <w:bookmarkStart w:id="1085" w:name="_DV_M69"/>
      <w:bookmarkStart w:id="1086" w:name="_DV_M70"/>
      <w:bookmarkStart w:id="1087" w:name="_DV_M71"/>
      <w:bookmarkStart w:id="1088" w:name="_DV_M72"/>
      <w:bookmarkStart w:id="1089" w:name="_DV_M73"/>
      <w:bookmarkStart w:id="1090" w:name="_DV_M74"/>
      <w:bookmarkStart w:id="1091" w:name="_DV_M75"/>
      <w:bookmarkStart w:id="1092" w:name="_DV_M76"/>
      <w:bookmarkStart w:id="1093" w:name="_DV_M77"/>
      <w:bookmarkStart w:id="1094" w:name="_DV_M78"/>
      <w:bookmarkStart w:id="1095" w:name="_DV_M79"/>
      <w:bookmarkStart w:id="1096" w:name="_DV_M80"/>
      <w:bookmarkStart w:id="1097" w:name="_DV_M81"/>
      <w:bookmarkStart w:id="1098" w:name="_DV_M83"/>
      <w:bookmarkStart w:id="1099" w:name="_DV_M84"/>
      <w:bookmarkStart w:id="1100" w:name="_DV_M85"/>
      <w:bookmarkStart w:id="1101" w:name="_DV_M86"/>
      <w:bookmarkStart w:id="1102" w:name="_DV_M87"/>
      <w:bookmarkStart w:id="1103" w:name="_DV_M88"/>
      <w:bookmarkStart w:id="1104" w:name="_DV_M89"/>
      <w:bookmarkStart w:id="1105" w:name="_DV_M90"/>
      <w:bookmarkStart w:id="1106" w:name="_DV_M91"/>
      <w:bookmarkStart w:id="1107" w:name="_DV_M92"/>
      <w:bookmarkStart w:id="1108" w:name="_DV_M93"/>
      <w:bookmarkStart w:id="1109" w:name="_DV_M94"/>
      <w:bookmarkStart w:id="1110" w:name="_DV_M95"/>
      <w:bookmarkStart w:id="1111" w:name="_DV_M96"/>
      <w:bookmarkStart w:id="1112" w:name="_DV_M97"/>
      <w:bookmarkStart w:id="1113" w:name="_DV_M98"/>
      <w:bookmarkStart w:id="1114" w:name="_DV_M99"/>
      <w:bookmarkStart w:id="1115" w:name="_DV_M101"/>
      <w:bookmarkStart w:id="1116" w:name="_DV_M102"/>
      <w:bookmarkStart w:id="1117" w:name="_DV_M103"/>
      <w:bookmarkStart w:id="1118" w:name="_DV_M104"/>
      <w:bookmarkStart w:id="1119" w:name="_DV_M105"/>
      <w:bookmarkStart w:id="1120" w:name="_DV_M106"/>
      <w:bookmarkStart w:id="1121" w:name="_DV_M107"/>
      <w:bookmarkStart w:id="1122" w:name="_DV_M108"/>
      <w:bookmarkStart w:id="1123" w:name="_DV_M109"/>
      <w:bookmarkStart w:id="1124" w:name="_DV_M110"/>
      <w:bookmarkStart w:id="1125" w:name="_DV_M111"/>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r w:rsidRPr="002F29B7">
        <w:rPr>
          <w:rFonts w:ascii="Arial" w:hAnsi="Arial" w:cs="Arial"/>
          <w:sz w:val="24"/>
          <w:szCs w:val="24"/>
        </w:rPr>
        <w:t xml:space="preserve"> </w:t>
      </w:r>
      <w:bookmarkStart w:id="1126" w:name="_DV_M112"/>
      <w:bookmarkStart w:id="1127" w:name="_DV_M113"/>
      <w:bookmarkStart w:id="1128" w:name="_DV_M114"/>
      <w:bookmarkStart w:id="1129" w:name="_DV_M115"/>
      <w:bookmarkStart w:id="1130" w:name="_DV_M116"/>
      <w:bookmarkStart w:id="1131" w:name="_DV_M117"/>
      <w:bookmarkStart w:id="1132" w:name="_DV_M118"/>
      <w:bookmarkStart w:id="1133" w:name="_DV_M119"/>
      <w:bookmarkStart w:id="1134" w:name="_DV_M120"/>
      <w:bookmarkStart w:id="1135" w:name="_DV_M121"/>
      <w:bookmarkStart w:id="1136" w:name="_DV_M122"/>
      <w:bookmarkStart w:id="1137" w:name="_DV_M123"/>
      <w:bookmarkStart w:id="1138" w:name="_DV_M125"/>
      <w:bookmarkStart w:id="1139" w:name="_DV_M126"/>
      <w:bookmarkStart w:id="1140" w:name="_DV_M127"/>
      <w:bookmarkStart w:id="1141" w:name="_DV_M128"/>
      <w:bookmarkStart w:id="1142" w:name="_DV_M129"/>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r w:rsidRPr="002F29B7">
        <w:rPr>
          <w:rFonts w:ascii="Arial" w:hAnsi="Arial" w:cs="Arial"/>
          <w:sz w:val="24"/>
          <w:szCs w:val="24"/>
        </w:rPr>
        <w:t>Contract or any other matter related to the duties of the Board under Part IV, Chapter 1009, Florida Statutes, or any successor statute, until advised by the Executive Director.</w:t>
      </w:r>
    </w:p>
    <w:p w14:paraId="10C68BB3" w14:textId="53C7E28D" w:rsidR="00F60A45" w:rsidRDefault="00F60A45" w:rsidP="00857B0D">
      <w:pPr>
        <w:pStyle w:val="ListParagraph"/>
        <w:numPr>
          <w:ilvl w:val="0"/>
          <w:numId w:val="51"/>
        </w:numPr>
        <w:spacing w:line="360" w:lineRule="auto"/>
        <w:ind w:left="0" w:firstLine="720"/>
        <w:rPr>
          <w:rFonts w:ascii="Arial" w:hAnsi="Arial" w:cs="Arial"/>
          <w:b/>
          <w:sz w:val="24"/>
          <w:szCs w:val="24"/>
        </w:rPr>
      </w:pPr>
      <w:r>
        <w:rPr>
          <w:rFonts w:ascii="Arial" w:hAnsi="Arial" w:cs="Arial"/>
          <w:b/>
          <w:sz w:val="24"/>
          <w:szCs w:val="24"/>
        </w:rPr>
        <w:t>MAINTAINING CURRENT TECHNOLOGY</w:t>
      </w:r>
    </w:p>
    <w:p w14:paraId="4AC43DBB" w14:textId="74805B6B" w:rsidR="00F60A45" w:rsidRPr="00F60A45" w:rsidRDefault="00F60A45" w:rsidP="00857B0D">
      <w:pPr>
        <w:pStyle w:val="ListParagraph"/>
        <w:numPr>
          <w:ilvl w:val="0"/>
          <w:numId w:val="77"/>
        </w:numPr>
        <w:spacing w:line="360" w:lineRule="auto"/>
        <w:ind w:left="0" w:firstLine="720"/>
        <w:rPr>
          <w:rFonts w:ascii="Arial" w:hAnsi="Arial" w:cs="Arial"/>
          <w:sz w:val="24"/>
          <w:szCs w:val="24"/>
        </w:rPr>
      </w:pPr>
      <w:r w:rsidRPr="00F60A45">
        <w:rPr>
          <w:rFonts w:ascii="Arial" w:hAnsi="Arial" w:cs="Arial"/>
          <w:sz w:val="24"/>
          <w:szCs w:val="24"/>
        </w:rPr>
        <w:t xml:space="preserve">Keeping up with current technology is important.  The Contractor recognizes that over time, systems become obsolete or new technology is adopted by the 529 industry or </w:t>
      </w:r>
      <w:r>
        <w:rPr>
          <w:rFonts w:ascii="Arial" w:hAnsi="Arial" w:cs="Arial"/>
          <w:sz w:val="24"/>
          <w:szCs w:val="24"/>
        </w:rPr>
        <w:t xml:space="preserve">the financial products </w:t>
      </w:r>
      <w:r w:rsidRPr="00F60A45">
        <w:rPr>
          <w:rFonts w:ascii="Arial" w:hAnsi="Arial" w:cs="Arial"/>
          <w:sz w:val="24"/>
          <w:szCs w:val="24"/>
        </w:rPr>
        <w:t>industry in general.  The Contractor and Board should regularly review vendor and industry product direction and new technologies arriving on the market.  As new technology becomes available, the Contractor will work with the Board to ensure that existing technology still meets the needs</w:t>
      </w:r>
      <w:r w:rsidR="008608FE">
        <w:rPr>
          <w:rFonts w:ascii="Arial" w:hAnsi="Arial" w:cs="Arial"/>
          <w:sz w:val="24"/>
          <w:szCs w:val="24"/>
        </w:rPr>
        <w:t>, and security thereof,</w:t>
      </w:r>
      <w:r w:rsidRPr="00F60A45">
        <w:rPr>
          <w:rFonts w:ascii="Arial" w:hAnsi="Arial" w:cs="Arial"/>
          <w:sz w:val="24"/>
          <w:szCs w:val="24"/>
        </w:rPr>
        <w:t xml:space="preserve"> of the Contractor and the Board for the Services provided.  Furthermore, the Contractor will facilitate the introduction of new technologies where appropriate and beneficial to the Board.</w:t>
      </w:r>
    </w:p>
    <w:p w14:paraId="65811AD4" w14:textId="77777777" w:rsidR="00F60A45" w:rsidRPr="00F60A45" w:rsidRDefault="00F60A45" w:rsidP="00857B0D">
      <w:pPr>
        <w:pStyle w:val="ListParagraph"/>
        <w:numPr>
          <w:ilvl w:val="0"/>
          <w:numId w:val="77"/>
        </w:numPr>
        <w:spacing w:line="360" w:lineRule="auto"/>
        <w:ind w:left="0" w:firstLine="720"/>
        <w:rPr>
          <w:rFonts w:ascii="Arial" w:hAnsi="Arial" w:cs="Arial"/>
          <w:sz w:val="24"/>
          <w:szCs w:val="24"/>
        </w:rPr>
      </w:pPr>
      <w:r w:rsidRPr="00F60A45">
        <w:rPr>
          <w:rFonts w:ascii="Arial" w:hAnsi="Arial" w:cs="Arial"/>
          <w:sz w:val="24"/>
          <w:szCs w:val="24"/>
        </w:rPr>
        <w:t xml:space="preserve">In conjunction with the Board, the Contractor will work to produce a 529 Five-Year Technology Improvement Road Map (the “Road Map”) to outline the timeline and the initiatives to stay on an advanced technology development strategy.  The Road Map would be </w:t>
      </w:r>
      <w:r w:rsidRPr="00F60A45">
        <w:rPr>
          <w:rFonts w:ascii="Arial" w:hAnsi="Arial" w:cs="Arial"/>
          <w:sz w:val="24"/>
          <w:szCs w:val="24"/>
        </w:rPr>
        <w:lastRenderedPageBreak/>
        <w:t xml:space="preserve">submitted to the Executive Director of the Board by January 31st of each year, unless otherwise specified by the Executive Director.  </w:t>
      </w:r>
    </w:p>
    <w:p w14:paraId="364B1450" w14:textId="3EF004F8" w:rsidR="00F60A45" w:rsidRDefault="00F60A45" w:rsidP="00857B0D">
      <w:pPr>
        <w:pStyle w:val="ListParagraph"/>
        <w:numPr>
          <w:ilvl w:val="0"/>
          <w:numId w:val="77"/>
        </w:numPr>
        <w:spacing w:line="360" w:lineRule="auto"/>
        <w:ind w:left="0" w:firstLine="720"/>
        <w:rPr>
          <w:rFonts w:ascii="Arial" w:hAnsi="Arial" w:cs="Arial"/>
          <w:sz w:val="24"/>
          <w:szCs w:val="24"/>
        </w:rPr>
      </w:pPr>
      <w:r w:rsidRPr="00F60A45">
        <w:rPr>
          <w:rFonts w:ascii="Arial" w:hAnsi="Arial" w:cs="Arial"/>
          <w:sz w:val="24"/>
          <w:szCs w:val="24"/>
        </w:rPr>
        <w:t xml:space="preserve">The Contractor will establish a Florida 529 Technology Advancement Team (the “Team”) made up of individuals from the Board, the Contractor, and the marketing </w:t>
      </w:r>
      <w:r>
        <w:rPr>
          <w:rFonts w:ascii="Arial" w:hAnsi="Arial" w:cs="Arial"/>
          <w:sz w:val="24"/>
          <w:szCs w:val="24"/>
        </w:rPr>
        <w:t>Service Providers</w:t>
      </w:r>
      <w:r w:rsidRPr="00F60A45">
        <w:rPr>
          <w:rFonts w:ascii="Arial" w:hAnsi="Arial" w:cs="Arial"/>
          <w:sz w:val="24"/>
          <w:szCs w:val="24"/>
        </w:rPr>
        <w:t>.  Chaired by a Board employee, the Team will meet quarterly and is responsible for reporting to the Executive Director of the Board on the status of the Road Map and any existing strategic technology planning by the Contractor.  The Team will receive and review ideas and concepts for technology enhancements</w:t>
      </w:r>
      <w:r w:rsidR="008608FE">
        <w:rPr>
          <w:rFonts w:ascii="Arial" w:hAnsi="Arial" w:cs="Arial"/>
          <w:sz w:val="24"/>
          <w:szCs w:val="24"/>
        </w:rPr>
        <w:t>, including security thereof</w:t>
      </w:r>
      <w:r w:rsidRPr="00F60A45">
        <w:rPr>
          <w:rFonts w:ascii="Arial" w:hAnsi="Arial" w:cs="Arial"/>
          <w:sz w:val="24"/>
          <w:szCs w:val="24"/>
        </w:rPr>
        <w:t>.  The Team will review and report to the Executive Director of the Board on those concepts deemed appropriate for further action.</w:t>
      </w:r>
    </w:p>
    <w:p w14:paraId="2631BAC7" w14:textId="28AE8F53" w:rsidR="0063666F" w:rsidRPr="00F60A45" w:rsidRDefault="0063666F" w:rsidP="00857B0D">
      <w:pPr>
        <w:pStyle w:val="ListParagraph"/>
        <w:numPr>
          <w:ilvl w:val="0"/>
          <w:numId w:val="77"/>
        </w:numPr>
        <w:spacing w:line="360" w:lineRule="auto"/>
        <w:ind w:left="0" w:firstLine="720"/>
        <w:rPr>
          <w:rFonts w:ascii="Arial" w:hAnsi="Arial" w:cs="Arial"/>
          <w:sz w:val="24"/>
          <w:szCs w:val="24"/>
        </w:rPr>
      </w:pPr>
      <w:r>
        <w:rPr>
          <w:rFonts w:ascii="Arial" w:hAnsi="Arial" w:cs="Arial"/>
          <w:sz w:val="24"/>
          <w:szCs w:val="24"/>
        </w:rPr>
        <w:t>If the Board and Contractor are unable to agree as to any issue regarding the capabilities or industry practices of the computer or data processing systems</w:t>
      </w:r>
      <w:r w:rsidR="008608FE">
        <w:rPr>
          <w:rFonts w:ascii="Arial" w:hAnsi="Arial" w:cs="Arial"/>
          <w:sz w:val="24"/>
          <w:szCs w:val="24"/>
        </w:rPr>
        <w:t>, or security thereof,</w:t>
      </w:r>
      <w:r>
        <w:rPr>
          <w:rFonts w:ascii="Arial" w:hAnsi="Arial" w:cs="Arial"/>
          <w:sz w:val="24"/>
          <w:szCs w:val="24"/>
        </w:rPr>
        <w:t xml:space="preserve"> required pursuant to this Contract, the Board may select an independent expert with experience in computer systems, data processing</w:t>
      </w:r>
      <w:r w:rsidR="008608FE">
        <w:rPr>
          <w:rFonts w:ascii="Arial" w:hAnsi="Arial" w:cs="Arial"/>
          <w:sz w:val="24"/>
          <w:szCs w:val="24"/>
        </w:rPr>
        <w:t>, data/system security</w:t>
      </w:r>
      <w:r>
        <w:rPr>
          <w:rFonts w:ascii="Arial" w:hAnsi="Arial" w:cs="Arial"/>
          <w:sz w:val="24"/>
          <w:szCs w:val="24"/>
        </w:rPr>
        <w:t xml:space="preserve"> or records administration who shall review the disputed issue and render a determination on the disputed issue.  The determination of the independent expert shall be final and binding on the Contractor and the Board.</w:t>
      </w:r>
    </w:p>
    <w:p w14:paraId="1A73D0CF" w14:textId="36951800" w:rsidR="00F60A45" w:rsidRDefault="00F60A45" w:rsidP="00857B0D">
      <w:pPr>
        <w:pStyle w:val="ListParagraph"/>
        <w:numPr>
          <w:ilvl w:val="0"/>
          <w:numId w:val="51"/>
        </w:numPr>
        <w:spacing w:line="360" w:lineRule="auto"/>
        <w:ind w:left="0" w:firstLine="720"/>
        <w:rPr>
          <w:rFonts w:ascii="Arial" w:hAnsi="Arial" w:cs="Arial"/>
          <w:b/>
          <w:sz w:val="24"/>
          <w:szCs w:val="24"/>
        </w:rPr>
      </w:pPr>
      <w:r w:rsidRPr="000846CA">
        <w:rPr>
          <w:rFonts w:ascii="Arial" w:hAnsi="Arial" w:cs="Arial"/>
          <w:b/>
          <w:sz w:val="24"/>
          <w:szCs w:val="24"/>
        </w:rPr>
        <w:t>OW</w:t>
      </w:r>
      <w:r>
        <w:rPr>
          <w:rFonts w:ascii="Arial" w:hAnsi="Arial" w:cs="Arial"/>
          <w:b/>
          <w:sz w:val="24"/>
          <w:szCs w:val="24"/>
        </w:rPr>
        <w:t>N</w:t>
      </w:r>
      <w:r w:rsidRPr="000846CA">
        <w:rPr>
          <w:rFonts w:ascii="Arial" w:hAnsi="Arial" w:cs="Arial"/>
          <w:b/>
          <w:sz w:val="24"/>
          <w:szCs w:val="24"/>
        </w:rPr>
        <w:t>E</w:t>
      </w:r>
      <w:r>
        <w:rPr>
          <w:rFonts w:ascii="Arial" w:hAnsi="Arial" w:cs="Arial"/>
          <w:b/>
          <w:sz w:val="24"/>
          <w:szCs w:val="24"/>
        </w:rPr>
        <w:t>R</w:t>
      </w:r>
      <w:r w:rsidRPr="000846CA">
        <w:rPr>
          <w:rFonts w:ascii="Arial" w:hAnsi="Arial" w:cs="Arial"/>
          <w:b/>
          <w:sz w:val="24"/>
          <w:szCs w:val="24"/>
        </w:rPr>
        <w:t>SHIP OF MATERIALS.</w:t>
      </w:r>
      <w:r>
        <w:rPr>
          <w:rFonts w:ascii="Arial" w:hAnsi="Arial" w:cs="Arial"/>
          <w:b/>
          <w:sz w:val="24"/>
          <w:szCs w:val="24"/>
        </w:rPr>
        <w:t xml:space="preserve"> </w:t>
      </w:r>
    </w:p>
    <w:p w14:paraId="681E59FB" w14:textId="77777777" w:rsidR="00F60A45" w:rsidRPr="000846CA" w:rsidRDefault="00F60A45" w:rsidP="00857B0D">
      <w:pPr>
        <w:pStyle w:val="ListParagraph"/>
        <w:numPr>
          <w:ilvl w:val="0"/>
          <w:numId w:val="69"/>
        </w:numPr>
        <w:spacing w:line="360" w:lineRule="auto"/>
        <w:ind w:left="0" w:firstLine="720"/>
        <w:rPr>
          <w:rFonts w:ascii="Arial" w:hAnsi="Arial" w:cs="Arial"/>
          <w:b/>
          <w:sz w:val="24"/>
          <w:szCs w:val="24"/>
        </w:rPr>
      </w:pPr>
      <w:r>
        <w:rPr>
          <w:rFonts w:ascii="Arial" w:hAnsi="Arial" w:cs="Arial"/>
          <w:sz w:val="24"/>
          <w:szCs w:val="24"/>
        </w:rPr>
        <w:t>The Board owns all materials developed and produced for the Board under this Contract.</w:t>
      </w:r>
    </w:p>
    <w:p w14:paraId="6F6EE8A5" w14:textId="77777777" w:rsidR="00F60A45" w:rsidRPr="000846CA" w:rsidRDefault="00F60A45" w:rsidP="00857B0D">
      <w:pPr>
        <w:pStyle w:val="ListParagraph"/>
        <w:numPr>
          <w:ilvl w:val="0"/>
          <w:numId w:val="69"/>
        </w:numPr>
        <w:spacing w:line="360" w:lineRule="auto"/>
        <w:ind w:left="0" w:firstLine="720"/>
        <w:rPr>
          <w:rFonts w:ascii="Arial" w:hAnsi="Arial" w:cs="Arial"/>
          <w:b/>
          <w:sz w:val="24"/>
          <w:szCs w:val="24"/>
        </w:rPr>
      </w:pPr>
      <w:r w:rsidRPr="000846CA">
        <w:rPr>
          <w:rFonts w:ascii="Arial" w:hAnsi="Arial" w:cs="Arial"/>
          <w:sz w:val="24"/>
          <w:szCs w:val="24"/>
        </w:rPr>
        <w:t>All Program Data at all times shall be owned exclusively by the Board, and upon termination of this Contract, shall be transferred to the Board.  Program Data shall mean any and all information (such as transactions, Incoming Correspondence, Outgoing Correspondence, images, notes, history, audit trail, recordings, reports, etc.) related to a potential customer, Account Owner, Survivor, Beneficiary or an Account in the Board’s Programs, including any and all associated Account numbers and codes.</w:t>
      </w:r>
    </w:p>
    <w:p w14:paraId="0CDFE274" w14:textId="77777777" w:rsidR="00F60A45" w:rsidRPr="00482E1A" w:rsidRDefault="00F60A45" w:rsidP="00857B0D">
      <w:pPr>
        <w:pStyle w:val="ListParagraph"/>
        <w:numPr>
          <w:ilvl w:val="0"/>
          <w:numId w:val="69"/>
        </w:numPr>
        <w:spacing w:line="360" w:lineRule="auto"/>
        <w:ind w:left="0" w:firstLine="720"/>
        <w:rPr>
          <w:rFonts w:ascii="Arial" w:hAnsi="Arial" w:cs="Arial"/>
          <w:b/>
          <w:sz w:val="24"/>
          <w:szCs w:val="24"/>
        </w:rPr>
      </w:pPr>
      <w:r>
        <w:rPr>
          <w:rFonts w:ascii="Arial" w:hAnsi="Arial" w:cs="Arial"/>
          <w:sz w:val="24"/>
          <w:szCs w:val="24"/>
        </w:rPr>
        <w:t>The Board may request the Program Data, or a copy of the Program Data, at any time.  Neither the Contractor nor any subcontractor shall be entitled to any compensation for providing the Program Data to the Board.</w:t>
      </w:r>
    </w:p>
    <w:p w14:paraId="03FF2DD2" w14:textId="77777777" w:rsidR="00F60A45" w:rsidRPr="00F60A45" w:rsidRDefault="00F60A45" w:rsidP="00857B0D">
      <w:pPr>
        <w:pStyle w:val="ListParagraph"/>
        <w:numPr>
          <w:ilvl w:val="0"/>
          <w:numId w:val="69"/>
        </w:numPr>
        <w:spacing w:line="360" w:lineRule="auto"/>
        <w:ind w:left="0" w:firstLine="720"/>
        <w:rPr>
          <w:rFonts w:ascii="Arial" w:hAnsi="Arial" w:cs="Arial"/>
          <w:b/>
          <w:sz w:val="24"/>
          <w:szCs w:val="24"/>
        </w:rPr>
      </w:pPr>
      <w:r>
        <w:rPr>
          <w:rFonts w:ascii="Arial" w:hAnsi="Arial" w:cs="Arial"/>
          <w:sz w:val="24"/>
          <w:szCs w:val="24"/>
        </w:rPr>
        <w:t>The provisions of the Paragraph shall survive the termination of this Contract.</w:t>
      </w:r>
      <w:r w:rsidRPr="00F60A45">
        <w:rPr>
          <w:rFonts w:ascii="Arial" w:hAnsi="Arial" w:cs="Arial"/>
          <w:snapToGrid w:val="0"/>
          <w:sz w:val="24"/>
          <w:szCs w:val="24"/>
        </w:rPr>
        <w:t xml:space="preserve"> </w:t>
      </w:r>
    </w:p>
    <w:p w14:paraId="6C567616" w14:textId="3443C783" w:rsidR="00A73D3A" w:rsidRPr="00A73D3A" w:rsidRDefault="00A73D3A" w:rsidP="00857B0D">
      <w:pPr>
        <w:pStyle w:val="ListParagraph"/>
        <w:numPr>
          <w:ilvl w:val="0"/>
          <w:numId w:val="51"/>
        </w:numPr>
        <w:spacing w:line="360" w:lineRule="auto"/>
        <w:ind w:left="0" w:firstLine="720"/>
        <w:rPr>
          <w:rFonts w:ascii="Arial" w:hAnsi="Arial" w:cs="Arial"/>
          <w:sz w:val="24"/>
          <w:szCs w:val="24"/>
        </w:rPr>
      </w:pPr>
      <w:r w:rsidRPr="00A73D3A">
        <w:rPr>
          <w:rFonts w:ascii="Arial" w:hAnsi="Arial" w:cs="Arial"/>
          <w:b/>
          <w:sz w:val="24"/>
          <w:szCs w:val="24"/>
        </w:rPr>
        <w:lastRenderedPageBreak/>
        <w:t>INDEPENDENT CONTRACTOR.</w:t>
      </w:r>
      <w:r w:rsidRPr="00A73D3A">
        <w:rPr>
          <w:rFonts w:ascii="Arial" w:hAnsi="Arial" w:cs="Arial"/>
          <w:sz w:val="24"/>
          <w:szCs w:val="24"/>
        </w:rPr>
        <w:t xml:space="preserve">  The Board and the Contractor represent that they are acting in their respective capacities and not as agents, employees, partners, or associates of one another.</w:t>
      </w:r>
    </w:p>
    <w:p w14:paraId="4A28F342" w14:textId="77777777" w:rsidR="00A73D3A" w:rsidRPr="00A73D3A" w:rsidRDefault="00A73D3A" w:rsidP="00857B0D">
      <w:pPr>
        <w:pStyle w:val="ListParagraph"/>
        <w:numPr>
          <w:ilvl w:val="0"/>
          <w:numId w:val="51"/>
        </w:numPr>
        <w:spacing w:line="360" w:lineRule="auto"/>
        <w:ind w:left="0" w:firstLine="720"/>
        <w:rPr>
          <w:rFonts w:ascii="Arial" w:hAnsi="Arial" w:cs="Arial"/>
          <w:b/>
          <w:sz w:val="24"/>
          <w:szCs w:val="24"/>
        </w:rPr>
      </w:pPr>
      <w:r w:rsidRPr="00A73D3A">
        <w:rPr>
          <w:rFonts w:ascii="Arial" w:hAnsi="Arial" w:cs="Arial"/>
          <w:b/>
          <w:sz w:val="24"/>
          <w:szCs w:val="24"/>
        </w:rPr>
        <w:t>SUBCONTRACTORS.</w:t>
      </w:r>
      <w:r w:rsidRPr="00A73D3A">
        <w:rPr>
          <w:rFonts w:ascii="Arial" w:hAnsi="Arial" w:cs="Arial"/>
          <w:sz w:val="24"/>
          <w:szCs w:val="24"/>
        </w:rPr>
        <w:t xml:space="preserve">  </w:t>
      </w:r>
    </w:p>
    <w:p w14:paraId="20090B56" w14:textId="77777777" w:rsidR="00A73D3A" w:rsidRPr="00A73D3A" w:rsidRDefault="00A73D3A" w:rsidP="00857B0D">
      <w:pPr>
        <w:pStyle w:val="ListParagraph"/>
        <w:numPr>
          <w:ilvl w:val="0"/>
          <w:numId w:val="58"/>
        </w:numPr>
        <w:spacing w:line="360" w:lineRule="auto"/>
        <w:ind w:left="0" w:firstLine="720"/>
        <w:rPr>
          <w:rFonts w:ascii="Arial" w:hAnsi="Arial" w:cs="Arial"/>
          <w:b/>
          <w:sz w:val="24"/>
          <w:szCs w:val="24"/>
        </w:rPr>
      </w:pPr>
      <w:r w:rsidRPr="00A73D3A">
        <w:rPr>
          <w:rFonts w:ascii="Arial" w:hAnsi="Arial" w:cs="Arial"/>
          <w:sz w:val="24"/>
          <w:szCs w:val="24"/>
        </w:rPr>
        <w:t xml:space="preserve">The Contractor may enter into written subcontracts for performance of its duties under this Contract.  All subcontractors and subcontracts will be subject to the prior written approval of the Board.  The Board may disapprove any current or proposed subcontractor or subcontract, if such disapproval would be in the best interests of the Board.  </w:t>
      </w:r>
    </w:p>
    <w:p w14:paraId="1604AC59" w14:textId="77777777" w:rsidR="00A73D3A" w:rsidRPr="00A73D3A" w:rsidRDefault="00A73D3A" w:rsidP="00857B0D">
      <w:pPr>
        <w:pStyle w:val="ListParagraph"/>
        <w:numPr>
          <w:ilvl w:val="0"/>
          <w:numId w:val="58"/>
        </w:numPr>
        <w:spacing w:line="360" w:lineRule="auto"/>
        <w:ind w:left="0" w:firstLine="720"/>
        <w:rPr>
          <w:rFonts w:ascii="Arial" w:hAnsi="Arial" w:cs="Arial"/>
          <w:b/>
          <w:sz w:val="24"/>
          <w:szCs w:val="24"/>
        </w:rPr>
      </w:pPr>
      <w:r w:rsidRPr="00A73D3A">
        <w:rPr>
          <w:rFonts w:ascii="Arial" w:hAnsi="Arial" w:cs="Arial"/>
          <w:sz w:val="24"/>
          <w:szCs w:val="24"/>
        </w:rPr>
        <w:t>The Contractor shall require that all subcontractors agree to and comply with the confidentiality terms of this Contract.</w:t>
      </w:r>
    </w:p>
    <w:p w14:paraId="4C549E75" w14:textId="77777777" w:rsidR="00A73D3A" w:rsidRPr="00A73D3A" w:rsidRDefault="00A73D3A" w:rsidP="00857B0D">
      <w:pPr>
        <w:pStyle w:val="ListParagraph"/>
        <w:numPr>
          <w:ilvl w:val="0"/>
          <w:numId w:val="58"/>
        </w:numPr>
        <w:spacing w:line="360" w:lineRule="auto"/>
        <w:ind w:left="0" w:firstLine="720"/>
        <w:rPr>
          <w:rFonts w:ascii="Arial" w:hAnsi="Arial" w:cs="Arial"/>
          <w:b/>
          <w:sz w:val="24"/>
          <w:szCs w:val="24"/>
        </w:rPr>
      </w:pPr>
      <w:r w:rsidRPr="00A73D3A">
        <w:rPr>
          <w:rFonts w:ascii="Arial" w:hAnsi="Arial" w:cs="Arial"/>
          <w:sz w:val="24"/>
          <w:szCs w:val="24"/>
        </w:rPr>
        <w:t xml:space="preserve">No subcontract which the Contractor enters into with respect to performance under this Contract will in any way relieve the Contractor of any responsibility for performance of duties stipulated in this Contract.  </w:t>
      </w:r>
    </w:p>
    <w:p w14:paraId="654FDD52" w14:textId="100B5C00" w:rsidR="00A73D3A" w:rsidRPr="00DA2CAD" w:rsidRDefault="00A73D3A" w:rsidP="00857B0D">
      <w:pPr>
        <w:pStyle w:val="ListParagraph"/>
        <w:numPr>
          <w:ilvl w:val="0"/>
          <w:numId w:val="58"/>
        </w:numPr>
        <w:spacing w:line="360" w:lineRule="auto"/>
        <w:ind w:left="0" w:firstLine="720"/>
        <w:rPr>
          <w:rFonts w:ascii="Arial" w:hAnsi="Arial" w:cs="Arial"/>
          <w:b/>
          <w:sz w:val="24"/>
          <w:szCs w:val="24"/>
        </w:rPr>
      </w:pPr>
      <w:r w:rsidRPr="00A73D3A">
        <w:rPr>
          <w:rFonts w:ascii="Arial" w:hAnsi="Arial" w:cs="Arial"/>
          <w:sz w:val="24"/>
          <w:szCs w:val="24"/>
        </w:rPr>
        <w:t xml:space="preserve">The Board may inspect and acquire any of the subcontract documents executed between the Contractor and any subcontractor.  The Board reserves the right to communicate directly with any subcontractor's employees regarding performance of tasks required under this Contract.   </w:t>
      </w:r>
    </w:p>
    <w:p w14:paraId="1ED517D6" w14:textId="19AB8147" w:rsidR="00DA2CAD" w:rsidRPr="00DA2CAD" w:rsidRDefault="00DA2CAD" w:rsidP="00857B0D">
      <w:pPr>
        <w:pStyle w:val="ListParagraph"/>
        <w:numPr>
          <w:ilvl w:val="0"/>
          <w:numId w:val="51"/>
        </w:numPr>
        <w:spacing w:line="360" w:lineRule="auto"/>
        <w:ind w:left="0" w:firstLine="720"/>
        <w:rPr>
          <w:rFonts w:ascii="Arial" w:hAnsi="Arial" w:cs="Arial"/>
          <w:b/>
          <w:sz w:val="24"/>
          <w:szCs w:val="24"/>
        </w:rPr>
      </w:pPr>
      <w:r w:rsidRPr="00DA2CAD">
        <w:rPr>
          <w:rFonts w:ascii="Arial" w:hAnsi="Arial" w:cs="Arial"/>
          <w:b/>
          <w:sz w:val="24"/>
          <w:szCs w:val="24"/>
        </w:rPr>
        <w:t>PERSONNEL.</w:t>
      </w:r>
      <w:r w:rsidRPr="00DA2CAD">
        <w:rPr>
          <w:rFonts w:ascii="Arial" w:hAnsi="Arial" w:cs="Arial"/>
          <w:sz w:val="24"/>
          <w:szCs w:val="24"/>
        </w:rPr>
        <w:t xml:space="preserve">  The Contractor and Subcontractors shall replace or substitute any personnel performing services for the Programs that the Board reasonably believes is unable to carry out the responsibilities of the Contract at any time.</w:t>
      </w:r>
    </w:p>
    <w:p w14:paraId="131415A4" w14:textId="505DEF6D" w:rsidR="00E84A95" w:rsidRPr="00E84A95" w:rsidRDefault="00E84A95" w:rsidP="00857B0D">
      <w:pPr>
        <w:pStyle w:val="ListParagraph"/>
        <w:numPr>
          <w:ilvl w:val="0"/>
          <w:numId w:val="51"/>
        </w:numPr>
        <w:spacing w:line="360" w:lineRule="auto"/>
        <w:ind w:left="0" w:firstLine="720"/>
        <w:rPr>
          <w:rFonts w:ascii="Arial" w:hAnsi="Arial" w:cs="Arial"/>
          <w:sz w:val="24"/>
          <w:szCs w:val="24"/>
        </w:rPr>
      </w:pPr>
      <w:r w:rsidRPr="00A73D3A">
        <w:rPr>
          <w:rFonts w:ascii="Arial" w:hAnsi="Arial" w:cs="Arial"/>
          <w:b/>
          <w:sz w:val="24"/>
          <w:szCs w:val="24"/>
        </w:rPr>
        <w:t>PUBLIC ACCESS TO RECORDS.</w:t>
      </w:r>
      <w:r w:rsidRPr="00A73D3A">
        <w:rPr>
          <w:rFonts w:ascii="Arial" w:hAnsi="Arial" w:cs="Arial"/>
          <w:sz w:val="24"/>
          <w:szCs w:val="24"/>
        </w:rPr>
        <w:t xml:space="preserve">  Sections 1009.981(6), Florida Statutes, which provides that all information that identifies the benefactors or qualified beneficiaries of any participation agreement, 1009.98(6), Florida Statutes, which provides that all information that identifies the purchasers or beneficiaries of any advance payment contract, and 1009.987(2), which provides that the personal financial and health information of a consumer held by the Board or its related entities, are not subject to the provisions of Section 119.07(1), Florida Statutes, and the Public Records Law.  All other documents, papers, letters, or other materials relating to this Contract that are made or received by the Contractor in conjunction with the Contract, and which are required by law to be maintained, will be available for public access and for audit purposes for a period of three (3) years after the expiration of the Contract.  Said records will also be maintained per Chapter 119 and other applicable Florida Statutes.    The Board may cancel this Contract if the Contractor refuses to allow public access </w:t>
      </w:r>
      <w:r w:rsidRPr="00A73D3A">
        <w:rPr>
          <w:rFonts w:ascii="Arial" w:hAnsi="Arial" w:cs="Arial"/>
          <w:sz w:val="24"/>
          <w:szCs w:val="24"/>
        </w:rPr>
        <w:lastRenderedPageBreak/>
        <w:t>to any documents, papers, letters, or other materials subject to the provisions of Chapter 119, Florida Statute, and made or received by the Contractor in conjunction with the Contract.  The provisions of this Paragraph shall survive the termination of this Contract.</w:t>
      </w:r>
    </w:p>
    <w:p w14:paraId="0B7EE6E2" w14:textId="30BE6421" w:rsidR="00F76F37" w:rsidRDefault="00F76F37" w:rsidP="00857B0D">
      <w:pPr>
        <w:pStyle w:val="ListParagraph"/>
        <w:numPr>
          <w:ilvl w:val="0"/>
          <w:numId w:val="51"/>
        </w:numPr>
        <w:spacing w:line="360" w:lineRule="auto"/>
        <w:ind w:left="0" w:firstLine="720"/>
        <w:rPr>
          <w:rFonts w:ascii="Arial" w:hAnsi="Arial" w:cs="Arial"/>
          <w:sz w:val="24"/>
          <w:szCs w:val="24"/>
        </w:rPr>
      </w:pPr>
      <w:r w:rsidRPr="00A73D3A">
        <w:rPr>
          <w:rFonts w:ascii="Arial" w:hAnsi="Arial" w:cs="Arial"/>
          <w:b/>
          <w:sz w:val="24"/>
          <w:szCs w:val="24"/>
        </w:rPr>
        <w:t>AUDIT OF CONTRACT PROCEDURES.</w:t>
      </w:r>
      <w:r w:rsidRPr="00A73D3A">
        <w:rPr>
          <w:rFonts w:ascii="Arial" w:hAnsi="Arial" w:cs="Arial"/>
          <w:sz w:val="24"/>
          <w:szCs w:val="24"/>
        </w:rPr>
        <w:t xml:space="preserve">  The Board reserves the right to audit all of the Contractor's and the Contractor's subcontractors' procedures, and financial and accounting records using Board employees, its designees or other state agencies as provided by law in relation to the provision of services pursuant to this Contract.</w:t>
      </w:r>
    </w:p>
    <w:p w14:paraId="60C0600E" w14:textId="4A9E6EEE" w:rsidR="00E84A95" w:rsidRPr="00E84A95" w:rsidRDefault="00E84A95" w:rsidP="00857B0D">
      <w:pPr>
        <w:pStyle w:val="ListParagraph"/>
        <w:numPr>
          <w:ilvl w:val="0"/>
          <w:numId w:val="51"/>
        </w:numPr>
        <w:spacing w:line="360" w:lineRule="auto"/>
        <w:ind w:left="0" w:firstLine="720"/>
        <w:rPr>
          <w:rFonts w:ascii="Arial" w:hAnsi="Arial" w:cs="Arial"/>
          <w:sz w:val="24"/>
          <w:szCs w:val="24"/>
        </w:rPr>
      </w:pPr>
      <w:r w:rsidRPr="00E84A95">
        <w:rPr>
          <w:rFonts w:ascii="Arial" w:hAnsi="Arial" w:cs="Arial"/>
          <w:b/>
          <w:sz w:val="24"/>
          <w:szCs w:val="24"/>
        </w:rPr>
        <w:t xml:space="preserve">INSPECTION OF FACILITIES.  </w:t>
      </w:r>
      <w:r w:rsidRPr="00E84A95">
        <w:rPr>
          <w:rFonts w:ascii="Arial" w:hAnsi="Arial" w:cs="Arial"/>
          <w:sz w:val="24"/>
          <w:szCs w:val="24"/>
        </w:rPr>
        <w:t>The Board reserves the right to inspect the Contractor's facilities at any time with reasonable prior notice.</w:t>
      </w:r>
    </w:p>
    <w:p w14:paraId="08C6A20F" w14:textId="5665E8B8" w:rsidR="00482E1A" w:rsidRDefault="00482E1A" w:rsidP="00857B0D">
      <w:pPr>
        <w:pStyle w:val="ListParagraph"/>
        <w:numPr>
          <w:ilvl w:val="0"/>
          <w:numId w:val="51"/>
        </w:numPr>
        <w:spacing w:line="360" w:lineRule="auto"/>
        <w:ind w:left="0" w:firstLine="720"/>
        <w:rPr>
          <w:rFonts w:ascii="Arial" w:hAnsi="Arial" w:cs="Arial"/>
          <w:b/>
          <w:sz w:val="24"/>
          <w:szCs w:val="24"/>
        </w:rPr>
      </w:pPr>
      <w:r>
        <w:rPr>
          <w:rFonts w:ascii="Arial" w:hAnsi="Arial" w:cs="Arial"/>
          <w:b/>
          <w:sz w:val="24"/>
          <w:szCs w:val="24"/>
        </w:rPr>
        <w:t>RESPONSIBILITY FOR COSTS DUE TO DELAY IN CONVERSION; TERMINATION.</w:t>
      </w:r>
    </w:p>
    <w:p w14:paraId="1E9DB50F" w14:textId="5A92635F" w:rsidR="00482E1A" w:rsidRPr="00482E1A" w:rsidRDefault="00482E1A" w:rsidP="00857B0D">
      <w:pPr>
        <w:pStyle w:val="ListParagraph"/>
        <w:numPr>
          <w:ilvl w:val="0"/>
          <w:numId w:val="59"/>
        </w:numPr>
        <w:spacing w:line="360" w:lineRule="auto"/>
        <w:ind w:left="0" w:firstLine="720"/>
        <w:rPr>
          <w:rFonts w:ascii="Arial" w:hAnsi="Arial" w:cs="Arial"/>
          <w:b/>
          <w:sz w:val="24"/>
          <w:szCs w:val="24"/>
        </w:rPr>
      </w:pPr>
      <w:r>
        <w:rPr>
          <w:rFonts w:ascii="Arial" w:hAnsi="Arial" w:cs="Arial"/>
          <w:sz w:val="24"/>
          <w:szCs w:val="24"/>
        </w:rPr>
        <w:t>The Contractor shall be responsible for all direct and indirect costs incurred by the Board, including without limitation thereto any additional costs for customer service and records administration services in excess of those costs the Board would have paid if the Contractor had been operational on July 1, 2019, any legal expenses associated with the Contractor’s delay in performance, and consultant expenses associated with the Contractor’s delay in performance which the Board, in its sole discretion, has determined necessary, if:</w:t>
      </w:r>
    </w:p>
    <w:p w14:paraId="3CFB2135" w14:textId="46FB0EC3" w:rsidR="00482E1A" w:rsidRPr="009E6C05" w:rsidRDefault="009E6C05" w:rsidP="00857B0D">
      <w:pPr>
        <w:pStyle w:val="ListParagraph"/>
        <w:numPr>
          <w:ilvl w:val="0"/>
          <w:numId w:val="70"/>
        </w:numPr>
        <w:spacing w:after="0" w:line="360" w:lineRule="auto"/>
        <w:rPr>
          <w:rFonts w:ascii="Arial" w:hAnsi="Arial" w:cs="Arial"/>
          <w:b/>
          <w:sz w:val="24"/>
          <w:szCs w:val="24"/>
        </w:rPr>
      </w:pPr>
      <w:r>
        <w:rPr>
          <w:rFonts w:ascii="Arial" w:hAnsi="Arial" w:cs="Arial"/>
          <w:sz w:val="24"/>
          <w:szCs w:val="24"/>
        </w:rPr>
        <w:t>The Contractor fails to be operational on July 1, 2019; or</w:t>
      </w:r>
    </w:p>
    <w:p w14:paraId="28723AAA" w14:textId="61FF7ABC" w:rsidR="009E6C05" w:rsidRPr="009E6C05" w:rsidRDefault="009E6C05" w:rsidP="00857B0D">
      <w:pPr>
        <w:pStyle w:val="ListParagraph"/>
        <w:numPr>
          <w:ilvl w:val="0"/>
          <w:numId w:val="70"/>
        </w:numPr>
        <w:spacing w:after="0" w:line="360" w:lineRule="auto"/>
        <w:rPr>
          <w:rFonts w:ascii="Arial" w:hAnsi="Arial" w:cs="Arial"/>
          <w:b/>
          <w:sz w:val="24"/>
          <w:szCs w:val="24"/>
        </w:rPr>
      </w:pPr>
      <w:r>
        <w:rPr>
          <w:rFonts w:ascii="Arial" w:hAnsi="Arial" w:cs="Arial"/>
          <w:sz w:val="24"/>
          <w:szCs w:val="24"/>
        </w:rPr>
        <w:t>The Board or its representative determines, at any time prior to July 1, 2019, that the Contractor cannot become operational on July 1, 2019; or</w:t>
      </w:r>
    </w:p>
    <w:p w14:paraId="21145FDB" w14:textId="2A325AEF" w:rsidR="009E6C05" w:rsidRPr="009E6C05" w:rsidRDefault="009E6C05" w:rsidP="00857B0D">
      <w:pPr>
        <w:pStyle w:val="ListParagraph"/>
        <w:numPr>
          <w:ilvl w:val="0"/>
          <w:numId w:val="70"/>
        </w:numPr>
        <w:spacing w:after="0" w:line="360" w:lineRule="auto"/>
        <w:rPr>
          <w:rFonts w:ascii="Arial" w:hAnsi="Arial" w:cs="Arial"/>
          <w:b/>
          <w:sz w:val="24"/>
          <w:szCs w:val="24"/>
        </w:rPr>
      </w:pPr>
      <w:r>
        <w:rPr>
          <w:rFonts w:ascii="Arial" w:hAnsi="Arial" w:cs="Arial"/>
          <w:sz w:val="24"/>
          <w:szCs w:val="24"/>
        </w:rPr>
        <w:t xml:space="preserve">The Contractor fails to meet any time deadline contained in the revised implementation plan approved by the Board or its representative pursuant to the </w:t>
      </w:r>
      <w:r w:rsidR="00D634C6">
        <w:rPr>
          <w:rFonts w:ascii="Arial" w:hAnsi="Arial" w:cs="Arial"/>
          <w:sz w:val="24"/>
          <w:szCs w:val="24"/>
        </w:rPr>
        <w:t xml:space="preserve">Final Revised </w:t>
      </w:r>
      <w:r>
        <w:rPr>
          <w:rFonts w:ascii="Arial" w:hAnsi="Arial" w:cs="Arial"/>
          <w:sz w:val="24"/>
          <w:szCs w:val="24"/>
        </w:rPr>
        <w:t>Scope of Services in Exhibit C.</w:t>
      </w:r>
    </w:p>
    <w:p w14:paraId="3C084B1D" w14:textId="50C28B58" w:rsidR="009E6C05" w:rsidRDefault="009E6C05" w:rsidP="00857B0D">
      <w:pPr>
        <w:pStyle w:val="ListParagraph"/>
        <w:numPr>
          <w:ilvl w:val="0"/>
          <w:numId w:val="59"/>
        </w:numPr>
        <w:spacing w:line="360" w:lineRule="auto"/>
        <w:ind w:left="0" w:firstLine="720"/>
        <w:rPr>
          <w:rFonts w:ascii="Arial" w:hAnsi="Arial" w:cs="Arial"/>
          <w:sz w:val="24"/>
          <w:szCs w:val="24"/>
        </w:rPr>
      </w:pPr>
      <w:r w:rsidRPr="009E6C05">
        <w:rPr>
          <w:rFonts w:ascii="Arial" w:hAnsi="Arial" w:cs="Arial"/>
          <w:sz w:val="24"/>
          <w:szCs w:val="24"/>
        </w:rPr>
        <w:t>The Contractor shall pay such amounts to the Board prior to the conversion to the Contractor.</w:t>
      </w:r>
    </w:p>
    <w:p w14:paraId="52687D45" w14:textId="59C1CC1A" w:rsidR="009E6C05" w:rsidRDefault="009E6C05" w:rsidP="00857B0D">
      <w:pPr>
        <w:pStyle w:val="ListParagraph"/>
        <w:numPr>
          <w:ilvl w:val="0"/>
          <w:numId w:val="59"/>
        </w:numPr>
        <w:spacing w:line="360" w:lineRule="auto"/>
        <w:ind w:left="0" w:firstLine="720"/>
        <w:rPr>
          <w:rFonts w:ascii="Arial" w:hAnsi="Arial" w:cs="Arial"/>
          <w:sz w:val="24"/>
          <w:szCs w:val="24"/>
        </w:rPr>
      </w:pPr>
      <w:r>
        <w:rPr>
          <w:rFonts w:ascii="Arial" w:hAnsi="Arial" w:cs="Arial"/>
          <w:sz w:val="24"/>
          <w:szCs w:val="24"/>
        </w:rPr>
        <w:t>In addition to the provisions above and all other rights in this Contract, the Board, in its sole discretion, may terminate this Agreement if:</w:t>
      </w:r>
    </w:p>
    <w:p w14:paraId="7ABFDA9B" w14:textId="631C9D75" w:rsidR="009E6C05" w:rsidRDefault="009E6C05" w:rsidP="00857B0D">
      <w:pPr>
        <w:pStyle w:val="ListParagraph"/>
        <w:numPr>
          <w:ilvl w:val="0"/>
          <w:numId w:val="71"/>
        </w:numPr>
        <w:spacing w:after="0" w:line="360" w:lineRule="auto"/>
        <w:rPr>
          <w:rFonts w:ascii="Arial" w:hAnsi="Arial" w:cs="Arial"/>
          <w:sz w:val="24"/>
          <w:szCs w:val="24"/>
        </w:rPr>
      </w:pPr>
      <w:r>
        <w:rPr>
          <w:rFonts w:ascii="Arial" w:hAnsi="Arial" w:cs="Arial"/>
          <w:sz w:val="24"/>
          <w:szCs w:val="24"/>
        </w:rPr>
        <w:t>The Contractor fails to be operational on July 1, 2019; or</w:t>
      </w:r>
    </w:p>
    <w:p w14:paraId="26346811" w14:textId="77777777" w:rsidR="009E6C05" w:rsidRPr="009E6C05" w:rsidRDefault="009E6C05" w:rsidP="00857B0D">
      <w:pPr>
        <w:pStyle w:val="ListParagraph"/>
        <w:numPr>
          <w:ilvl w:val="0"/>
          <w:numId w:val="71"/>
        </w:numPr>
        <w:spacing w:after="0" w:line="360" w:lineRule="auto"/>
        <w:rPr>
          <w:rFonts w:ascii="Arial" w:hAnsi="Arial" w:cs="Arial"/>
          <w:b/>
          <w:sz w:val="24"/>
          <w:szCs w:val="24"/>
        </w:rPr>
      </w:pPr>
      <w:r>
        <w:rPr>
          <w:rFonts w:ascii="Arial" w:hAnsi="Arial" w:cs="Arial"/>
          <w:sz w:val="24"/>
          <w:szCs w:val="24"/>
        </w:rPr>
        <w:t>The Board or its representative determines, at any time prior to July 1, 2019, that the Contractor cannot become operational on July 1, 2019; or</w:t>
      </w:r>
    </w:p>
    <w:p w14:paraId="5BD17322" w14:textId="238CB3C7" w:rsidR="009E6C05" w:rsidRDefault="009E6C05" w:rsidP="00857B0D">
      <w:pPr>
        <w:pStyle w:val="ListParagraph"/>
        <w:numPr>
          <w:ilvl w:val="0"/>
          <w:numId w:val="71"/>
        </w:numPr>
        <w:spacing w:after="0" w:line="360" w:lineRule="auto"/>
        <w:rPr>
          <w:rFonts w:ascii="Arial" w:hAnsi="Arial" w:cs="Arial"/>
          <w:sz w:val="24"/>
          <w:szCs w:val="24"/>
        </w:rPr>
      </w:pPr>
      <w:r>
        <w:rPr>
          <w:rFonts w:ascii="Arial" w:hAnsi="Arial" w:cs="Arial"/>
          <w:sz w:val="24"/>
          <w:szCs w:val="24"/>
        </w:rPr>
        <w:lastRenderedPageBreak/>
        <w:t xml:space="preserve">The Contractor fails to meet any time deadline contained in the revised implementation plan approved by the Board or its representative pursuant to the </w:t>
      </w:r>
      <w:r w:rsidR="00D634C6">
        <w:rPr>
          <w:rFonts w:ascii="Arial" w:hAnsi="Arial" w:cs="Arial"/>
          <w:sz w:val="24"/>
          <w:szCs w:val="24"/>
        </w:rPr>
        <w:t xml:space="preserve">Final Revised </w:t>
      </w:r>
      <w:r>
        <w:rPr>
          <w:rFonts w:ascii="Arial" w:hAnsi="Arial" w:cs="Arial"/>
          <w:sz w:val="24"/>
          <w:szCs w:val="24"/>
        </w:rPr>
        <w:t>Scope of Services in Exhibit C.</w:t>
      </w:r>
    </w:p>
    <w:p w14:paraId="113F00FC" w14:textId="6ACCFD4E" w:rsidR="009E6C05" w:rsidRPr="009E6C05" w:rsidRDefault="009E6C05" w:rsidP="00857B0D">
      <w:pPr>
        <w:pStyle w:val="ListParagraph"/>
        <w:numPr>
          <w:ilvl w:val="0"/>
          <w:numId w:val="59"/>
        </w:numPr>
        <w:spacing w:line="360" w:lineRule="auto"/>
        <w:ind w:left="0" w:firstLine="720"/>
        <w:rPr>
          <w:rFonts w:ascii="Arial" w:hAnsi="Arial" w:cs="Arial"/>
          <w:sz w:val="24"/>
          <w:szCs w:val="24"/>
        </w:rPr>
      </w:pPr>
      <w:r>
        <w:rPr>
          <w:rFonts w:ascii="Arial" w:hAnsi="Arial" w:cs="Arial"/>
          <w:sz w:val="24"/>
          <w:szCs w:val="24"/>
        </w:rPr>
        <w:t>It this Contractor is terminated by the Board pursuant to this Paragraph, then the Board shall not be liable to the Contractor for any amount for any reason related to the ITN, the Contractor’s response to the ITN, this Contract, or any costs incurred by the Contractor preparing to perform this Contract.</w:t>
      </w:r>
    </w:p>
    <w:p w14:paraId="575A2080" w14:textId="5F4A8842" w:rsidR="009A3CD6" w:rsidRPr="00251E90" w:rsidRDefault="009A3CD6" w:rsidP="00857B0D">
      <w:pPr>
        <w:pStyle w:val="ListParagraph"/>
        <w:numPr>
          <w:ilvl w:val="0"/>
          <w:numId w:val="51"/>
        </w:numPr>
        <w:spacing w:line="360" w:lineRule="auto"/>
        <w:ind w:left="0" w:firstLine="720"/>
        <w:rPr>
          <w:rFonts w:ascii="Arial" w:hAnsi="Arial" w:cs="Arial"/>
          <w:b/>
          <w:sz w:val="24"/>
          <w:szCs w:val="24"/>
        </w:rPr>
      </w:pPr>
      <w:r>
        <w:rPr>
          <w:rFonts w:ascii="Arial" w:hAnsi="Arial" w:cs="Arial"/>
          <w:b/>
          <w:sz w:val="24"/>
          <w:szCs w:val="24"/>
        </w:rPr>
        <w:t>DATA BREACH.</w:t>
      </w:r>
      <w:r w:rsidR="00251E90">
        <w:rPr>
          <w:rFonts w:ascii="Arial" w:hAnsi="Arial" w:cs="Arial"/>
          <w:b/>
          <w:sz w:val="24"/>
          <w:szCs w:val="24"/>
        </w:rPr>
        <w:t xml:space="preserve">  </w:t>
      </w:r>
      <w:r w:rsidR="00C84E78" w:rsidRPr="00C84E78">
        <w:rPr>
          <w:rFonts w:ascii="Arial" w:hAnsi="Arial" w:cs="Arial"/>
          <w:sz w:val="24"/>
          <w:szCs w:val="24"/>
        </w:rPr>
        <w:t>T</w:t>
      </w:r>
      <w:r w:rsidRPr="00251E90">
        <w:rPr>
          <w:rFonts w:ascii="Arial" w:hAnsi="Arial" w:cs="Arial"/>
          <w:sz w:val="24"/>
          <w:szCs w:val="24"/>
        </w:rPr>
        <w:t xml:space="preserve">he Contractor </w:t>
      </w:r>
      <w:r w:rsidR="00C84E78">
        <w:rPr>
          <w:rFonts w:ascii="Arial" w:hAnsi="Arial" w:cs="Arial"/>
          <w:sz w:val="24"/>
          <w:szCs w:val="24"/>
        </w:rPr>
        <w:t>represents and warrants that its collection, access, use, storage, disposal and disclosure of any personal information received from or on behalf of the Board does and will comply with all applicable federal and state privacy and data protection laws, as well as all other applicable regulations and directives.  In the event of any data breach or incident, the Contractor shall take all reasonable steps necessary to remedy any breach or incident and prevent any further incident at Contractor’s expense in accordance with applicable privacy rights, laws, regulations and standards.  The Contractor shall reimburse any customer affected by such a breach or incident any actual costs incurred by the customer in responding to, and mitigating damages caused by the breach or incident.</w:t>
      </w:r>
    </w:p>
    <w:p w14:paraId="2A3A71EA" w14:textId="64FB08DE" w:rsidR="002F29B7" w:rsidRPr="003646C3" w:rsidRDefault="004F2B5E" w:rsidP="00857B0D">
      <w:pPr>
        <w:pStyle w:val="ListParagraph"/>
        <w:numPr>
          <w:ilvl w:val="0"/>
          <w:numId w:val="51"/>
        </w:numPr>
        <w:spacing w:line="360" w:lineRule="auto"/>
        <w:ind w:left="0" w:firstLine="720"/>
        <w:rPr>
          <w:rFonts w:ascii="Arial" w:hAnsi="Arial" w:cs="Arial"/>
          <w:b/>
          <w:sz w:val="24"/>
          <w:szCs w:val="24"/>
        </w:rPr>
      </w:pPr>
      <w:r w:rsidRPr="003646C3">
        <w:rPr>
          <w:rFonts w:ascii="Arial" w:hAnsi="Arial" w:cs="Arial"/>
          <w:b/>
          <w:sz w:val="24"/>
          <w:szCs w:val="24"/>
        </w:rPr>
        <w:t>HOLD HARMLESS</w:t>
      </w:r>
      <w:r w:rsidR="000129B5" w:rsidRPr="003646C3">
        <w:rPr>
          <w:rFonts w:ascii="Arial" w:hAnsi="Arial" w:cs="Arial"/>
          <w:b/>
          <w:sz w:val="24"/>
          <w:szCs w:val="24"/>
        </w:rPr>
        <w:t xml:space="preserve">.  </w:t>
      </w:r>
      <w:r w:rsidR="002F29B7" w:rsidRPr="003646C3">
        <w:rPr>
          <w:rFonts w:ascii="Arial" w:hAnsi="Arial" w:cs="Arial"/>
          <w:sz w:val="24"/>
          <w:szCs w:val="24"/>
        </w:rPr>
        <w:t xml:space="preserve">  </w:t>
      </w:r>
    </w:p>
    <w:p w14:paraId="205DBD4D" w14:textId="76C9792C" w:rsidR="0088141E" w:rsidRPr="003646C3" w:rsidRDefault="000129B5" w:rsidP="00857B0D">
      <w:pPr>
        <w:pStyle w:val="ListParagraph"/>
        <w:numPr>
          <w:ilvl w:val="0"/>
          <w:numId w:val="67"/>
        </w:numPr>
        <w:spacing w:line="360" w:lineRule="auto"/>
        <w:ind w:left="0" w:firstLine="720"/>
        <w:rPr>
          <w:rFonts w:ascii="Arial" w:hAnsi="Arial" w:cs="Arial"/>
          <w:b/>
          <w:sz w:val="24"/>
          <w:szCs w:val="24"/>
        </w:rPr>
      </w:pPr>
      <w:r w:rsidRPr="003646C3">
        <w:rPr>
          <w:rFonts w:ascii="Arial" w:hAnsi="Arial" w:cs="Arial"/>
          <w:sz w:val="24"/>
          <w:szCs w:val="24"/>
        </w:rPr>
        <w:t xml:space="preserve">The Contractor shall be financially responsible for holding the Board and any potential or existing customer of the Programs harmless due to the result of any customer service or records administration service error or omission that occurred while the Respondent was, or should have been, overseeing a responsibility under this Contract.  </w:t>
      </w:r>
    </w:p>
    <w:p w14:paraId="2A7D1AAE" w14:textId="77777777" w:rsidR="0088141E" w:rsidRPr="003646C3" w:rsidRDefault="000129B5" w:rsidP="00857B0D">
      <w:pPr>
        <w:pStyle w:val="ListParagraph"/>
        <w:numPr>
          <w:ilvl w:val="0"/>
          <w:numId w:val="67"/>
        </w:numPr>
        <w:spacing w:line="360" w:lineRule="auto"/>
        <w:ind w:left="0" w:firstLine="720"/>
        <w:rPr>
          <w:rFonts w:ascii="Arial" w:hAnsi="Arial" w:cs="Arial"/>
          <w:b/>
          <w:sz w:val="24"/>
          <w:szCs w:val="24"/>
        </w:rPr>
      </w:pPr>
      <w:r w:rsidRPr="003646C3">
        <w:rPr>
          <w:rFonts w:ascii="Arial" w:hAnsi="Arial" w:cs="Arial"/>
          <w:sz w:val="24"/>
          <w:szCs w:val="24"/>
        </w:rPr>
        <w:t>Where an error or omission may be resolved, the Contractor must receive Board approval, which the Board may reasonable withhold to, among other reasons, protect the reputation of the Board’</w:t>
      </w:r>
      <w:r w:rsidR="0088141E" w:rsidRPr="003646C3">
        <w:rPr>
          <w:rFonts w:ascii="Arial" w:hAnsi="Arial" w:cs="Arial"/>
          <w:sz w:val="24"/>
          <w:szCs w:val="24"/>
        </w:rPr>
        <w:t xml:space="preserve">s Programs.  </w:t>
      </w:r>
    </w:p>
    <w:p w14:paraId="06DE3359" w14:textId="34379152" w:rsidR="004F2B5E" w:rsidRPr="003646C3" w:rsidRDefault="0088141E" w:rsidP="00857B0D">
      <w:pPr>
        <w:pStyle w:val="ListParagraph"/>
        <w:numPr>
          <w:ilvl w:val="0"/>
          <w:numId w:val="67"/>
        </w:numPr>
        <w:spacing w:line="360" w:lineRule="auto"/>
        <w:ind w:left="0" w:firstLine="720"/>
        <w:rPr>
          <w:rFonts w:ascii="Arial" w:hAnsi="Arial" w:cs="Arial"/>
          <w:b/>
          <w:sz w:val="24"/>
          <w:szCs w:val="24"/>
        </w:rPr>
      </w:pPr>
      <w:r w:rsidRPr="003646C3">
        <w:rPr>
          <w:rFonts w:ascii="Arial" w:hAnsi="Arial" w:cs="Arial"/>
          <w:sz w:val="24"/>
          <w:szCs w:val="24"/>
        </w:rPr>
        <w:t>T</w:t>
      </w:r>
      <w:r w:rsidR="000129B5" w:rsidRPr="003646C3">
        <w:rPr>
          <w:rFonts w:ascii="Arial" w:hAnsi="Arial" w:cs="Arial"/>
          <w:sz w:val="24"/>
          <w:szCs w:val="24"/>
        </w:rPr>
        <w:t xml:space="preserve">he Board may require the Contractor </w:t>
      </w:r>
      <w:r w:rsidRPr="003646C3">
        <w:rPr>
          <w:rFonts w:ascii="Arial" w:hAnsi="Arial" w:cs="Arial"/>
          <w:sz w:val="24"/>
          <w:szCs w:val="24"/>
        </w:rPr>
        <w:t xml:space="preserve">to </w:t>
      </w:r>
      <w:r w:rsidR="000129B5" w:rsidRPr="003646C3">
        <w:rPr>
          <w:rFonts w:ascii="Arial" w:hAnsi="Arial" w:cs="Arial"/>
          <w:sz w:val="24"/>
          <w:szCs w:val="24"/>
        </w:rPr>
        <w:t xml:space="preserve">notify the </w:t>
      </w:r>
      <w:r w:rsidRPr="003646C3">
        <w:rPr>
          <w:rFonts w:ascii="Arial" w:hAnsi="Arial" w:cs="Arial"/>
          <w:sz w:val="24"/>
          <w:szCs w:val="24"/>
        </w:rPr>
        <w:t>affected customers of the error or omissions or to perform the resolution in a certain manner.</w:t>
      </w:r>
    </w:p>
    <w:p w14:paraId="76E95890" w14:textId="43C6577A" w:rsidR="006411EA" w:rsidRPr="003646C3" w:rsidRDefault="006411EA" w:rsidP="00857B0D">
      <w:pPr>
        <w:pStyle w:val="ListParagraph"/>
        <w:numPr>
          <w:ilvl w:val="0"/>
          <w:numId w:val="67"/>
        </w:numPr>
        <w:spacing w:line="360" w:lineRule="auto"/>
        <w:ind w:left="0" w:firstLine="720"/>
        <w:rPr>
          <w:rFonts w:ascii="Arial" w:hAnsi="Arial" w:cs="Arial"/>
          <w:b/>
          <w:sz w:val="24"/>
          <w:szCs w:val="24"/>
        </w:rPr>
      </w:pPr>
      <w:r w:rsidRPr="003646C3">
        <w:rPr>
          <w:rFonts w:ascii="Arial" w:hAnsi="Arial" w:cs="Arial"/>
          <w:sz w:val="24"/>
          <w:szCs w:val="24"/>
        </w:rPr>
        <w:t>This Paragraph and its subparts are in addition to any damages, liquidated or otherwise, authorized to the Board pursuant to this Contract.</w:t>
      </w:r>
    </w:p>
    <w:p w14:paraId="4997F2FA" w14:textId="48F4EB07" w:rsidR="006411EA" w:rsidRPr="003646C3" w:rsidRDefault="006411EA" w:rsidP="00857B0D">
      <w:pPr>
        <w:pStyle w:val="ListParagraph"/>
        <w:numPr>
          <w:ilvl w:val="0"/>
          <w:numId w:val="67"/>
        </w:numPr>
        <w:spacing w:line="360" w:lineRule="auto"/>
        <w:ind w:left="0" w:firstLine="720"/>
        <w:rPr>
          <w:rFonts w:ascii="Arial" w:hAnsi="Arial" w:cs="Arial"/>
          <w:b/>
          <w:sz w:val="24"/>
          <w:szCs w:val="24"/>
        </w:rPr>
      </w:pPr>
      <w:r w:rsidRPr="003646C3">
        <w:rPr>
          <w:rFonts w:ascii="Arial" w:hAnsi="Arial" w:cs="Arial"/>
          <w:sz w:val="24"/>
          <w:szCs w:val="24"/>
        </w:rPr>
        <w:t xml:space="preserve">The provisions of this Paragraph and its subparts shall survive the expiration or termination of this Contract. </w:t>
      </w:r>
    </w:p>
    <w:p w14:paraId="43EA856E" w14:textId="5491B041" w:rsidR="00A73D3A" w:rsidRPr="00A73D3A" w:rsidRDefault="00A73D3A" w:rsidP="00857B0D">
      <w:pPr>
        <w:pStyle w:val="ListParagraph"/>
        <w:numPr>
          <w:ilvl w:val="0"/>
          <w:numId w:val="51"/>
        </w:numPr>
        <w:spacing w:line="360" w:lineRule="auto"/>
        <w:ind w:left="0" w:firstLine="720"/>
        <w:rPr>
          <w:rFonts w:ascii="Arial" w:hAnsi="Arial" w:cs="Arial"/>
          <w:b/>
          <w:sz w:val="24"/>
          <w:szCs w:val="24"/>
        </w:rPr>
      </w:pPr>
      <w:r w:rsidRPr="00A73D3A">
        <w:rPr>
          <w:rFonts w:ascii="Arial" w:hAnsi="Arial" w:cs="Arial"/>
          <w:b/>
          <w:sz w:val="24"/>
          <w:szCs w:val="24"/>
        </w:rPr>
        <w:t>INDEMNIFICATION.</w:t>
      </w:r>
    </w:p>
    <w:p w14:paraId="170DA35B" w14:textId="33D9C477" w:rsidR="00A73D3A" w:rsidRPr="00A73D3A" w:rsidRDefault="00A73D3A" w:rsidP="00857B0D">
      <w:pPr>
        <w:pStyle w:val="ListParagraph"/>
        <w:numPr>
          <w:ilvl w:val="0"/>
          <w:numId w:val="72"/>
        </w:numPr>
        <w:spacing w:line="360" w:lineRule="auto"/>
        <w:ind w:left="90" w:firstLine="630"/>
        <w:rPr>
          <w:rFonts w:ascii="Arial" w:hAnsi="Arial" w:cs="Arial"/>
          <w:b/>
          <w:sz w:val="24"/>
          <w:szCs w:val="24"/>
        </w:rPr>
      </w:pPr>
      <w:r w:rsidRPr="00A73D3A">
        <w:rPr>
          <w:rFonts w:ascii="Arial" w:hAnsi="Arial" w:cs="Arial"/>
          <w:sz w:val="24"/>
          <w:szCs w:val="24"/>
        </w:rPr>
        <w:lastRenderedPageBreak/>
        <w:t>Except as provided herein, the Contractor shall be, and agrees to be, liable and shall indemnify, defend and hold harmless the Board from all claims, suits, judgments and damages, including litigation costs and reasonable attorney’s fees, arising from the Contractor’s performance, or any subcontractor’s performance</w:t>
      </w:r>
      <w:r w:rsidR="0088141E">
        <w:rPr>
          <w:rFonts w:ascii="Arial" w:hAnsi="Arial" w:cs="Arial"/>
          <w:sz w:val="24"/>
          <w:szCs w:val="24"/>
        </w:rPr>
        <w:t>, of any system or service</w:t>
      </w:r>
      <w:r w:rsidRPr="00A73D3A">
        <w:rPr>
          <w:rFonts w:ascii="Arial" w:hAnsi="Arial" w:cs="Arial"/>
          <w:sz w:val="24"/>
          <w:szCs w:val="24"/>
        </w:rPr>
        <w:t xml:space="preserve"> under this Contract.</w:t>
      </w:r>
    </w:p>
    <w:p w14:paraId="01409E19" w14:textId="77777777" w:rsidR="00A73D3A" w:rsidRPr="00A73D3A" w:rsidRDefault="00A73D3A" w:rsidP="00857B0D">
      <w:pPr>
        <w:pStyle w:val="ListParagraph"/>
        <w:numPr>
          <w:ilvl w:val="0"/>
          <w:numId w:val="72"/>
        </w:numPr>
        <w:spacing w:line="360" w:lineRule="auto"/>
        <w:ind w:left="0" w:firstLine="720"/>
        <w:rPr>
          <w:rFonts w:ascii="Arial" w:hAnsi="Arial" w:cs="Arial"/>
          <w:b/>
          <w:sz w:val="24"/>
          <w:szCs w:val="24"/>
        </w:rPr>
      </w:pPr>
      <w:r w:rsidRPr="00A73D3A">
        <w:rPr>
          <w:rFonts w:ascii="Arial" w:hAnsi="Arial" w:cs="Arial"/>
          <w:sz w:val="24"/>
          <w:szCs w:val="24"/>
        </w:rPr>
        <w:t>The Contractor shall notify the Board in writing immediately of any claim or suit against the Contractor arising from or related to the Contractor’s systems or services under this Contract.</w:t>
      </w:r>
    </w:p>
    <w:p w14:paraId="26FDD5DD" w14:textId="77777777" w:rsidR="00A73D3A" w:rsidRPr="00A73D3A" w:rsidRDefault="00A73D3A" w:rsidP="00857B0D">
      <w:pPr>
        <w:pStyle w:val="ListParagraph"/>
        <w:numPr>
          <w:ilvl w:val="0"/>
          <w:numId w:val="72"/>
        </w:numPr>
        <w:spacing w:line="360" w:lineRule="auto"/>
        <w:ind w:left="0" w:firstLine="720"/>
        <w:rPr>
          <w:rFonts w:ascii="Arial" w:hAnsi="Arial" w:cs="Arial"/>
          <w:b/>
          <w:sz w:val="24"/>
          <w:szCs w:val="24"/>
        </w:rPr>
      </w:pPr>
      <w:r w:rsidRPr="00A73D3A">
        <w:rPr>
          <w:rFonts w:ascii="Arial" w:hAnsi="Arial" w:cs="Arial"/>
          <w:sz w:val="24"/>
          <w:szCs w:val="24"/>
        </w:rPr>
        <w:t>The Contractor shall not settle, compromise, mediate, agree to dismiss, or voluntarily agree to the entry of any judgment, temporary injunction or permanent injunction, in any claim or suit against the Contractor arising from or related to the Contractor’s systems or services under this Contract without the prior written authorization of the Board.</w:t>
      </w:r>
    </w:p>
    <w:p w14:paraId="2BC9C3BC" w14:textId="467CDA27" w:rsidR="0088141E" w:rsidRPr="0088141E" w:rsidRDefault="00A73D3A" w:rsidP="00857B0D">
      <w:pPr>
        <w:pStyle w:val="ListParagraph"/>
        <w:numPr>
          <w:ilvl w:val="0"/>
          <w:numId w:val="72"/>
        </w:numPr>
        <w:spacing w:line="360" w:lineRule="auto"/>
        <w:ind w:left="0" w:firstLine="720"/>
        <w:rPr>
          <w:rFonts w:ascii="Arial" w:hAnsi="Arial" w:cs="Arial"/>
          <w:b/>
          <w:sz w:val="24"/>
          <w:szCs w:val="24"/>
        </w:rPr>
      </w:pPr>
      <w:r w:rsidRPr="00A73D3A">
        <w:rPr>
          <w:rFonts w:ascii="Arial" w:hAnsi="Arial" w:cs="Arial"/>
          <w:sz w:val="24"/>
          <w:szCs w:val="24"/>
        </w:rPr>
        <w:t>Nothing in this Contract authorizes the Contractor to waive the Board’s immunity from suit under the Eleventh Amendment to the United States Constitution.</w:t>
      </w:r>
      <w:r w:rsidR="0088141E" w:rsidRPr="0088141E">
        <w:rPr>
          <w:rFonts w:ascii="Arial" w:hAnsi="Arial" w:cs="Arial"/>
          <w:sz w:val="24"/>
          <w:szCs w:val="24"/>
        </w:rPr>
        <w:t xml:space="preserve"> </w:t>
      </w:r>
    </w:p>
    <w:p w14:paraId="2B4F46A2" w14:textId="77777777" w:rsidR="006411EA" w:rsidRPr="006411EA" w:rsidRDefault="006411EA" w:rsidP="00857B0D">
      <w:pPr>
        <w:pStyle w:val="ListParagraph"/>
        <w:numPr>
          <w:ilvl w:val="0"/>
          <w:numId w:val="72"/>
        </w:numPr>
        <w:spacing w:line="360" w:lineRule="auto"/>
        <w:ind w:left="0" w:firstLine="720"/>
        <w:rPr>
          <w:rFonts w:ascii="Arial" w:hAnsi="Arial" w:cs="Arial"/>
          <w:sz w:val="24"/>
          <w:szCs w:val="24"/>
        </w:rPr>
      </w:pPr>
      <w:r>
        <w:rPr>
          <w:rFonts w:ascii="Arial" w:hAnsi="Arial" w:cs="Arial"/>
          <w:sz w:val="24"/>
          <w:szCs w:val="24"/>
        </w:rPr>
        <w:t>T</w:t>
      </w:r>
      <w:r w:rsidRPr="00A73D3A">
        <w:rPr>
          <w:rFonts w:ascii="Arial" w:hAnsi="Arial" w:cs="Arial"/>
          <w:sz w:val="24"/>
          <w:szCs w:val="24"/>
        </w:rPr>
        <w:t>his Paragraph and its subparts are in addition to any damages, liquidated or otherwise, authorized to the Board pursuant to this Contract.</w:t>
      </w:r>
    </w:p>
    <w:p w14:paraId="0FD10B08" w14:textId="1B55900B" w:rsidR="0088141E" w:rsidRPr="0088141E" w:rsidRDefault="006411EA" w:rsidP="00857B0D">
      <w:pPr>
        <w:pStyle w:val="ListParagraph"/>
        <w:numPr>
          <w:ilvl w:val="0"/>
          <w:numId w:val="72"/>
        </w:numPr>
        <w:spacing w:line="360" w:lineRule="auto"/>
        <w:ind w:left="0" w:firstLine="720"/>
        <w:rPr>
          <w:rFonts w:ascii="Arial" w:hAnsi="Arial" w:cs="Arial"/>
          <w:sz w:val="24"/>
          <w:szCs w:val="24"/>
        </w:rPr>
      </w:pPr>
      <w:r w:rsidRPr="006411EA">
        <w:rPr>
          <w:rFonts w:ascii="Arial" w:hAnsi="Arial" w:cs="Arial"/>
          <w:sz w:val="24"/>
          <w:szCs w:val="24"/>
        </w:rPr>
        <w:t>The provisions of this Paragraph and its subparts shall survive the expiration or termination of this Contract.</w:t>
      </w:r>
      <w:r w:rsidR="0088141E" w:rsidRPr="00A73D3A">
        <w:rPr>
          <w:rFonts w:ascii="Arial" w:hAnsi="Arial" w:cs="Arial"/>
          <w:sz w:val="24"/>
          <w:szCs w:val="24"/>
        </w:rPr>
        <w:t xml:space="preserve"> </w:t>
      </w:r>
    </w:p>
    <w:p w14:paraId="37CF4F97" w14:textId="77777777" w:rsidR="00A73D3A" w:rsidRPr="00A73D3A" w:rsidRDefault="00A73D3A" w:rsidP="00857B0D">
      <w:pPr>
        <w:pStyle w:val="ListParagraph"/>
        <w:numPr>
          <w:ilvl w:val="0"/>
          <w:numId w:val="51"/>
        </w:numPr>
        <w:spacing w:line="360" w:lineRule="auto"/>
        <w:ind w:left="0" w:firstLine="720"/>
        <w:rPr>
          <w:rFonts w:ascii="Arial" w:hAnsi="Arial" w:cs="Arial"/>
          <w:sz w:val="24"/>
          <w:szCs w:val="24"/>
        </w:rPr>
      </w:pPr>
      <w:r w:rsidRPr="00114150">
        <w:rPr>
          <w:rFonts w:ascii="Arial" w:hAnsi="Arial" w:cs="Arial"/>
          <w:b/>
          <w:sz w:val="24"/>
          <w:szCs w:val="24"/>
        </w:rPr>
        <w:t>INSURANCE</w:t>
      </w:r>
      <w:r w:rsidRPr="00A73D3A">
        <w:rPr>
          <w:rFonts w:ascii="Arial" w:hAnsi="Arial" w:cs="Arial"/>
          <w:b/>
          <w:sz w:val="24"/>
          <w:szCs w:val="24"/>
        </w:rPr>
        <w:t xml:space="preserve">.  </w:t>
      </w:r>
    </w:p>
    <w:p w14:paraId="272D235B" w14:textId="77777777" w:rsidR="00A73D3A" w:rsidRPr="00A73D3A" w:rsidRDefault="00A73D3A" w:rsidP="00857B0D">
      <w:pPr>
        <w:pStyle w:val="ListParagraph"/>
        <w:numPr>
          <w:ilvl w:val="0"/>
          <w:numId w:val="60"/>
        </w:numPr>
        <w:spacing w:line="360" w:lineRule="auto"/>
        <w:ind w:left="0" w:firstLine="720"/>
        <w:rPr>
          <w:rFonts w:ascii="Arial" w:hAnsi="Arial" w:cs="Arial"/>
          <w:sz w:val="24"/>
          <w:szCs w:val="24"/>
        </w:rPr>
      </w:pPr>
      <w:r w:rsidRPr="00A73D3A">
        <w:rPr>
          <w:rFonts w:ascii="Arial" w:hAnsi="Arial" w:cs="Arial"/>
          <w:sz w:val="24"/>
          <w:szCs w:val="24"/>
        </w:rPr>
        <w:t xml:space="preserve">The Contractor represents and warrants that it has in effect, and shall keep in effect, error and omission insurance coverage of not less than $10 million.  </w:t>
      </w:r>
    </w:p>
    <w:p w14:paraId="09B22930" w14:textId="15CBD14C" w:rsidR="00A73D3A" w:rsidRPr="006411EA" w:rsidRDefault="00A73D3A" w:rsidP="00857B0D">
      <w:pPr>
        <w:pStyle w:val="ListParagraph"/>
        <w:numPr>
          <w:ilvl w:val="0"/>
          <w:numId w:val="60"/>
        </w:numPr>
        <w:spacing w:line="360" w:lineRule="auto"/>
        <w:ind w:left="0" w:firstLine="720"/>
        <w:rPr>
          <w:rFonts w:ascii="Arial" w:hAnsi="Arial" w:cs="Arial"/>
          <w:b/>
          <w:sz w:val="24"/>
          <w:szCs w:val="24"/>
        </w:rPr>
      </w:pPr>
      <w:r w:rsidRPr="00A73D3A">
        <w:rPr>
          <w:rFonts w:ascii="Arial" w:hAnsi="Arial" w:cs="Arial"/>
          <w:sz w:val="24"/>
          <w:szCs w:val="24"/>
        </w:rPr>
        <w:t>Upon request of the Board, the Contractor shall provide evidence of the insurance and premium(s) paid.</w:t>
      </w:r>
    </w:p>
    <w:p w14:paraId="2B165135" w14:textId="77777777" w:rsidR="006411EA" w:rsidRPr="006411EA" w:rsidRDefault="006411EA" w:rsidP="00857B0D">
      <w:pPr>
        <w:pStyle w:val="ListParagraph"/>
        <w:numPr>
          <w:ilvl w:val="0"/>
          <w:numId w:val="60"/>
        </w:numPr>
        <w:spacing w:line="360" w:lineRule="auto"/>
        <w:ind w:left="0" w:firstLine="720"/>
        <w:rPr>
          <w:rFonts w:ascii="Arial" w:hAnsi="Arial" w:cs="Arial"/>
          <w:sz w:val="24"/>
          <w:szCs w:val="24"/>
        </w:rPr>
      </w:pPr>
      <w:r>
        <w:rPr>
          <w:rFonts w:ascii="Arial" w:hAnsi="Arial" w:cs="Arial"/>
          <w:sz w:val="24"/>
          <w:szCs w:val="24"/>
        </w:rPr>
        <w:t>T</w:t>
      </w:r>
      <w:r w:rsidRPr="00A73D3A">
        <w:rPr>
          <w:rFonts w:ascii="Arial" w:hAnsi="Arial" w:cs="Arial"/>
          <w:sz w:val="24"/>
          <w:szCs w:val="24"/>
        </w:rPr>
        <w:t>his Paragraph and its subparts are in addition to any damages, liquidated or otherwise, authorized to the Board pursuant to this Contract.</w:t>
      </w:r>
    </w:p>
    <w:p w14:paraId="47291578" w14:textId="12363732" w:rsidR="006411EA" w:rsidRPr="006411EA" w:rsidRDefault="006411EA" w:rsidP="00857B0D">
      <w:pPr>
        <w:pStyle w:val="ListParagraph"/>
        <w:numPr>
          <w:ilvl w:val="0"/>
          <w:numId w:val="60"/>
        </w:numPr>
        <w:spacing w:line="360" w:lineRule="auto"/>
        <w:ind w:left="0" w:firstLine="720"/>
        <w:rPr>
          <w:rFonts w:ascii="Arial" w:hAnsi="Arial" w:cs="Arial"/>
          <w:sz w:val="24"/>
          <w:szCs w:val="24"/>
        </w:rPr>
      </w:pPr>
      <w:r w:rsidRPr="006411EA">
        <w:rPr>
          <w:rFonts w:ascii="Arial" w:hAnsi="Arial" w:cs="Arial"/>
          <w:sz w:val="24"/>
          <w:szCs w:val="24"/>
        </w:rPr>
        <w:t>The provisions of this Paragraph and its subparts shall survive the expiration or termination of this Contract.</w:t>
      </w:r>
    </w:p>
    <w:p w14:paraId="152A07F8" w14:textId="77777777" w:rsidR="000846CA" w:rsidRPr="00A73D3A" w:rsidRDefault="000846CA" w:rsidP="00857B0D">
      <w:pPr>
        <w:pStyle w:val="ListParagraph"/>
        <w:numPr>
          <w:ilvl w:val="0"/>
          <w:numId w:val="51"/>
        </w:numPr>
        <w:spacing w:line="360" w:lineRule="auto"/>
        <w:ind w:left="0" w:firstLine="720"/>
        <w:rPr>
          <w:rFonts w:ascii="Arial" w:hAnsi="Arial" w:cs="Arial"/>
          <w:sz w:val="24"/>
          <w:szCs w:val="24"/>
        </w:rPr>
      </w:pPr>
      <w:r w:rsidRPr="00114150">
        <w:rPr>
          <w:rFonts w:ascii="Arial" w:hAnsi="Arial" w:cs="Arial"/>
          <w:b/>
          <w:sz w:val="24"/>
          <w:szCs w:val="24"/>
        </w:rPr>
        <w:t>REMEDIES</w:t>
      </w:r>
      <w:r w:rsidRPr="00A73D3A">
        <w:rPr>
          <w:rFonts w:ascii="Arial" w:hAnsi="Arial" w:cs="Arial"/>
          <w:sz w:val="24"/>
          <w:szCs w:val="24"/>
        </w:rPr>
        <w:t xml:space="preserve">.  </w:t>
      </w:r>
    </w:p>
    <w:p w14:paraId="088076E2" w14:textId="358CF405" w:rsidR="000846CA" w:rsidRPr="00A73D3A" w:rsidRDefault="000846CA" w:rsidP="00857B0D">
      <w:pPr>
        <w:pStyle w:val="ListParagraph"/>
        <w:numPr>
          <w:ilvl w:val="0"/>
          <w:numId w:val="63"/>
        </w:numPr>
        <w:spacing w:line="360" w:lineRule="auto"/>
        <w:ind w:left="0" w:firstLine="720"/>
        <w:rPr>
          <w:rFonts w:ascii="Arial" w:hAnsi="Arial" w:cs="Arial"/>
          <w:sz w:val="24"/>
          <w:szCs w:val="24"/>
        </w:rPr>
      </w:pPr>
      <w:r w:rsidRPr="00A73D3A">
        <w:rPr>
          <w:rFonts w:ascii="Arial" w:hAnsi="Arial" w:cs="Arial"/>
          <w:sz w:val="24"/>
          <w:szCs w:val="24"/>
        </w:rPr>
        <w:t>In the event of</w:t>
      </w:r>
      <w:r w:rsidR="009F1450">
        <w:rPr>
          <w:rFonts w:ascii="Arial" w:hAnsi="Arial" w:cs="Arial"/>
          <w:sz w:val="24"/>
          <w:szCs w:val="24"/>
        </w:rPr>
        <w:t xml:space="preserve"> any</w:t>
      </w:r>
      <w:r w:rsidRPr="00A73D3A">
        <w:rPr>
          <w:rFonts w:ascii="Arial" w:hAnsi="Arial" w:cs="Arial"/>
          <w:sz w:val="24"/>
          <w:szCs w:val="24"/>
        </w:rPr>
        <w:t xml:space="preserve"> nonperformance, unsatisfactory performance, malfeasance, misfeasance, </w:t>
      </w:r>
      <w:r w:rsidR="009F1450">
        <w:rPr>
          <w:rFonts w:ascii="Arial" w:hAnsi="Arial" w:cs="Arial"/>
          <w:sz w:val="24"/>
          <w:szCs w:val="24"/>
        </w:rPr>
        <w:t xml:space="preserve">nonfeasance, </w:t>
      </w:r>
      <w:r w:rsidRPr="00A73D3A">
        <w:rPr>
          <w:rFonts w:ascii="Arial" w:hAnsi="Arial" w:cs="Arial"/>
          <w:sz w:val="24"/>
          <w:szCs w:val="24"/>
        </w:rPr>
        <w:t xml:space="preserve">or other </w:t>
      </w:r>
      <w:r w:rsidR="009F1450">
        <w:rPr>
          <w:rFonts w:ascii="Arial" w:hAnsi="Arial" w:cs="Arial"/>
          <w:sz w:val="24"/>
          <w:szCs w:val="24"/>
        </w:rPr>
        <w:t>deficiency,</w:t>
      </w:r>
      <w:r w:rsidRPr="00A73D3A">
        <w:rPr>
          <w:rFonts w:ascii="Arial" w:hAnsi="Arial" w:cs="Arial"/>
          <w:sz w:val="24"/>
          <w:szCs w:val="24"/>
        </w:rPr>
        <w:t xml:space="preserve"> which is noticed to the Contractor by the Board in writing, the Board shall have the right, in its sole discretion, to withhold payment of up to 50% of </w:t>
      </w:r>
      <w:r w:rsidR="009F1450">
        <w:rPr>
          <w:rFonts w:ascii="Arial" w:hAnsi="Arial" w:cs="Arial"/>
          <w:sz w:val="24"/>
          <w:szCs w:val="24"/>
        </w:rPr>
        <w:t>any outstanding,</w:t>
      </w:r>
      <w:r w:rsidRPr="00A73D3A">
        <w:rPr>
          <w:rFonts w:ascii="Arial" w:hAnsi="Arial" w:cs="Arial"/>
          <w:sz w:val="24"/>
          <w:szCs w:val="24"/>
        </w:rPr>
        <w:t xml:space="preserve"> current and subsequent invoices. The Contractor shall have five (5) </w:t>
      </w:r>
      <w:r w:rsidRPr="00A73D3A">
        <w:rPr>
          <w:rFonts w:ascii="Arial" w:hAnsi="Arial" w:cs="Arial"/>
          <w:sz w:val="24"/>
          <w:szCs w:val="24"/>
        </w:rPr>
        <w:lastRenderedPageBreak/>
        <w:t xml:space="preserve">days from the </w:t>
      </w:r>
      <w:r w:rsidR="009F1450">
        <w:rPr>
          <w:rFonts w:ascii="Arial" w:hAnsi="Arial" w:cs="Arial"/>
          <w:sz w:val="24"/>
          <w:szCs w:val="24"/>
        </w:rPr>
        <w:t>date written notice of such non</w:t>
      </w:r>
      <w:r w:rsidRPr="00A73D3A">
        <w:rPr>
          <w:rFonts w:ascii="Arial" w:hAnsi="Arial" w:cs="Arial"/>
          <w:sz w:val="24"/>
          <w:szCs w:val="24"/>
        </w:rPr>
        <w:t>performance is received by the Contractor to deliver an incident report and a reasonable plan for cure, as determined by the Board, prior to the Board withholding payment.</w:t>
      </w:r>
    </w:p>
    <w:p w14:paraId="435D8203" w14:textId="59D93382" w:rsidR="000846CA" w:rsidRPr="00A73D3A" w:rsidRDefault="000846CA" w:rsidP="00857B0D">
      <w:pPr>
        <w:pStyle w:val="ListParagraph"/>
        <w:numPr>
          <w:ilvl w:val="0"/>
          <w:numId w:val="63"/>
        </w:numPr>
        <w:spacing w:line="360" w:lineRule="auto"/>
        <w:ind w:left="0" w:firstLine="720"/>
        <w:rPr>
          <w:rFonts w:ascii="Arial" w:hAnsi="Arial" w:cs="Arial"/>
          <w:sz w:val="24"/>
          <w:szCs w:val="24"/>
        </w:rPr>
      </w:pPr>
      <w:r w:rsidRPr="00A73D3A">
        <w:rPr>
          <w:rFonts w:ascii="Arial" w:hAnsi="Arial" w:cs="Arial"/>
          <w:sz w:val="24"/>
          <w:szCs w:val="24"/>
        </w:rPr>
        <w:t xml:space="preserve">If the Board deems a cure to be inadequate, the Board may continue, in its sole discretion, to withhold payment of up to 50% of the </w:t>
      </w:r>
      <w:r w:rsidR="009F1450">
        <w:rPr>
          <w:rFonts w:ascii="Arial" w:hAnsi="Arial" w:cs="Arial"/>
          <w:sz w:val="24"/>
          <w:szCs w:val="24"/>
        </w:rPr>
        <w:t xml:space="preserve">outstanding, </w:t>
      </w:r>
      <w:r w:rsidRPr="00A73D3A">
        <w:rPr>
          <w:rFonts w:ascii="Arial" w:hAnsi="Arial" w:cs="Arial"/>
          <w:sz w:val="24"/>
          <w:szCs w:val="24"/>
        </w:rPr>
        <w:t>current and subsequent invoices, until the cure is deemed adequate by the Board.</w:t>
      </w:r>
    </w:p>
    <w:p w14:paraId="7551729F" w14:textId="32E4C1AD" w:rsidR="000846CA" w:rsidRPr="00A73D3A" w:rsidRDefault="000846CA" w:rsidP="00857B0D">
      <w:pPr>
        <w:pStyle w:val="ListParagraph"/>
        <w:numPr>
          <w:ilvl w:val="0"/>
          <w:numId w:val="63"/>
        </w:numPr>
        <w:spacing w:line="360" w:lineRule="auto"/>
        <w:ind w:left="0" w:firstLine="720"/>
        <w:rPr>
          <w:rFonts w:ascii="Arial" w:hAnsi="Arial" w:cs="Arial"/>
          <w:sz w:val="24"/>
          <w:szCs w:val="24"/>
        </w:rPr>
      </w:pPr>
      <w:r w:rsidRPr="00A73D3A">
        <w:rPr>
          <w:rFonts w:ascii="Arial" w:hAnsi="Arial" w:cs="Arial"/>
          <w:sz w:val="24"/>
          <w:szCs w:val="24"/>
        </w:rPr>
        <w:t>If the Board deems a cure to be inadequate or if the Contractor does not cure the non-performance within thirty (30) days from the date the Board sent written noti</w:t>
      </w:r>
      <w:r w:rsidR="009F1450">
        <w:rPr>
          <w:rFonts w:ascii="Arial" w:hAnsi="Arial" w:cs="Arial"/>
          <w:sz w:val="24"/>
          <w:szCs w:val="24"/>
        </w:rPr>
        <w:t>ce to the Contractor of the non</w:t>
      </w:r>
      <w:r w:rsidRPr="00A73D3A">
        <w:rPr>
          <w:rFonts w:ascii="Arial" w:hAnsi="Arial" w:cs="Arial"/>
          <w:sz w:val="24"/>
          <w:szCs w:val="24"/>
        </w:rPr>
        <w:t>performance, the Board may determine, in its sole discretion, that all or any portion of any amounts withheld are not payable and are nonrefundable beginning thirty (30) days after the date the Board sent written noti</w:t>
      </w:r>
      <w:r w:rsidR="009F1450">
        <w:rPr>
          <w:rFonts w:ascii="Arial" w:hAnsi="Arial" w:cs="Arial"/>
          <w:sz w:val="24"/>
          <w:szCs w:val="24"/>
        </w:rPr>
        <w:t>ce to the Contractor of the non</w:t>
      </w:r>
      <w:r w:rsidRPr="00A73D3A">
        <w:rPr>
          <w:rFonts w:ascii="Arial" w:hAnsi="Arial" w:cs="Arial"/>
          <w:sz w:val="24"/>
          <w:szCs w:val="24"/>
        </w:rPr>
        <w:t>performance.</w:t>
      </w:r>
    </w:p>
    <w:p w14:paraId="50A72D2E" w14:textId="77777777" w:rsidR="000846CA" w:rsidRPr="00A73D3A" w:rsidRDefault="000846CA" w:rsidP="00857B0D">
      <w:pPr>
        <w:pStyle w:val="ListParagraph"/>
        <w:numPr>
          <w:ilvl w:val="0"/>
          <w:numId w:val="63"/>
        </w:numPr>
        <w:spacing w:line="360" w:lineRule="auto"/>
        <w:ind w:left="0" w:firstLine="720"/>
        <w:rPr>
          <w:rFonts w:ascii="Arial" w:hAnsi="Arial" w:cs="Arial"/>
          <w:sz w:val="24"/>
          <w:szCs w:val="24"/>
        </w:rPr>
      </w:pPr>
      <w:r w:rsidRPr="00A73D3A">
        <w:rPr>
          <w:rFonts w:ascii="Arial" w:hAnsi="Arial" w:cs="Arial"/>
          <w:sz w:val="24"/>
          <w:szCs w:val="24"/>
        </w:rPr>
        <w:t>Upon mutual written agreement by both parties that such action giving rise to the withholding of payment has been cured, the Board shall certify said invoice for payment, subject to any nonrefundable remedy or damage already imposed by the Board.</w:t>
      </w:r>
    </w:p>
    <w:p w14:paraId="387D1B72" w14:textId="24E001BA" w:rsidR="000846CA" w:rsidRPr="00A73D3A" w:rsidRDefault="000846CA" w:rsidP="00857B0D">
      <w:pPr>
        <w:pStyle w:val="ListParagraph"/>
        <w:numPr>
          <w:ilvl w:val="0"/>
          <w:numId w:val="63"/>
        </w:numPr>
        <w:spacing w:line="360" w:lineRule="auto"/>
        <w:ind w:left="0" w:firstLine="720"/>
        <w:rPr>
          <w:rFonts w:ascii="Arial" w:hAnsi="Arial" w:cs="Arial"/>
          <w:sz w:val="24"/>
          <w:szCs w:val="24"/>
        </w:rPr>
      </w:pPr>
      <w:r w:rsidRPr="00A73D3A">
        <w:rPr>
          <w:rFonts w:ascii="Arial" w:hAnsi="Arial" w:cs="Arial"/>
          <w:sz w:val="24"/>
          <w:szCs w:val="24"/>
        </w:rPr>
        <w:t xml:space="preserve">The Contractor is liable to the Board for all </w:t>
      </w:r>
      <w:r w:rsidR="006411EA">
        <w:rPr>
          <w:rFonts w:ascii="Arial" w:hAnsi="Arial" w:cs="Arial"/>
          <w:sz w:val="24"/>
          <w:szCs w:val="24"/>
        </w:rPr>
        <w:t>inflows, outflows and transactions of the Programs</w:t>
      </w:r>
      <w:r w:rsidRPr="00A73D3A">
        <w:rPr>
          <w:rFonts w:ascii="Arial" w:hAnsi="Arial" w:cs="Arial"/>
          <w:sz w:val="24"/>
          <w:szCs w:val="24"/>
        </w:rPr>
        <w:t xml:space="preserve"> certified </w:t>
      </w:r>
      <w:r w:rsidR="006411EA">
        <w:rPr>
          <w:rFonts w:ascii="Arial" w:hAnsi="Arial" w:cs="Arial"/>
          <w:sz w:val="24"/>
          <w:szCs w:val="24"/>
        </w:rPr>
        <w:t xml:space="preserve">by the Contractor </w:t>
      </w:r>
      <w:r w:rsidRPr="00A73D3A">
        <w:rPr>
          <w:rFonts w:ascii="Arial" w:hAnsi="Arial" w:cs="Arial"/>
          <w:sz w:val="24"/>
          <w:szCs w:val="24"/>
        </w:rPr>
        <w:t>that are subsequently found to be in error.</w:t>
      </w:r>
    </w:p>
    <w:p w14:paraId="3292C72C" w14:textId="77777777" w:rsidR="000846CA" w:rsidRPr="00A73D3A" w:rsidRDefault="000846CA" w:rsidP="00857B0D">
      <w:pPr>
        <w:pStyle w:val="ListParagraph"/>
        <w:numPr>
          <w:ilvl w:val="0"/>
          <w:numId w:val="63"/>
        </w:numPr>
        <w:spacing w:line="360" w:lineRule="auto"/>
        <w:ind w:left="0" w:firstLine="720"/>
        <w:rPr>
          <w:rFonts w:ascii="Arial" w:hAnsi="Arial" w:cs="Arial"/>
          <w:sz w:val="24"/>
          <w:szCs w:val="24"/>
        </w:rPr>
      </w:pPr>
      <w:r w:rsidRPr="00A73D3A">
        <w:rPr>
          <w:rFonts w:ascii="Arial" w:hAnsi="Arial" w:cs="Arial"/>
          <w:sz w:val="24"/>
          <w:szCs w:val="24"/>
        </w:rPr>
        <w:t>The remedies imposed under this Paragraph and its subparts are in addition to any damages, liquidated or otherwise, authorized to the Board pursuant to this Contract.</w:t>
      </w:r>
    </w:p>
    <w:p w14:paraId="43EFA5E5" w14:textId="77777777" w:rsidR="000846CA" w:rsidRPr="00A73D3A" w:rsidRDefault="000846CA" w:rsidP="00857B0D">
      <w:pPr>
        <w:pStyle w:val="ListParagraph"/>
        <w:numPr>
          <w:ilvl w:val="0"/>
          <w:numId w:val="63"/>
        </w:numPr>
        <w:spacing w:line="360" w:lineRule="auto"/>
        <w:ind w:left="0" w:firstLine="720"/>
        <w:rPr>
          <w:rFonts w:ascii="Arial" w:hAnsi="Arial" w:cs="Arial"/>
          <w:sz w:val="24"/>
          <w:szCs w:val="24"/>
        </w:rPr>
      </w:pPr>
      <w:r w:rsidRPr="00A73D3A">
        <w:rPr>
          <w:rFonts w:ascii="Arial" w:hAnsi="Arial" w:cs="Arial"/>
          <w:sz w:val="24"/>
          <w:szCs w:val="24"/>
        </w:rPr>
        <w:t>The provisions of this Paragraph and its subparts shall survive the termination of this Contract.</w:t>
      </w:r>
    </w:p>
    <w:p w14:paraId="5BBC23E6" w14:textId="772699B0" w:rsidR="000846CA" w:rsidRPr="00A73D3A" w:rsidRDefault="000846CA" w:rsidP="00857B0D">
      <w:pPr>
        <w:pStyle w:val="ListParagraph"/>
        <w:numPr>
          <w:ilvl w:val="0"/>
          <w:numId w:val="51"/>
        </w:numPr>
        <w:spacing w:line="360" w:lineRule="auto"/>
        <w:ind w:left="0" w:firstLine="720"/>
        <w:rPr>
          <w:rFonts w:ascii="Arial" w:hAnsi="Arial" w:cs="Arial"/>
          <w:sz w:val="24"/>
          <w:szCs w:val="24"/>
        </w:rPr>
      </w:pPr>
      <w:r w:rsidRPr="00F966CB">
        <w:rPr>
          <w:rFonts w:ascii="Arial" w:hAnsi="Arial" w:cs="Arial"/>
          <w:b/>
          <w:sz w:val="24"/>
          <w:szCs w:val="24"/>
        </w:rPr>
        <w:t>LIQUIDATED DAMAGES.</w:t>
      </w:r>
      <w:r w:rsidRPr="00A73D3A">
        <w:rPr>
          <w:rFonts w:ascii="Arial" w:hAnsi="Arial" w:cs="Arial"/>
          <w:b/>
          <w:sz w:val="24"/>
          <w:szCs w:val="24"/>
        </w:rPr>
        <w:t xml:space="preserve">  </w:t>
      </w:r>
      <w:r w:rsidRPr="00A73D3A">
        <w:rPr>
          <w:rFonts w:ascii="Arial" w:hAnsi="Arial" w:cs="Arial"/>
          <w:sz w:val="24"/>
          <w:szCs w:val="24"/>
        </w:rPr>
        <w:t>The Contractor agrees to be subject to the following liquidated damage</w:t>
      </w:r>
      <w:r w:rsidR="004031CF">
        <w:rPr>
          <w:rFonts w:ascii="Arial" w:hAnsi="Arial" w:cs="Arial"/>
          <w:sz w:val="24"/>
          <w:szCs w:val="24"/>
        </w:rPr>
        <w:t>s</w:t>
      </w:r>
      <w:r w:rsidRPr="00A73D3A">
        <w:rPr>
          <w:rFonts w:ascii="Arial" w:hAnsi="Arial" w:cs="Arial"/>
          <w:sz w:val="24"/>
          <w:szCs w:val="24"/>
        </w:rPr>
        <w:t>:</w:t>
      </w:r>
    </w:p>
    <w:p w14:paraId="5BBA02FF" w14:textId="763E890B" w:rsidR="000846CA" w:rsidRPr="009E6C05" w:rsidRDefault="000846CA" w:rsidP="00857B0D">
      <w:pPr>
        <w:pStyle w:val="ListParagraph"/>
        <w:numPr>
          <w:ilvl w:val="0"/>
          <w:numId w:val="64"/>
        </w:numPr>
        <w:spacing w:line="360" w:lineRule="auto"/>
        <w:ind w:left="0" w:firstLine="720"/>
        <w:rPr>
          <w:rFonts w:ascii="Arial" w:hAnsi="Arial" w:cs="Arial"/>
          <w:sz w:val="24"/>
          <w:szCs w:val="24"/>
        </w:rPr>
      </w:pPr>
      <w:r w:rsidRPr="00A73D3A">
        <w:rPr>
          <w:rFonts w:ascii="Arial" w:hAnsi="Arial" w:cs="Arial"/>
          <w:sz w:val="24"/>
          <w:szCs w:val="24"/>
        </w:rPr>
        <w:t>The Board may deduct as liq</w:t>
      </w:r>
      <w:r w:rsidRPr="009E6C05">
        <w:rPr>
          <w:rFonts w:ascii="Arial" w:hAnsi="Arial" w:cs="Arial"/>
          <w:sz w:val="24"/>
          <w:szCs w:val="24"/>
        </w:rPr>
        <w:t>uidated damages from any pending or subsequent invoice from the Contractor, the sum of $2</w:t>
      </w:r>
      <w:r w:rsidR="00251E90">
        <w:rPr>
          <w:rFonts w:ascii="Arial" w:hAnsi="Arial" w:cs="Arial"/>
          <w:sz w:val="24"/>
          <w:szCs w:val="24"/>
        </w:rPr>
        <w:t>5</w:t>
      </w:r>
      <w:r w:rsidRPr="009E6C05">
        <w:rPr>
          <w:rFonts w:ascii="Arial" w:hAnsi="Arial" w:cs="Arial"/>
          <w:sz w:val="24"/>
          <w:szCs w:val="24"/>
        </w:rPr>
        <w:t xml:space="preserve">0 per </w:t>
      </w:r>
      <w:r w:rsidR="00BD1B96">
        <w:rPr>
          <w:rFonts w:ascii="Arial" w:hAnsi="Arial" w:cs="Arial"/>
          <w:sz w:val="24"/>
          <w:szCs w:val="24"/>
        </w:rPr>
        <w:t xml:space="preserve">calendar </w:t>
      </w:r>
      <w:r w:rsidRPr="009E6C05">
        <w:rPr>
          <w:rFonts w:ascii="Arial" w:hAnsi="Arial" w:cs="Arial"/>
          <w:sz w:val="24"/>
          <w:szCs w:val="24"/>
        </w:rPr>
        <w:t xml:space="preserve">day </w:t>
      </w:r>
      <w:r w:rsidR="00BD1B96">
        <w:rPr>
          <w:rFonts w:ascii="Arial" w:hAnsi="Arial" w:cs="Arial"/>
          <w:sz w:val="24"/>
          <w:szCs w:val="24"/>
        </w:rPr>
        <w:t xml:space="preserve">per system or service required in Section 6. Description of Services </w:t>
      </w:r>
      <w:r w:rsidRPr="009E6C05">
        <w:rPr>
          <w:rFonts w:ascii="Arial" w:hAnsi="Arial" w:cs="Arial"/>
          <w:sz w:val="24"/>
          <w:szCs w:val="24"/>
        </w:rPr>
        <w:t xml:space="preserve">which </w:t>
      </w:r>
      <w:r w:rsidR="00BD1B96">
        <w:rPr>
          <w:rFonts w:ascii="Arial" w:hAnsi="Arial" w:cs="Arial"/>
          <w:sz w:val="24"/>
          <w:szCs w:val="24"/>
        </w:rPr>
        <w:t>is</w:t>
      </w:r>
      <w:r w:rsidRPr="009E6C05">
        <w:rPr>
          <w:rFonts w:ascii="Arial" w:hAnsi="Arial" w:cs="Arial"/>
          <w:sz w:val="24"/>
          <w:szCs w:val="24"/>
        </w:rPr>
        <w:t xml:space="preserve"> not</w:t>
      </w:r>
      <w:r w:rsidR="00BD1B96">
        <w:rPr>
          <w:rFonts w:ascii="Arial" w:hAnsi="Arial" w:cs="Arial"/>
          <w:sz w:val="24"/>
          <w:szCs w:val="24"/>
        </w:rPr>
        <w:t xml:space="preserve"> </w:t>
      </w:r>
      <w:r w:rsidRPr="009E6C05">
        <w:rPr>
          <w:rFonts w:ascii="Arial" w:hAnsi="Arial" w:cs="Arial"/>
          <w:sz w:val="24"/>
          <w:szCs w:val="24"/>
        </w:rPr>
        <w:t>met</w:t>
      </w:r>
      <w:r w:rsidR="00BD1B96">
        <w:rPr>
          <w:rFonts w:ascii="Arial" w:hAnsi="Arial" w:cs="Arial"/>
          <w:sz w:val="24"/>
          <w:szCs w:val="24"/>
        </w:rPr>
        <w:t xml:space="preserve"> in a full, timely and accurate manner</w:t>
      </w:r>
      <w:r w:rsidRPr="009E6C05">
        <w:rPr>
          <w:rFonts w:ascii="Arial" w:hAnsi="Arial" w:cs="Arial"/>
          <w:sz w:val="24"/>
          <w:szCs w:val="24"/>
        </w:rPr>
        <w:t>.</w:t>
      </w:r>
    </w:p>
    <w:p w14:paraId="32F4E1F9" w14:textId="585737D9" w:rsidR="00BD1B96" w:rsidRDefault="000846CA" w:rsidP="00857B0D">
      <w:pPr>
        <w:pStyle w:val="ListParagraph"/>
        <w:numPr>
          <w:ilvl w:val="0"/>
          <w:numId w:val="64"/>
        </w:numPr>
        <w:spacing w:line="360" w:lineRule="auto"/>
        <w:ind w:left="0" w:firstLine="720"/>
        <w:rPr>
          <w:rFonts w:ascii="Arial" w:hAnsi="Arial" w:cs="Arial"/>
          <w:sz w:val="24"/>
          <w:szCs w:val="24"/>
        </w:rPr>
      </w:pPr>
      <w:r w:rsidRPr="009E6C05">
        <w:rPr>
          <w:rFonts w:ascii="Arial" w:hAnsi="Arial" w:cs="Arial"/>
          <w:sz w:val="24"/>
          <w:szCs w:val="24"/>
        </w:rPr>
        <w:t>The Board may deduct as liquidated damages from any pending or subsequent invoice fr</w:t>
      </w:r>
      <w:r w:rsidR="00251E90">
        <w:rPr>
          <w:rFonts w:ascii="Arial" w:hAnsi="Arial" w:cs="Arial"/>
          <w:sz w:val="24"/>
          <w:szCs w:val="24"/>
        </w:rPr>
        <w:t>om the Contractor, the sum of $25</w:t>
      </w:r>
      <w:r w:rsidRPr="009E6C05">
        <w:rPr>
          <w:rFonts w:ascii="Arial" w:hAnsi="Arial" w:cs="Arial"/>
          <w:sz w:val="24"/>
          <w:szCs w:val="24"/>
        </w:rPr>
        <w:t xml:space="preserve">0 per </w:t>
      </w:r>
      <w:r w:rsidR="00BD1B96">
        <w:rPr>
          <w:rFonts w:ascii="Arial" w:hAnsi="Arial" w:cs="Arial"/>
          <w:sz w:val="24"/>
          <w:szCs w:val="24"/>
        </w:rPr>
        <w:t xml:space="preserve">calendar </w:t>
      </w:r>
      <w:r w:rsidRPr="009E6C05">
        <w:rPr>
          <w:rFonts w:ascii="Arial" w:hAnsi="Arial" w:cs="Arial"/>
          <w:sz w:val="24"/>
          <w:szCs w:val="24"/>
        </w:rPr>
        <w:t>day for each report</w:t>
      </w:r>
      <w:r w:rsidR="00BD1B96">
        <w:rPr>
          <w:rFonts w:ascii="Arial" w:hAnsi="Arial" w:cs="Arial"/>
          <w:sz w:val="24"/>
          <w:szCs w:val="24"/>
        </w:rPr>
        <w:t>,</w:t>
      </w:r>
      <w:r w:rsidRPr="009E6C05">
        <w:rPr>
          <w:rFonts w:ascii="Arial" w:hAnsi="Arial" w:cs="Arial"/>
          <w:sz w:val="24"/>
          <w:szCs w:val="24"/>
        </w:rPr>
        <w:t xml:space="preserve"> which </w:t>
      </w:r>
      <w:r w:rsidR="00BD1B96">
        <w:rPr>
          <w:rFonts w:ascii="Arial" w:hAnsi="Arial" w:cs="Arial"/>
          <w:sz w:val="24"/>
          <w:szCs w:val="24"/>
        </w:rPr>
        <w:t>is no</w:t>
      </w:r>
      <w:r w:rsidRPr="009E6C05">
        <w:rPr>
          <w:rFonts w:ascii="Arial" w:hAnsi="Arial" w:cs="Arial"/>
          <w:sz w:val="24"/>
          <w:szCs w:val="24"/>
        </w:rPr>
        <w:t xml:space="preserve">t provided </w:t>
      </w:r>
      <w:r w:rsidR="00BD1B96">
        <w:rPr>
          <w:rFonts w:ascii="Arial" w:hAnsi="Arial" w:cs="Arial"/>
          <w:sz w:val="24"/>
          <w:szCs w:val="24"/>
        </w:rPr>
        <w:t>in a full and accurate manner when due</w:t>
      </w:r>
      <w:r w:rsidRPr="009E6C05">
        <w:rPr>
          <w:rFonts w:ascii="Arial" w:hAnsi="Arial" w:cs="Arial"/>
          <w:sz w:val="24"/>
          <w:szCs w:val="24"/>
        </w:rPr>
        <w:t xml:space="preserve">. </w:t>
      </w:r>
    </w:p>
    <w:p w14:paraId="3985AE1B" w14:textId="77777777" w:rsidR="00BD1B96" w:rsidRDefault="00BD1B96" w:rsidP="00857B0D">
      <w:pPr>
        <w:pStyle w:val="ListParagraph"/>
        <w:numPr>
          <w:ilvl w:val="0"/>
          <w:numId w:val="64"/>
        </w:numPr>
        <w:spacing w:line="360" w:lineRule="auto"/>
        <w:ind w:left="0" w:firstLine="720"/>
        <w:rPr>
          <w:rFonts w:ascii="Arial" w:hAnsi="Arial" w:cs="Arial"/>
          <w:sz w:val="24"/>
          <w:szCs w:val="24"/>
        </w:rPr>
      </w:pPr>
      <w:r w:rsidRPr="00BD1B96">
        <w:rPr>
          <w:rFonts w:ascii="Arial" w:hAnsi="Arial" w:cs="Arial"/>
          <w:sz w:val="24"/>
          <w:szCs w:val="24"/>
        </w:rPr>
        <w:t>This Paragraph and its subparts are in addition to any damages, liquidated or otherwise, authorized to the Board pursuant to this Contract.</w:t>
      </w:r>
    </w:p>
    <w:p w14:paraId="2B907810" w14:textId="39AC81F5" w:rsidR="00F76F37" w:rsidRPr="00815834" w:rsidRDefault="00BD1B96" w:rsidP="00857B0D">
      <w:pPr>
        <w:pStyle w:val="ListParagraph"/>
        <w:numPr>
          <w:ilvl w:val="0"/>
          <w:numId w:val="64"/>
        </w:numPr>
        <w:spacing w:line="360" w:lineRule="auto"/>
        <w:ind w:left="0" w:firstLine="720"/>
        <w:rPr>
          <w:rFonts w:ascii="Arial" w:hAnsi="Arial" w:cs="Arial"/>
          <w:sz w:val="24"/>
          <w:szCs w:val="24"/>
        </w:rPr>
      </w:pPr>
      <w:r w:rsidRPr="00BD1B96">
        <w:rPr>
          <w:rFonts w:ascii="Arial" w:hAnsi="Arial" w:cs="Arial"/>
          <w:sz w:val="24"/>
          <w:szCs w:val="24"/>
        </w:rPr>
        <w:t>The provisions of this Paragraph and its subparts shall survive the expiration or termination of this Contract.</w:t>
      </w:r>
    </w:p>
    <w:p w14:paraId="21DF2F39" w14:textId="77777777" w:rsidR="00DC7107" w:rsidRPr="00DC7107" w:rsidRDefault="00DC7107" w:rsidP="00857B0D">
      <w:pPr>
        <w:pStyle w:val="ListParagraph"/>
        <w:numPr>
          <w:ilvl w:val="0"/>
          <w:numId w:val="51"/>
        </w:numPr>
        <w:spacing w:line="360" w:lineRule="auto"/>
        <w:ind w:left="0" w:firstLine="720"/>
        <w:rPr>
          <w:rFonts w:ascii="Arial" w:hAnsi="Arial" w:cs="Arial"/>
          <w:b/>
          <w:sz w:val="24"/>
          <w:szCs w:val="24"/>
        </w:rPr>
      </w:pPr>
      <w:r>
        <w:rPr>
          <w:rFonts w:ascii="Arial" w:hAnsi="Arial" w:cs="Arial"/>
          <w:b/>
          <w:sz w:val="24"/>
          <w:szCs w:val="24"/>
        </w:rPr>
        <w:lastRenderedPageBreak/>
        <w:t>TERMINATION.</w:t>
      </w:r>
      <w:r>
        <w:rPr>
          <w:rFonts w:ascii="Arial" w:hAnsi="Arial" w:cs="Arial"/>
          <w:sz w:val="24"/>
          <w:szCs w:val="24"/>
        </w:rPr>
        <w:t xml:space="preserve">  </w:t>
      </w:r>
    </w:p>
    <w:p w14:paraId="16495FCF" w14:textId="511F9ACC" w:rsidR="00DC7107" w:rsidRPr="000200E3" w:rsidRDefault="00DC7107" w:rsidP="00857B0D">
      <w:pPr>
        <w:pStyle w:val="ListParagraph"/>
        <w:numPr>
          <w:ilvl w:val="0"/>
          <w:numId w:val="74"/>
        </w:numPr>
        <w:spacing w:line="360" w:lineRule="auto"/>
        <w:ind w:left="0" w:firstLine="720"/>
        <w:rPr>
          <w:rFonts w:ascii="Arial" w:hAnsi="Arial" w:cs="Arial"/>
          <w:b/>
          <w:sz w:val="24"/>
          <w:szCs w:val="24"/>
        </w:rPr>
      </w:pPr>
      <w:r w:rsidRPr="00DC7107">
        <w:rPr>
          <w:rFonts w:ascii="Arial" w:hAnsi="Arial" w:cs="Arial"/>
          <w:sz w:val="24"/>
          <w:szCs w:val="24"/>
        </w:rPr>
        <w:t>The Board may terminate this Contract or any part of this Contract</w:t>
      </w:r>
      <w:r w:rsidR="000200E3">
        <w:rPr>
          <w:rFonts w:ascii="Arial" w:hAnsi="Arial" w:cs="Arial"/>
          <w:sz w:val="24"/>
          <w:szCs w:val="24"/>
        </w:rPr>
        <w:t xml:space="preserve"> at the Board’s</w:t>
      </w:r>
      <w:r w:rsidR="000200E3" w:rsidRPr="00DC7107">
        <w:rPr>
          <w:rFonts w:ascii="Arial" w:hAnsi="Arial" w:cs="Arial"/>
          <w:sz w:val="24"/>
          <w:szCs w:val="24"/>
        </w:rPr>
        <w:t xml:space="preserve"> convenience</w:t>
      </w:r>
      <w:r w:rsidRPr="00DC7107">
        <w:rPr>
          <w:rFonts w:ascii="Arial" w:hAnsi="Arial" w:cs="Arial"/>
          <w:sz w:val="24"/>
          <w:szCs w:val="24"/>
        </w:rPr>
        <w:t>, witho</w:t>
      </w:r>
      <w:r w:rsidR="000200E3">
        <w:rPr>
          <w:rFonts w:ascii="Arial" w:hAnsi="Arial" w:cs="Arial"/>
          <w:sz w:val="24"/>
          <w:szCs w:val="24"/>
        </w:rPr>
        <w:t>ut penalty or cost to the Board,</w:t>
      </w:r>
      <w:r w:rsidRPr="00DC7107">
        <w:rPr>
          <w:rFonts w:ascii="Arial" w:hAnsi="Arial" w:cs="Arial"/>
          <w:sz w:val="24"/>
          <w:szCs w:val="24"/>
        </w:rPr>
        <w:t xml:space="preserve"> </w:t>
      </w:r>
      <w:r w:rsidR="000200E3">
        <w:rPr>
          <w:rFonts w:ascii="Arial" w:hAnsi="Arial" w:cs="Arial"/>
          <w:sz w:val="24"/>
          <w:szCs w:val="24"/>
        </w:rPr>
        <w:t xml:space="preserve">with at least 90 days’ notice </w:t>
      </w:r>
      <w:r w:rsidRPr="00DC7107">
        <w:rPr>
          <w:rFonts w:ascii="Arial" w:hAnsi="Arial" w:cs="Arial"/>
          <w:sz w:val="24"/>
          <w:szCs w:val="24"/>
        </w:rPr>
        <w:t>and such termination will be effective at such time as is determined by the Board.</w:t>
      </w:r>
    </w:p>
    <w:p w14:paraId="7BAA49D4" w14:textId="6A675358" w:rsidR="001B0B22" w:rsidRPr="001B0B22" w:rsidRDefault="001B0B22" w:rsidP="00857B0D">
      <w:pPr>
        <w:pStyle w:val="ListParagraph"/>
        <w:numPr>
          <w:ilvl w:val="0"/>
          <w:numId w:val="74"/>
        </w:numPr>
        <w:spacing w:line="360" w:lineRule="auto"/>
        <w:ind w:left="0" w:firstLine="720"/>
        <w:rPr>
          <w:rFonts w:ascii="Arial" w:hAnsi="Arial" w:cs="Arial"/>
          <w:sz w:val="24"/>
          <w:szCs w:val="24"/>
        </w:rPr>
      </w:pPr>
      <w:r w:rsidRPr="001B0B22">
        <w:rPr>
          <w:rFonts w:ascii="Arial" w:hAnsi="Arial" w:cs="Arial"/>
          <w:sz w:val="24"/>
          <w:szCs w:val="24"/>
        </w:rPr>
        <w:t>The Boar</w:t>
      </w:r>
      <w:r>
        <w:rPr>
          <w:rFonts w:ascii="Arial" w:hAnsi="Arial" w:cs="Arial"/>
          <w:sz w:val="24"/>
          <w:szCs w:val="24"/>
        </w:rPr>
        <w:t>d may also immediately terminate this Contract, without penalty or cost to the Board, by written notice to the Contractor for cause for breach of any provision of this Contract by the Contractor or for the Contractor’s failure to perform to the Board’s satisfaction in any material requirement of this Contract, or for any defaults in performance of this Contract.</w:t>
      </w:r>
    </w:p>
    <w:p w14:paraId="44826F08" w14:textId="360D3F25" w:rsidR="000200E3" w:rsidRPr="000200E3" w:rsidRDefault="000200E3" w:rsidP="00857B0D">
      <w:pPr>
        <w:pStyle w:val="ListParagraph"/>
        <w:numPr>
          <w:ilvl w:val="0"/>
          <w:numId w:val="74"/>
        </w:numPr>
        <w:spacing w:line="360" w:lineRule="auto"/>
        <w:ind w:left="0" w:firstLine="720"/>
        <w:rPr>
          <w:rFonts w:ascii="Arial" w:hAnsi="Arial" w:cs="Arial"/>
          <w:b/>
          <w:sz w:val="24"/>
          <w:szCs w:val="24"/>
        </w:rPr>
      </w:pPr>
      <w:r w:rsidRPr="00DC7107">
        <w:rPr>
          <w:rFonts w:ascii="Arial" w:hAnsi="Arial" w:cs="Arial"/>
          <w:sz w:val="24"/>
          <w:szCs w:val="24"/>
        </w:rPr>
        <w:t xml:space="preserve">The Contractor may not terminate this Contract except in the event that: 1) the Contractor is not paid for its services hereunder; 2) the Contractor notifies the Board of such nonpayment; 3) the Board does not have a reasonable justification for withholding payment; and 4) the Board fails to cure the nonpayment within </w:t>
      </w:r>
      <w:r>
        <w:rPr>
          <w:rFonts w:ascii="Arial" w:hAnsi="Arial" w:cs="Arial"/>
          <w:sz w:val="24"/>
          <w:szCs w:val="24"/>
        </w:rPr>
        <w:t>90</w:t>
      </w:r>
      <w:r w:rsidRPr="00DC7107">
        <w:rPr>
          <w:rFonts w:ascii="Arial" w:hAnsi="Arial" w:cs="Arial"/>
          <w:sz w:val="24"/>
          <w:szCs w:val="24"/>
        </w:rPr>
        <w:t xml:space="preserve"> days after receipt of such notice.</w:t>
      </w:r>
    </w:p>
    <w:p w14:paraId="65113BA3" w14:textId="77777777" w:rsidR="001B0B22" w:rsidRPr="001B0B22" w:rsidRDefault="001B0B22" w:rsidP="001B0B22">
      <w:pPr>
        <w:pStyle w:val="ListParagraph"/>
        <w:numPr>
          <w:ilvl w:val="0"/>
          <w:numId w:val="74"/>
        </w:numPr>
        <w:spacing w:line="360" w:lineRule="auto"/>
        <w:ind w:left="0" w:firstLine="720"/>
        <w:rPr>
          <w:rFonts w:ascii="Arial" w:hAnsi="Arial" w:cs="Arial"/>
          <w:sz w:val="24"/>
          <w:szCs w:val="24"/>
        </w:rPr>
      </w:pPr>
      <w:r w:rsidRPr="001B0B22">
        <w:rPr>
          <w:rFonts w:ascii="Arial" w:hAnsi="Arial" w:cs="Arial"/>
          <w:sz w:val="24"/>
          <w:szCs w:val="24"/>
        </w:rPr>
        <w:t>If both parties agree, this Contract or any part of this Contract may be terminated on an agreed date prior to the end of this Contract without penalty to either party.</w:t>
      </w:r>
    </w:p>
    <w:p w14:paraId="1DB3DB82" w14:textId="61D7705B" w:rsidR="000200E3" w:rsidRPr="000200E3" w:rsidRDefault="000200E3" w:rsidP="00857B0D">
      <w:pPr>
        <w:pStyle w:val="ListParagraph"/>
        <w:numPr>
          <w:ilvl w:val="0"/>
          <w:numId w:val="74"/>
        </w:numPr>
        <w:spacing w:line="360" w:lineRule="auto"/>
        <w:ind w:left="0" w:firstLine="720"/>
        <w:rPr>
          <w:rFonts w:ascii="Arial" w:hAnsi="Arial" w:cs="Arial"/>
          <w:b/>
          <w:sz w:val="24"/>
          <w:szCs w:val="24"/>
        </w:rPr>
      </w:pPr>
      <w:r>
        <w:rPr>
          <w:rFonts w:ascii="Arial" w:hAnsi="Arial" w:cs="Arial"/>
          <w:sz w:val="24"/>
          <w:szCs w:val="24"/>
        </w:rPr>
        <w:t>If this Contract is terminated, the Contractor acknowledges and agrees that the Board may contract with any of the Contractor’s Subcontractors and no liability by the Board to the Contractor will be created as a result of any contract between the Board and any of the Contractor’s Subcontractors.  The</w:t>
      </w:r>
      <w:r w:rsidRPr="000200E3">
        <w:rPr>
          <w:rFonts w:ascii="Arial" w:hAnsi="Arial" w:cs="Arial"/>
          <w:sz w:val="24"/>
          <w:szCs w:val="24"/>
        </w:rPr>
        <w:t xml:space="preserve"> provisio</w:t>
      </w:r>
      <w:r>
        <w:rPr>
          <w:rFonts w:ascii="Arial" w:hAnsi="Arial" w:cs="Arial"/>
          <w:sz w:val="24"/>
          <w:szCs w:val="24"/>
        </w:rPr>
        <w:t>ns of this Subp</w:t>
      </w:r>
      <w:r w:rsidRPr="000200E3">
        <w:rPr>
          <w:rFonts w:ascii="Arial" w:hAnsi="Arial" w:cs="Arial"/>
          <w:sz w:val="24"/>
          <w:szCs w:val="24"/>
        </w:rPr>
        <w:t>aragraph shall survive the termination of this Contract.</w:t>
      </w:r>
    </w:p>
    <w:p w14:paraId="12E2C2B9" w14:textId="4E653D77" w:rsidR="00A73D3A" w:rsidRPr="00A73D3A" w:rsidRDefault="00A73D3A" w:rsidP="00857B0D">
      <w:pPr>
        <w:pStyle w:val="ListParagraph"/>
        <w:numPr>
          <w:ilvl w:val="0"/>
          <w:numId w:val="51"/>
        </w:numPr>
        <w:spacing w:line="360" w:lineRule="auto"/>
        <w:ind w:left="0" w:firstLine="720"/>
        <w:rPr>
          <w:rFonts w:ascii="Arial" w:hAnsi="Arial" w:cs="Arial"/>
          <w:b/>
          <w:sz w:val="24"/>
          <w:szCs w:val="24"/>
        </w:rPr>
      </w:pPr>
      <w:r w:rsidRPr="00A73D3A">
        <w:rPr>
          <w:rFonts w:ascii="Arial" w:hAnsi="Arial" w:cs="Arial"/>
          <w:b/>
          <w:sz w:val="24"/>
          <w:szCs w:val="24"/>
        </w:rPr>
        <w:t>DISPOSITION OF FILES ON TERMINATION.</w:t>
      </w:r>
    </w:p>
    <w:p w14:paraId="2054F419" w14:textId="77777777" w:rsidR="00A73D3A" w:rsidRPr="00A73D3A" w:rsidRDefault="00A73D3A" w:rsidP="00857B0D">
      <w:pPr>
        <w:pStyle w:val="ListParagraph"/>
        <w:numPr>
          <w:ilvl w:val="0"/>
          <w:numId w:val="61"/>
        </w:numPr>
        <w:spacing w:line="360" w:lineRule="auto"/>
        <w:ind w:left="0" w:firstLine="720"/>
        <w:rPr>
          <w:rFonts w:ascii="Arial" w:hAnsi="Arial" w:cs="Arial"/>
          <w:sz w:val="24"/>
          <w:szCs w:val="24"/>
        </w:rPr>
      </w:pPr>
      <w:r w:rsidRPr="00A73D3A">
        <w:rPr>
          <w:rFonts w:ascii="Arial" w:hAnsi="Arial" w:cs="Arial"/>
          <w:sz w:val="24"/>
          <w:szCs w:val="24"/>
        </w:rPr>
        <w:t>The Board owns all materials developed and produced for the Board under this Contract.</w:t>
      </w:r>
    </w:p>
    <w:p w14:paraId="76252218" w14:textId="77777777" w:rsidR="00A73D3A" w:rsidRPr="00A73D3A" w:rsidRDefault="00A73D3A" w:rsidP="00857B0D">
      <w:pPr>
        <w:pStyle w:val="ListParagraph"/>
        <w:numPr>
          <w:ilvl w:val="0"/>
          <w:numId w:val="61"/>
        </w:numPr>
        <w:spacing w:line="360" w:lineRule="auto"/>
        <w:ind w:left="0" w:firstLine="720"/>
        <w:rPr>
          <w:rFonts w:ascii="Arial" w:hAnsi="Arial" w:cs="Arial"/>
          <w:sz w:val="24"/>
          <w:szCs w:val="24"/>
        </w:rPr>
      </w:pPr>
      <w:r w:rsidRPr="00A73D3A">
        <w:rPr>
          <w:rFonts w:ascii="Arial" w:hAnsi="Arial" w:cs="Arial"/>
          <w:sz w:val="24"/>
          <w:szCs w:val="24"/>
        </w:rPr>
        <w:t xml:space="preserve">Not later than one hundred and eighty (180) days prior to the scheduled termination of this Contract, or not later than thirty (30) days after the Board notifies the Contractor of any termination of this Contract, the Contractor shall prepare and submit to the Board for approval a transition plan by which the Contractor will transfer responsibility for the services required under this Contract to the Board or to the Board’s designee in an orderly and transparent manner.  The Board may require changes to the proposed transition plan.  After approval of the transition plan by the Board, the Contractor shall implement the approved transition plan and shall work cooperatively with the Board and any designee of the Board to effect an orderly transition to the Board or its designee.  </w:t>
      </w:r>
    </w:p>
    <w:p w14:paraId="0999E9B5" w14:textId="77777777" w:rsidR="00A73D3A" w:rsidRPr="00A73D3A" w:rsidRDefault="00A73D3A" w:rsidP="00857B0D">
      <w:pPr>
        <w:pStyle w:val="ListParagraph"/>
        <w:numPr>
          <w:ilvl w:val="0"/>
          <w:numId w:val="61"/>
        </w:numPr>
        <w:spacing w:line="360" w:lineRule="auto"/>
        <w:ind w:left="0" w:firstLine="720"/>
        <w:rPr>
          <w:rFonts w:ascii="Arial" w:hAnsi="Arial" w:cs="Arial"/>
          <w:sz w:val="24"/>
          <w:szCs w:val="24"/>
        </w:rPr>
      </w:pPr>
      <w:r w:rsidRPr="00A73D3A">
        <w:rPr>
          <w:rFonts w:ascii="Arial" w:hAnsi="Arial" w:cs="Arial"/>
          <w:sz w:val="24"/>
          <w:szCs w:val="24"/>
        </w:rPr>
        <w:lastRenderedPageBreak/>
        <w:t>Upon termination of this Contract, all files, materials and information held by the Contractor in connection with the performance of the services required pursuant to this Contract shall be turned over to the Board or its designee.</w:t>
      </w:r>
    </w:p>
    <w:p w14:paraId="70A78950" w14:textId="77777777" w:rsidR="00A73D3A" w:rsidRPr="00A73D3A" w:rsidRDefault="00A73D3A" w:rsidP="00857B0D">
      <w:pPr>
        <w:pStyle w:val="ListParagraph"/>
        <w:numPr>
          <w:ilvl w:val="0"/>
          <w:numId w:val="61"/>
        </w:numPr>
        <w:spacing w:line="360" w:lineRule="auto"/>
        <w:ind w:left="0" w:firstLine="720"/>
        <w:rPr>
          <w:rFonts w:ascii="Arial" w:hAnsi="Arial" w:cs="Arial"/>
          <w:sz w:val="24"/>
          <w:szCs w:val="24"/>
        </w:rPr>
      </w:pPr>
      <w:r w:rsidRPr="00A73D3A">
        <w:rPr>
          <w:rFonts w:ascii="Arial" w:hAnsi="Arial" w:cs="Arial"/>
          <w:sz w:val="24"/>
          <w:szCs w:val="24"/>
        </w:rPr>
        <w:t>The Contractor agrees that it is liable for and will pay any such damages and costs incurred by the Board, including reasonable attorney’s fees and costs, related to the failure of the Contractor to:</w:t>
      </w:r>
    </w:p>
    <w:p w14:paraId="664BA39E" w14:textId="77777777" w:rsidR="00A73D3A" w:rsidRPr="00A73D3A" w:rsidRDefault="00A73D3A" w:rsidP="00857B0D">
      <w:pPr>
        <w:pStyle w:val="ListParagraph"/>
        <w:numPr>
          <w:ilvl w:val="0"/>
          <w:numId w:val="61"/>
        </w:numPr>
        <w:spacing w:line="360" w:lineRule="auto"/>
        <w:ind w:left="0" w:firstLine="720"/>
        <w:rPr>
          <w:rFonts w:ascii="Arial" w:hAnsi="Arial" w:cs="Arial"/>
          <w:sz w:val="24"/>
          <w:szCs w:val="24"/>
        </w:rPr>
      </w:pPr>
      <w:r w:rsidRPr="00A73D3A">
        <w:rPr>
          <w:rFonts w:ascii="Arial" w:hAnsi="Arial" w:cs="Arial"/>
          <w:sz w:val="24"/>
          <w:szCs w:val="24"/>
        </w:rPr>
        <w:t>Prepare and submit to the Board for approval a transition plan by which the Contractor will transfer responsibility for the services required under this Contract to the Board or its designee;</w:t>
      </w:r>
    </w:p>
    <w:p w14:paraId="7ED0D16A" w14:textId="77777777" w:rsidR="00A73D3A" w:rsidRPr="00A73D3A" w:rsidRDefault="00A73D3A" w:rsidP="00857B0D">
      <w:pPr>
        <w:pStyle w:val="ListParagraph"/>
        <w:numPr>
          <w:ilvl w:val="0"/>
          <w:numId w:val="61"/>
        </w:numPr>
        <w:spacing w:line="360" w:lineRule="auto"/>
        <w:ind w:left="0" w:firstLine="720"/>
        <w:rPr>
          <w:rFonts w:ascii="Arial" w:hAnsi="Arial" w:cs="Arial"/>
          <w:sz w:val="24"/>
          <w:szCs w:val="24"/>
        </w:rPr>
      </w:pPr>
      <w:r w:rsidRPr="00A73D3A">
        <w:rPr>
          <w:rFonts w:ascii="Arial" w:hAnsi="Arial" w:cs="Arial"/>
          <w:sz w:val="24"/>
          <w:szCs w:val="24"/>
        </w:rPr>
        <w:t>Implement the transition plan approved by the Board, including any changes thereto that are required by the Board;</w:t>
      </w:r>
    </w:p>
    <w:p w14:paraId="2BFEDABA" w14:textId="77777777" w:rsidR="00A73D3A" w:rsidRPr="00A73D3A" w:rsidRDefault="00A73D3A" w:rsidP="00857B0D">
      <w:pPr>
        <w:pStyle w:val="ListParagraph"/>
        <w:numPr>
          <w:ilvl w:val="0"/>
          <w:numId w:val="61"/>
        </w:numPr>
        <w:spacing w:line="360" w:lineRule="auto"/>
        <w:ind w:left="0" w:firstLine="720"/>
        <w:rPr>
          <w:rFonts w:ascii="Arial" w:hAnsi="Arial" w:cs="Arial"/>
          <w:sz w:val="24"/>
          <w:szCs w:val="24"/>
        </w:rPr>
      </w:pPr>
      <w:r w:rsidRPr="00A73D3A">
        <w:rPr>
          <w:rFonts w:ascii="Arial" w:hAnsi="Arial" w:cs="Arial"/>
          <w:sz w:val="24"/>
          <w:szCs w:val="24"/>
        </w:rPr>
        <w:t>Work cooperatively with the Board to effect an orderly transition to the Board or its designee; or</w:t>
      </w:r>
    </w:p>
    <w:p w14:paraId="6B19D7ED" w14:textId="77777777" w:rsidR="00A73D3A" w:rsidRPr="00A73D3A" w:rsidRDefault="00A73D3A" w:rsidP="00857B0D">
      <w:pPr>
        <w:pStyle w:val="ListParagraph"/>
        <w:numPr>
          <w:ilvl w:val="0"/>
          <w:numId w:val="61"/>
        </w:numPr>
        <w:spacing w:line="360" w:lineRule="auto"/>
        <w:ind w:left="0" w:firstLine="720"/>
        <w:rPr>
          <w:rFonts w:ascii="Arial" w:hAnsi="Arial" w:cs="Arial"/>
          <w:sz w:val="24"/>
          <w:szCs w:val="24"/>
        </w:rPr>
      </w:pPr>
      <w:r w:rsidRPr="00A73D3A">
        <w:rPr>
          <w:rFonts w:ascii="Arial" w:hAnsi="Arial" w:cs="Arial"/>
          <w:sz w:val="24"/>
          <w:szCs w:val="24"/>
        </w:rPr>
        <w:t>Turn over to the Board or the Board’s designee any and all files, documents, materials, or other information furnished to the Contractor by the Board, or generated by the Contractor in connection with the Contractor’s performance of services under this Contract.</w:t>
      </w:r>
    </w:p>
    <w:p w14:paraId="597D8E71" w14:textId="77777777" w:rsidR="00A73D3A" w:rsidRPr="00A73D3A" w:rsidRDefault="00A73D3A" w:rsidP="00857B0D">
      <w:pPr>
        <w:pStyle w:val="ListParagraph"/>
        <w:numPr>
          <w:ilvl w:val="0"/>
          <w:numId w:val="61"/>
        </w:numPr>
        <w:spacing w:line="360" w:lineRule="auto"/>
        <w:ind w:left="0" w:firstLine="720"/>
        <w:rPr>
          <w:rFonts w:ascii="Arial" w:hAnsi="Arial" w:cs="Arial"/>
          <w:sz w:val="24"/>
          <w:szCs w:val="24"/>
        </w:rPr>
      </w:pPr>
      <w:r w:rsidRPr="00A73D3A">
        <w:rPr>
          <w:rFonts w:ascii="Arial" w:hAnsi="Arial" w:cs="Arial"/>
          <w:sz w:val="24"/>
          <w:szCs w:val="24"/>
        </w:rPr>
        <w:t xml:space="preserve">After termination of the Contract, the Contractor, any of its subcontractors, or any related entity of the Contractor or any of the Contractor’s Subcontractors shall not utilize any information, including, without limitation thereto, any account information concerning participants in the Programs, resources, or advertising materials arising from or connected with the Board or the Programs in connection with the sale, promotion, advertising, or marketing of participation in a qualified state tuition program or of any other product or service.  For purposes of this Paragraph, the term “related entity” means any corporation, partnership, joint venture, limited liability company, or other entity, including parent company, subsidiary company, predecessor company, or any member of an affiliated group of corporations, as defined in s. 1504 of the Internal Revenue Code.  </w:t>
      </w:r>
    </w:p>
    <w:p w14:paraId="3656ADF2" w14:textId="5C54366B" w:rsidR="00A73D3A" w:rsidRDefault="00A73D3A" w:rsidP="00857B0D">
      <w:pPr>
        <w:pStyle w:val="ListParagraph"/>
        <w:numPr>
          <w:ilvl w:val="0"/>
          <w:numId w:val="61"/>
        </w:numPr>
        <w:spacing w:line="360" w:lineRule="auto"/>
        <w:ind w:left="0" w:firstLine="720"/>
        <w:rPr>
          <w:rFonts w:ascii="Arial" w:hAnsi="Arial" w:cs="Arial"/>
          <w:sz w:val="24"/>
          <w:szCs w:val="24"/>
        </w:rPr>
      </w:pPr>
      <w:r w:rsidRPr="00A73D3A">
        <w:rPr>
          <w:rFonts w:ascii="Arial" w:hAnsi="Arial" w:cs="Arial"/>
          <w:sz w:val="24"/>
          <w:szCs w:val="24"/>
        </w:rPr>
        <w:t>The provisions of this Paragraph and its subparts shall survive the termination of this Contract.</w:t>
      </w:r>
    </w:p>
    <w:p w14:paraId="73C9BA4B" w14:textId="77777777" w:rsidR="00FF311A" w:rsidRPr="00A73D3A" w:rsidRDefault="00FF311A" w:rsidP="00857B0D">
      <w:pPr>
        <w:pStyle w:val="ListParagraph"/>
        <w:numPr>
          <w:ilvl w:val="0"/>
          <w:numId w:val="51"/>
        </w:numPr>
        <w:spacing w:line="360" w:lineRule="auto"/>
        <w:ind w:left="0" w:firstLine="720"/>
        <w:rPr>
          <w:rFonts w:ascii="Arial" w:hAnsi="Arial" w:cs="Arial"/>
          <w:b/>
          <w:sz w:val="24"/>
          <w:szCs w:val="24"/>
        </w:rPr>
      </w:pPr>
      <w:r w:rsidRPr="00A73D3A">
        <w:rPr>
          <w:rFonts w:ascii="Arial" w:hAnsi="Arial" w:cs="Arial"/>
          <w:b/>
          <w:sz w:val="24"/>
          <w:szCs w:val="24"/>
        </w:rPr>
        <w:t xml:space="preserve">INTERPRETATION, VENUE AND DISPUTE RESOLUTION.  </w:t>
      </w:r>
    </w:p>
    <w:p w14:paraId="1CFCD49F" w14:textId="77777777" w:rsidR="00FF311A" w:rsidRPr="00A73D3A" w:rsidRDefault="00FF311A" w:rsidP="00857B0D">
      <w:pPr>
        <w:pStyle w:val="ListParagraph"/>
        <w:numPr>
          <w:ilvl w:val="0"/>
          <w:numId w:val="62"/>
        </w:numPr>
        <w:spacing w:line="360" w:lineRule="auto"/>
        <w:ind w:left="0" w:firstLine="720"/>
        <w:rPr>
          <w:rFonts w:ascii="Arial" w:hAnsi="Arial" w:cs="Arial"/>
          <w:sz w:val="24"/>
          <w:szCs w:val="24"/>
        </w:rPr>
      </w:pPr>
      <w:r w:rsidRPr="00A73D3A">
        <w:rPr>
          <w:rFonts w:ascii="Arial" w:hAnsi="Arial" w:cs="Arial"/>
          <w:sz w:val="24"/>
          <w:szCs w:val="24"/>
        </w:rPr>
        <w:t xml:space="preserve">The validity, interpretation and performance of this Contract shall be controlled by and construed under the laws of the State of Florida.  This Contract shall be subject to the Administrative Rules of the Board. </w:t>
      </w:r>
    </w:p>
    <w:p w14:paraId="2A759787" w14:textId="77777777" w:rsidR="00FF311A" w:rsidRPr="00A73D3A" w:rsidRDefault="00FF311A" w:rsidP="00857B0D">
      <w:pPr>
        <w:pStyle w:val="ListParagraph"/>
        <w:numPr>
          <w:ilvl w:val="0"/>
          <w:numId w:val="62"/>
        </w:numPr>
        <w:spacing w:line="360" w:lineRule="auto"/>
        <w:ind w:left="0" w:firstLine="720"/>
        <w:rPr>
          <w:rFonts w:ascii="Arial" w:hAnsi="Arial" w:cs="Arial"/>
          <w:sz w:val="24"/>
          <w:szCs w:val="24"/>
        </w:rPr>
      </w:pPr>
      <w:r w:rsidRPr="00A73D3A">
        <w:rPr>
          <w:rFonts w:ascii="Arial" w:hAnsi="Arial" w:cs="Arial"/>
          <w:sz w:val="24"/>
          <w:szCs w:val="24"/>
        </w:rPr>
        <w:lastRenderedPageBreak/>
        <w:t xml:space="preserve">The sole and exclusive manner of resolution of all claims, disputes or controversies related to or arising under or from this Contract shall be pursuant to Rules 19B-14.001, 19B-14.002, 19B-14.003, Florida Administrative Code, as amended from time to time. </w:t>
      </w:r>
    </w:p>
    <w:p w14:paraId="7C42DF9F" w14:textId="5810EF96" w:rsidR="00FF311A" w:rsidRPr="00A73D3A" w:rsidRDefault="00C84E78" w:rsidP="00857B0D">
      <w:pPr>
        <w:pStyle w:val="ListParagraph"/>
        <w:numPr>
          <w:ilvl w:val="0"/>
          <w:numId w:val="62"/>
        </w:numPr>
        <w:spacing w:line="360" w:lineRule="auto"/>
        <w:ind w:left="0" w:firstLine="720"/>
        <w:rPr>
          <w:rFonts w:ascii="Arial" w:hAnsi="Arial" w:cs="Arial"/>
          <w:sz w:val="24"/>
          <w:szCs w:val="24"/>
        </w:rPr>
      </w:pPr>
      <w:r>
        <w:rPr>
          <w:rFonts w:ascii="Arial" w:hAnsi="Arial" w:cs="Arial"/>
          <w:sz w:val="24"/>
          <w:szCs w:val="24"/>
        </w:rPr>
        <w:t>If a</w:t>
      </w:r>
      <w:r w:rsidR="00FF311A" w:rsidRPr="00A73D3A">
        <w:rPr>
          <w:rFonts w:ascii="Arial" w:hAnsi="Arial" w:cs="Arial"/>
          <w:sz w:val="24"/>
          <w:szCs w:val="24"/>
        </w:rPr>
        <w:t xml:space="preserve">ny </w:t>
      </w:r>
      <w:r>
        <w:rPr>
          <w:rFonts w:ascii="Arial" w:hAnsi="Arial" w:cs="Arial"/>
          <w:sz w:val="24"/>
          <w:szCs w:val="24"/>
        </w:rPr>
        <w:t>litigation arises</w:t>
      </w:r>
      <w:r w:rsidR="00FF311A" w:rsidRPr="00A73D3A">
        <w:rPr>
          <w:rFonts w:ascii="Arial" w:hAnsi="Arial" w:cs="Arial"/>
          <w:sz w:val="24"/>
          <w:szCs w:val="24"/>
        </w:rPr>
        <w:t xml:space="preserve"> under this Contract </w:t>
      </w:r>
      <w:r>
        <w:rPr>
          <w:rFonts w:ascii="Arial" w:hAnsi="Arial" w:cs="Arial"/>
          <w:sz w:val="24"/>
          <w:szCs w:val="24"/>
        </w:rPr>
        <w:t xml:space="preserve">and after the exhaustion of administrative remedies, any and all such litigation </w:t>
      </w:r>
      <w:r w:rsidR="00FF311A" w:rsidRPr="00A73D3A">
        <w:rPr>
          <w:rFonts w:ascii="Arial" w:hAnsi="Arial" w:cs="Arial"/>
          <w:sz w:val="24"/>
          <w:szCs w:val="24"/>
        </w:rPr>
        <w:t xml:space="preserve">shall be instituted in Circuit Court in and for Leon County, Florida.  All appeals shall be to the First District Court of Appeals of the State of Florida. </w:t>
      </w:r>
    </w:p>
    <w:p w14:paraId="2C89BED7" w14:textId="77777777" w:rsidR="00FF311A" w:rsidRPr="00A73D3A" w:rsidRDefault="00FF311A" w:rsidP="00857B0D">
      <w:pPr>
        <w:pStyle w:val="ListParagraph"/>
        <w:numPr>
          <w:ilvl w:val="0"/>
          <w:numId w:val="62"/>
        </w:numPr>
        <w:spacing w:line="360" w:lineRule="auto"/>
        <w:ind w:left="0" w:firstLine="720"/>
        <w:rPr>
          <w:rFonts w:ascii="Arial" w:hAnsi="Arial" w:cs="Arial"/>
          <w:sz w:val="24"/>
          <w:szCs w:val="24"/>
        </w:rPr>
      </w:pPr>
      <w:r w:rsidRPr="00A73D3A">
        <w:rPr>
          <w:rFonts w:ascii="Arial" w:hAnsi="Arial" w:cs="Arial"/>
          <w:sz w:val="24"/>
          <w:szCs w:val="24"/>
        </w:rPr>
        <w:t>Any dispute concerning performance of the Contract shall be decided by the Board's designated contract manager, who shall reduce its decision to writing and provide a copy of said decision to the Contractor.  The decision shall be final and conclusive unless within twenty-one (21) days from the date of receipt, the Contractor files with the Board a petition for administrative hearing, in accordance with Chapter 120, Florida Statutes.  Exhaustion of administrative remedies is an absolute condition precedent to the Contractor's ability to pursue any other form of dispute resolution; provided, however, that the parties may employ the alternative dispute resolution procedures outlined in Chapter 120.</w:t>
      </w:r>
    </w:p>
    <w:p w14:paraId="3B6AFD1F" w14:textId="77777777" w:rsidR="00FF311A" w:rsidRPr="00A73D3A" w:rsidRDefault="00FF311A" w:rsidP="00857B0D">
      <w:pPr>
        <w:pStyle w:val="ListParagraph"/>
        <w:numPr>
          <w:ilvl w:val="0"/>
          <w:numId w:val="62"/>
        </w:numPr>
        <w:spacing w:line="360" w:lineRule="auto"/>
        <w:ind w:left="0" w:firstLine="720"/>
        <w:rPr>
          <w:rFonts w:ascii="Arial" w:hAnsi="Arial" w:cs="Arial"/>
          <w:sz w:val="24"/>
          <w:szCs w:val="24"/>
        </w:rPr>
      </w:pPr>
      <w:r w:rsidRPr="00A73D3A">
        <w:rPr>
          <w:rFonts w:ascii="Arial" w:hAnsi="Arial" w:cs="Arial"/>
          <w:sz w:val="24"/>
          <w:szCs w:val="24"/>
        </w:rPr>
        <w:t>All services required under this Contract shall be provided in accordance with the ITN.  In the event of any conflict, as determined by the Board, between any provision of this Contract and the ITN, the Questions and Answers regarding the ITN or the Proposal, this Contract shall govern the conduct of the Board and the Contractor.  In the event of any conflict, as determined by the Board, between the ITN and the Contractor’s Proposal, the ITN shall govern the conduct of the Board and the Contractor.  In the event of any conflict, as determined by the Board, between the ITN and the Questions and Answers regarding the ITN, the Questions and Answers regarding the ITN shall govern the conduct of the Board and the Contractor.  In the event of any conflict, as determined by the Board, between the Questions and Answers regarding the ITN and the Proposal, the Questions and Answers regarding the ITN shall govern the conduct of the Board and the Contractor.</w:t>
      </w:r>
    </w:p>
    <w:p w14:paraId="25B8928C" w14:textId="7C21990D" w:rsidR="00FF311A" w:rsidRPr="00FF311A" w:rsidRDefault="00FF311A" w:rsidP="00857B0D">
      <w:pPr>
        <w:pStyle w:val="ListParagraph"/>
        <w:numPr>
          <w:ilvl w:val="0"/>
          <w:numId w:val="62"/>
        </w:numPr>
        <w:spacing w:line="360" w:lineRule="auto"/>
        <w:ind w:left="0" w:firstLine="720"/>
        <w:rPr>
          <w:rFonts w:ascii="Arial" w:hAnsi="Arial" w:cs="Arial"/>
          <w:sz w:val="24"/>
          <w:szCs w:val="24"/>
        </w:rPr>
      </w:pPr>
      <w:r w:rsidRPr="00E84A95">
        <w:rPr>
          <w:rFonts w:ascii="Arial" w:hAnsi="Arial" w:cs="Arial"/>
          <w:sz w:val="24"/>
          <w:szCs w:val="24"/>
        </w:rPr>
        <w:t>The provisions of this Paragraph and its subparts shall survive the expiration or termination of this Contract.</w:t>
      </w:r>
    </w:p>
    <w:p w14:paraId="35F8A807" w14:textId="39C226C8" w:rsidR="004031CF" w:rsidRPr="00246FCA" w:rsidRDefault="00E84A95" w:rsidP="004C2C7D">
      <w:pPr>
        <w:pStyle w:val="ListParagraph"/>
        <w:numPr>
          <w:ilvl w:val="0"/>
          <w:numId w:val="51"/>
        </w:numPr>
        <w:spacing w:line="360" w:lineRule="auto"/>
        <w:ind w:left="0" w:firstLine="720"/>
        <w:rPr>
          <w:rFonts w:ascii="Arial" w:hAnsi="Arial" w:cs="Arial"/>
          <w:sz w:val="24"/>
          <w:szCs w:val="24"/>
        </w:rPr>
      </w:pPr>
      <w:r w:rsidRPr="00246FCA">
        <w:rPr>
          <w:rFonts w:ascii="Arial" w:hAnsi="Arial" w:cs="Arial"/>
          <w:b/>
          <w:sz w:val="24"/>
          <w:szCs w:val="24"/>
        </w:rPr>
        <w:t xml:space="preserve">NOTICES.  </w:t>
      </w:r>
      <w:r w:rsidRPr="00246FCA">
        <w:rPr>
          <w:rFonts w:ascii="Arial" w:hAnsi="Arial" w:cs="Arial"/>
          <w:sz w:val="24"/>
          <w:szCs w:val="24"/>
        </w:rPr>
        <w:t>All notices, requests, or documents required hereunder shall be in writing and delivered personally or by certified mail, overnight delivery service, hand delivery or facsimile, as follows:</w:t>
      </w:r>
      <w:r w:rsidRPr="00246FCA">
        <w:rPr>
          <w:rFonts w:ascii="Arial" w:hAnsi="Arial" w:cs="Arial"/>
          <w:sz w:val="24"/>
          <w:szCs w:val="24"/>
        </w:rPr>
        <w:tab/>
      </w:r>
    </w:p>
    <w:p w14:paraId="4C3C6F83" w14:textId="77777777" w:rsidR="004031CF" w:rsidRDefault="004031CF">
      <w:pPr>
        <w:spacing w:after="200" w:line="276" w:lineRule="auto"/>
        <w:rPr>
          <w:rFonts w:ascii="Arial" w:hAnsi="Arial" w:cs="Arial"/>
          <w:sz w:val="24"/>
          <w:szCs w:val="24"/>
        </w:rPr>
      </w:pPr>
      <w:r>
        <w:rPr>
          <w:rFonts w:ascii="Arial" w:hAnsi="Arial" w:cs="Arial"/>
          <w:sz w:val="24"/>
          <w:szCs w:val="24"/>
        </w:rPr>
        <w:br w:type="page"/>
      </w:r>
    </w:p>
    <w:p w14:paraId="633D393F" w14:textId="71D8BF62" w:rsidR="00E84A95" w:rsidRPr="00A73D3A" w:rsidRDefault="007A40E2" w:rsidP="007A40E2">
      <w:pPr>
        <w:pStyle w:val="Normal-noSpace"/>
        <w:spacing w:line="360" w:lineRule="auto"/>
        <w:ind w:firstLine="720"/>
        <w:rPr>
          <w:rFonts w:ascii="Arial" w:hAnsi="Arial" w:cs="Arial"/>
          <w:sz w:val="24"/>
          <w:szCs w:val="24"/>
        </w:rPr>
      </w:pPr>
      <w:r>
        <w:rPr>
          <w:rFonts w:ascii="Arial" w:hAnsi="Arial" w:cs="Arial"/>
          <w:sz w:val="24"/>
          <w:szCs w:val="24"/>
        </w:rPr>
        <w:lastRenderedPageBreak/>
        <w:t>If to the Board:</w:t>
      </w:r>
      <w:r>
        <w:rPr>
          <w:rFonts w:ascii="Arial" w:hAnsi="Arial" w:cs="Arial"/>
          <w:sz w:val="24"/>
          <w:szCs w:val="24"/>
        </w:rPr>
        <w:tab/>
      </w:r>
      <w:r>
        <w:rPr>
          <w:rFonts w:ascii="Arial" w:hAnsi="Arial" w:cs="Arial"/>
          <w:sz w:val="24"/>
          <w:szCs w:val="24"/>
        </w:rPr>
        <w:tab/>
      </w:r>
      <w:r w:rsidR="00E84A95" w:rsidRPr="00A73D3A">
        <w:rPr>
          <w:rFonts w:ascii="Arial" w:hAnsi="Arial" w:cs="Arial"/>
          <w:sz w:val="24"/>
          <w:szCs w:val="24"/>
        </w:rPr>
        <w:t>Kevin Thompson, Executive Director</w:t>
      </w:r>
    </w:p>
    <w:p w14:paraId="3ECA1215"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Florida Prepaid College Board</w:t>
      </w:r>
    </w:p>
    <w:p w14:paraId="6924948E"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1801 Hermitage Boulevard, Suite 210</w:t>
      </w:r>
    </w:p>
    <w:p w14:paraId="3B63FF20"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Tallahassee, FL 32308</w:t>
      </w:r>
    </w:p>
    <w:p w14:paraId="063F4BEA"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Telephone:</w:t>
      </w:r>
      <w:r w:rsidRPr="00A73D3A">
        <w:rPr>
          <w:rFonts w:ascii="Arial" w:hAnsi="Arial" w:cs="Arial"/>
          <w:sz w:val="24"/>
          <w:szCs w:val="24"/>
        </w:rPr>
        <w:tab/>
        <w:t>(850) 488-8514</w:t>
      </w:r>
    </w:p>
    <w:p w14:paraId="455008F4"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Facsimile:</w:t>
      </w:r>
      <w:r w:rsidRPr="00A73D3A">
        <w:rPr>
          <w:rFonts w:ascii="Arial" w:hAnsi="Arial" w:cs="Arial"/>
          <w:sz w:val="24"/>
          <w:szCs w:val="24"/>
        </w:rPr>
        <w:tab/>
        <w:t>(850) 488-3555</w:t>
      </w:r>
    </w:p>
    <w:p w14:paraId="2A745448" w14:textId="77777777" w:rsidR="00E84A95" w:rsidRPr="00A73D3A" w:rsidRDefault="00E84A95" w:rsidP="00E84A95">
      <w:pPr>
        <w:pStyle w:val="Normal-noSpace"/>
        <w:spacing w:line="360" w:lineRule="auto"/>
        <w:rPr>
          <w:rFonts w:ascii="Arial" w:hAnsi="Arial" w:cs="Arial"/>
          <w:sz w:val="24"/>
          <w:szCs w:val="24"/>
        </w:rPr>
      </w:pPr>
    </w:p>
    <w:p w14:paraId="4BD20740" w14:textId="79203DAF" w:rsidR="00E84A95" w:rsidRPr="00A73D3A" w:rsidRDefault="007A40E2" w:rsidP="00E84A95">
      <w:pPr>
        <w:pStyle w:val="Normal-noSpace"/>
        <w:spacing w:line="360" w:lineRule="auto"/>
        <w:rPr>
          <w:rFonts w:ascii="Arial" w:hAnsi="Arial" w:cs="Arial"/>
          <w:sz w:val="24"/>
          <w:szCs w:val="24"/>
        </w:rPr>
      </w:pPr>
      <w:r>
        <w:rPr>
          <w:rFonts w:ascii="Arial" w:hAnsi="Arial" w:cs="Arial"/>
          <w:sz w:val="24"/>
          <w:szCs w:val="24"/>
        </w:rPr>
        <w:tab/>
        <w:t>With a copy to:</w:t>
      </w:r>
      <w:r>
        <w:rPr>
          <w:rFonts w:ascii="Arial" w:hAnsi="Arial" w:cs="Arial"/>
          <w:sz w:val="24"/>
          <w:szCs w:val="24"/>
        </w:rPr>
        <w:tab/>
      </w:r>
      <w:r>
        <w:rPr>
          <w:rFonts w:ascii="Arial" w:hAnsi="Arial" w:cs="Arial"/>
          <w:sz w:val="24"/>
          <w:szCs w:val="24"/>
        </w:rPr>
        <w:tab/>
      </w:r>
      <w:r w:rsidR="00E84A95" w:rsidRPr="00A73D3A">
        <w:rPr>
          <w:rFonts w:ascii="Arial" w:hAnsi="Arial" w:cs="Arial"/>
          <w:sz w:val="24"/>
          <w:szCs w:val="24"/>
        </w:rPr>
        <w:t>GrayRobinson, P.A.</w:t>
      </w:r>
    </w:p>
    <w:p w14:paraId="536D0BD3"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Attention; Jason Unger, Esquire</w:t>
      </w:r>
    </w:p>
    <w:p w14:paraId="196B74DF"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301 S. Bronough Street, Suite 600</w:t>
      </w:r>
    </w:p>
    <w:p w14:paraId="4A6F52F9"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Tallahassee, Florida 32301</w:t>
      </w:r>
    </w:p>
    <w:p w14:paraId="2BCEEAA2"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Telephone:</w:t>
      </w:r>
      <w:r w:rsidRPr="00A73D3A">
        <w:rPr>
          <w:rFonts w:ascii="Arial" w:hAnsi="Arial" w:cs="Arial"/>
          <w:sz w:val="24"/>
          <w:szCs w:val="24"/>
        </w:rPr>
        <w:tab/>
        <w:t>(850) 577-9090</w:t>
      </w:r>
    </w:p>
    <w:p w14:paraId="3C0C09F7"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Facsimile:</w:t>
      </w:r>
      <w:r w:rsidRPr="00A73D3A">
        <w:rPr>
          <w:rFonts w:ascii="Arial" w:hAnsi="Arial" w:cs="Arial"/>
          <w:sz w:val="24"/>
          <w:szCs w:val="24"/>
        </w:rPr>
        <w:tab/>
        <w:t>(850) 222-3494</w:t>
      </w:r>
    </w:p>
    <w:p w14:paraId="34E71CA7" w14:textId="77777777" w:rsidR="00E84A95" w:rsidRPr="00A73D3A" w:rsidRDefault="00E84A95" w:rsidP="00E84A95">
      <w:pPr>
        <w:pStyle w:val="Normal-noSpace"/>
        <w:spacing w:line="360" w:lineRule="auto"/>
        <w:rPr>
          <w:rFonts w:ascii="Arial" w:hAnsi="Arial" w:cs="Arial"/>
          <w:sz w:val="24"/>
          <w:szCs w:val="24"/>
        </w:rPr>
      </w:pPr>
    </w:p>
    <w:p w14:paraId="2142F6EE"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t>If to the Contractor:</w:t>
      </w:r>
      <w:r w:rsidRPr="00A73D3A">
        <w:rPr>
          <w:rFonts w:ascii="Arial" w:hAnsi="Arial" w:cs="Arial"/>
          <w:sz w:val="24"/>
          <w:szCs w:val="24"/>
        </w:rPr>
        <w:tab/>
      </w:r>
      <w:r w:rsidRPr="00A73D3A">
        <w:rPr>
          <w:rFonts w:ascii="Arial" w:hAnsi="Arial" w:cs="Arial"/>
          <w:sz w:val="24"/>
          <w:szCs w:val="24"/>
        </w:rPr>
        <w:tab/>
        <w:t>______________________</w:t>
      </w:r>
    </w:p>
    <w:p w14:paraId="2107CE25"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______________________</w:t>
      </w:r>
    </w:p>
    <w:p w14:paraId="437C386F"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______________________</w:t>
      </w:r>
    </w:p>
    <w:p w14:paraId="0F8DCFBF"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______________________</w:t>
      </w:r>
    </w:p>
    <w:p w14:paraId="4E67888F"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Telephone:</w:t>
      </w:r>
      <w:r w:rsidRPr="00A73D3A">
        <w:rPr>
          <w:rFonts w:ascii="Arial" w:hAnsi="Arial" w:cs="Arial"/>
          <w:sz w:val="24"/>
          <w:szCs w:val="24"/>
        </w:rPr>
        <w:tab/>
        <w:t>(____) ____________</w:t>
      </w:r>
    </w:p>
    <w:p w14:paraId="74EEBC4C" w14:textId="77777777" w:rsidR="00E84A95" w:rsidRPr="00A73D3A" w:rsidRDefault="00E84A95" w:rsidP="00E84A95">
      <w:pPr>
        <w:pStyle w:val="Normal-noSpace"/>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Facsimile:</w:t>
      </w:r>
      <w:r w:rsidRPr="00A73D3A">
        <w:rPr>
          <w:rFonts w:ascii="Arial" w:hAnsi="Arial" w:cs="Arial"/>
          <w:sz w:val="24"/>
          <w:szCs w:val="24"/>
        </w:rPr>
        <w:tab/>
        <w:t>(____) ____________</w:t>
      </w:r>
    </w:p>
    <w:p w14:paraId="05BAB476" w14:textId="77777777" w:rsidR="00E84A95" w:rsidRPr="00A73D3A" w:rsidRDefault="00E84A95" w:rsidP="00E84A95">
      <w:pPr>
        <w:pStyle w:val="Normal-noSpace"/>
        <w:spacing w:line="360" w:lineRule="auto"/>
        <w:rPr>
          <w:rFonts w:ascii="Arial" w:hAnsi="Arial" w:cs="Arial"/>
          <w:sz w:val="24"/>
          <w:szCs w:val="24"/>
        </w:rPr>
      </w:pPr>
    </w:p>
    <w:p w14:paraId="603EA64F" w14:textId="04DF40B3" w:rsidR="000846CA" w:rsidRPr="00FF311A" w:rsidRDefault="00E84A95" w:rsidP="00FF311A">
      <w:pPr>
        <w:spacing w:line="360" w:lineRule="auto"/>
        <w:rPr>
          <w:rFonts w:ascii="Arial" w:hAnsi="Arial" w:cs="Arial"/>
          <w:sz w:val="24"/>
          <w:szCs w:val="24"/>
        </w:rPr>
      </w:pPr>
      <w:r w:rsidRPr="00A73D3A">
        <w:rPr>
          <w:rFonts w:ascii="Arial" w:hAnsi="Arial" w:cs="Arial"/>
          <w:sz w:val="24"/>
          <w:szCs w:val="24"/>
        </w:rPr>
        <w:t>Notices delivered personally or by overnight delivery service or hand delivery shall be deemed received upon delivery. Notices given by fax shall be deemed effective upon transmission with a copy or cover sheet indicating confirmation of receipt at the number to which such notice was transmitted. Notices given by certified mail shall be deemed delivered ten (10) days after posting or upon receipt by the sender of the return receipt indicating that delivery was rejected by the addressee thereof.</w:t>
      </w:r>
    </w:p>
    <w:p w14:paraId="3500F078" w14:textId="77777777" w:rsidR="000846CA" w:rsidRPr="000846CA" w:rsidRDefault="000846CA" w:rsidP="00857B0D">
      <w:pPr>
        <w:pStyle w:val="ListParagraph"/>
        <w:numPr>
          <w:ilvl w:val="0"/>
          <w:numId w:val="51"/>
        </w:numPr>
        <w:spacing w:line="360" w:lineRule="auto"/>
        <w:ind w:left="0" w:firstLine="720"/>
        <w:rPr>
          <w:rFonts w:ascii="Arial" w:hAnsi="Arial" w:cs="Arial"/>
          <w:sz w:val="24"/>
          <w:szCs w:val="24"/>
        </w:rPr>
      </w:pPr>
      <w:r w:rsidRPr="00A73D3A">
        <w:rPr>
          <w:rFonts w:ascii="Arial" w:hAnsi="Arial" w:cs="Arial"/>
          <w:b/>
          <w:sz w:val="24"/>
          <w:szCs w:val="24"/>
        </w:rPr>
        <w:t xml:space="preserve">TITLES, HEADINGS AND CAPTIONS.  </w:t>
      </w:r>
      <w:r w:rsidRPr="00A73D3A">
        <w:rPr>
          <w:rFonts w:ascii="Arial" w:hAnsi="Arial" w:cs="Arial"/>
          <w:sz w:val="24"/>
          <w:szCs w:val="24"/>
        </w:rPr>
        <w:t>All titles, headings and captions used to identify the context of any Section or Paragraph within this Contract are for convenience of reference only and will not be construed as a part or limitation of those provisions to which they refer.</w:t>
      </w:r>
    </w:p>
    <w:p w14:paraId="63EF6AFC" w14:textId="0869A074" w:rsidR="00E84A95" w:rsidRPr="00E84A95" w:rsidRDefault="00E84A95" w:rsidP="00857B0D">
      <w:pPr>
        <w:pStyle w:val="ListParagraph"/>
        <w:numPr>
          <w:ilvl w:val="0"/>
          <w:numId w:val="51"/>
        </w:numPr>
        <w:spacing w:line="360" w:lineRule="auto"/>
        <w:ind w:left="0" w:firstLine="720"/>
        <w:rPr>
          <w:rFonts w:ascii="Arial" w:hAnsi="Arial" w:cs="Arial"/>
          <w:sz w:val="24"/>
          <w:szCs w:val="24"/>
        </w:rPr>
      </w:pPr>
      <w:r w:rsidRPr="00A73D3A">
        <w:rPr>
          <w:rFonts w:ascii="Arial" w:hAnsi="Arial" w:cs="Arial"/>
          <w:b/>
          <w:sz w:val="24"/>
          <w:szCs w:val="24"/>
        </w:rPr>
        <w:lastRenderedPageBreak/>
        <w:t>SEVERABILITY.</w:t>
      </w:r>
      <w:r w:rsidRPr="00A73D3A">
        <w:rPr>
          <w:rFonts w:ascii="Arial" w:hAnsi="Arial" w:cs="Arial"/>
          <w:sz w:val="24"/>
          <w:szCs w:val="24"/>
        </w:rPr>
        <w:t xml:space="preserve">  If any of the provisions of this Contract are held invalid or unenforceable, such invalidity or unenforceability shall not affect any other provisions, and this Contract shall be construed and enforced as if such provisions had not been included.</w:t>
      </w:r>
    </w:p>
    <w:p w14:paraId="6AF6E4A6" w14:textId="397C1916" w:rsidR="00E84A95" w:rsidRPr="00E84A95" w:rsidRDefault="00E84A95" w:rsidP="00857B0D">
      <w:pPr>
        <w:pStyle w:val="ListParagraph"/>
        <w:numPr>
          <w:ilvl w:val="0"/>
          <w:numId w:val="51"/>
        </w:numPr>
        <w:spacing w:line="360" w:lineRule="auto"/>
        <w:ind w:left="0" w:firstLine="720"/>
        <w:rPr>
          <w:rFonts w:ascii="Arial" w:hAnsi="Arial" w:cs="Arial"/>
          <w:sz w:val="24"/>
          <w:szCs w:val="24"/>
        </w:rPr>
      </w:pPr>
      <w:r w:rsidRPr="00A73D3A">
        <w:rPr>
          <w:rFonts w:ascii="Arial" w:hAnsi="Arial" w:cs="Arial"/>
          <w:b/>
          <w:sz w:val="24"/>
          <w:szCs w:val="24"/>
        </w:rPr>
        <w:t xml:space="preserve">ASSIGNMENT.  </w:t>
      </w:r>
      <w:r w:rsidRPr="00A73D3A">
        <w:rPr>
          <w:rFonts w:ascii="Arial" w:hAnsi="Arial" w:cs="Arial"/>
          <w:sz w:val="24"/>
          <w:szCs w:val="24"/>
        </w:rPr>
        <w:t>This Contract is not assignable by the Contractor except with the prior written approval of the Board or its representative, which may be withheld in the Board's sole discretion.</w:t>
      </w:r>
    </w:p>
    <w:p w14:paraId="4C045633" w14:textId="391CA9DB" w:rsidR="00A73D3A" w:rsidRPr="00E84A95" w:rsidRDefault="00A73D3A" w:rsidP="00857B0D">
      <w:pPr>
        <w:pStyle w:val="ListParagraph"/>
        <w:numPr>
          <w:ilvl w:val="0"/>
          <w:numId w:val="51"/>
        </w:numPr>
        <w:spacing w:line="360" w:lineRule="auto"/>
        <w:ind w:left="0" w:firstLine="720"/>
        <w:rPr>
          <w:rFonts w:ascii="Arial" w:hAnsi="Arial" w:cs="Arial"/>
          <w:sz w:val="24"/>
          <w:szCs w:val="24"/>
        </w:rPr>
      </w:pPr>
      <w:r w:rsidRPr="00A73D3A">
        <w:rPr>
          <w:rFonts w:ascii="Arial" w:hAnsi="Arial" w:cs="Arial"/>
          <w:b/>
          <w:sz w:val="24"/>
          <w:szCs w:val="24"/>
        </w:rPr>
        <w:t>MODIFICATION.</w:t>
      </w:r>
      <w:r w:rsidRPr="00A73D3A">
        <w:rPr>
          <w:rFonts w:ascii="Arial" w:hAnsi="Arial" w:cs="Arial"/>
          <w:sz w:val="24"/>
          <w:szCs w:val="24"/>
        </w:rPr>
        <w:t xml:space="preserve">  This Contract represents the entire agreement of the parties.  Any alterations, variations, changes, modifications or waivers of provisions of this Contract shall only be valid when they have been reduced to writing, duly signed by each of the parties hereto, and attached to the original of this Contract.  All Amendments to the Contract in which costs to the Board do not exceed </w:t>
      </w:r>
      <w:r w:rsidRPr="00482E1A">
        <w:rPr>
          <w:rFonts w:ascii="Arial" w:hAnsi="Arial" w:cs="Arial"/>
          <w:sz w:val="24"/>
          <w:szCs w:val="24"/>
        </w:rPr>
        <w:t>$25,000</w:t>
      </w:r>
      <w:r w:rsidRPr="00A73D3A">
        <w:rPr>
          <w:rFonts w:ascii="Arial" w:hAnsi="Arial" w:cs="Arial"/>
          <w:sz w:val="24"/>
          <w:szCs w:val="24"/>
        </w:rPr>
        <w:t xml:space="preserve"> per fiscal year can be effected by execution of a Letter of Agreement by the parties.  The Letter of Agreement must be executed by either the Chairman or the Executive Director for the Board and an authorized agent of the Contractor in order to be effective.  Each Letter of Agreement must contain the estimated cost to the Board of the service being provided, per fiscal year.  All properly executed Letters of Agreement shall become part of the Contract.</w:t>
      </w:r>
      <w:r w:rsidRPr="00E84A95">
        <w:rPr>
          <w:rFonts w:ascii="Arial" w:hAnsi="Arial" w:cs="Arial"/>
          <w:sz w:val="24"/>
          <w:szCs w:val="24"/>
        </w:rPr>
        <w:t xml:space="preserve">  </w:t>
      </w:r>
    </w:p>
    <w:p w14:paraId="5FE4F466" w14:textId="77777777" w:rsidR="00E84A95" w:rsidRPr="00A73D3A" w:rsidRDefault="00E84A95" w:rsidP="00857B0D">
      <w:pPr>
        <w:pStyle w:val="ListParagraph"/>
        <w:numPr>
          <w:ilvl w:val="0"/>
          <w:numId w:val="51"/>
        </w:numPr>
        <w:spacing w:line="360" w:lineRule="auto"/>
        <w:ind w:left="0" w:firstLine="720"/>
        <w:rPr>
          <w:rFonts w:ascii="Arial" w:hAnsi="Arial" w:cs="Arial"/>
          <w:sz w:val="24"/>
          <w:szCs w:val="24"/>
        </w:rPr>
      </w:pPr>
      <w:r w:rsidRPr="00A73D3A">
        <w:rPr>
          <w:rFonts w:ascii="Arial" w:hAnsi="Arial" w:cs="Arial"/>
          <w:b/>
          <w:sz w:val="24"/>
          <w:szCs w:val="24"/>
        </w:rPr>
        <w:t>WAIVER.</w:t>
      </w:r>
      <w:r w:rsidRPr="00A73D3A">
        <w:rPr>
          <w:rFonts w:ascii="Arial" w:hAnsi="Arial" w:cs="Arial"/>
          <w:sz w:val="24"/>
          <w:szCs w:val="24"/>
        </w:rPr>
        <w:t xml:space="preserve">  Failure of either party to this Contract to object or to take affirmative action with respect to any conduct of the other that violates of the terms of this Contract shall not be construed as a waiver of either party’s right to object or otherwise enforce its rights under this Contract in response to any </w:t>
      </w:r>
      <w:r>
        <w:rPr>
          <w:rFonts w:ascii="Arial" w:hAnsi="Arial" w:cs="Arial"/>
          <w:sz w:val="24"/>
          <w:szCs w:val="24"/>
        </w:rPr>
        <w:t xml:space="preserve">continuation of, or </w:t>
      </w:r>
      <w:r w:rsidRPr="00A73D3A">
        <w:rPr>
          <w:rFonts w:ascii="Arial" w:hAnsi="Arial" w:cs="Arial"/>
          <w:sz w:val="24"/>
          <w:szCs w:val="24"/>
        </w:rPr>
        <w:t>future</w:t>
      </w:r>
      <w:r>
        <w:rPr>
          <w:rFonts w:ascii="Arial" w:hAnsi="Arial" w:cs="Arial"/>
          <w:sz w:val="24"/>
          <w:szCs w:val="24"/>
        </w:rPr>
        <w:t>,</w:t>
      </w:r>
      <w:r w:rsidRPr="00A73D3A">
        <w:rPr>
          <w:rFonts w:ascii="Arial" w:hAnsi="Arial" w:cs="Arial"/>
          <w:sz w:val="24"/>
          <w:szCs w:val="24"/>
        </w:rPr>
        <w:t xml:space="preserve"> violation or breach.</w:t>
      </w:r>
    </w:p>
    <w:p w14:paraId="244EB234" w14:textId="70C897D1" w:rsidR="00FF311A" w:rsidRDefault="00FF311A" w:rsidP="00857B0D">
      <w:pPr>
        <w:pStyle w:val="ListParagraph"/>
        <w:numPr>
          <w:ilvl w:val="0"/>
          <w:numId w:val="51"/>
        </w:numPr>
        <w:spacing w:line="360" w:lineRule="auto"/>
        <w:ind w:left="0" w:firstLine="720"/>
        <w:rPr>
          <w:rFonts w:ascii="Arial" w:hAnsi="Arial" w:cs="Arial"/>
          <w:sz w:val="24"/>
          <w:szCs w:val="24"/>
        </w:rPr>
      </w:pPr>
      <w:r w:rsidRPr="00A73D3A">
        <w:rPr>
          <w:rFonts w:ascii="Arial" w:hAnsi="Arial" w:cs="Arial"/>
          <w:b/>
          <w:sz w:val="24"/>
          <w:szCs w:val="24"/>
        </w:rPr>
        <w:t xml:space="preserve">ENTIRE AGREEMENT.  </w:t>
      </w:r>
      <w:r w:rsidRPr="00A73D3A">
        <w:rPr>
          <w:rFonts w:ascii="Arial" w:hAnsi="Arial" w:cs="Arial"/>
          <w:sz w:val="24"/>
          <w:szCs w:val="24"/>
        </w:rPr>
        <w:t>This Contract constitutes the entire understanding of the parties and supersedes any prior written or oral agreements between them.</w:t>
      </w:r>
    </w:p>
    <w:p w14:paraId="7866EC53" w14:textId="1829B5E6" w:rsidR="000A44DE" w:rsidRPr="000A44DE" w:rsidRDefault="000A44DE" w:rsidP="000A44DE">
      <w:pPr>
        <w:spacing w:line="360" w:lineRule="auto"/>
        <w:jc w:val="center"/>
        <w:rPr>
          <w:rFonts w:ascii="Arial" w:hAnsi="Arial" w:cs="Arial"/>
          <w:sz w:val="24"/>
          <w:szCs w:val="24"/>
        </w:rPr>
      </w:pPr>
      <w:r>
        <w:rPr>
          <w:rFonts w:ascii="Arial" w:hAnsi="Arial" w:cs="Arial"/>
          <w:sz w:val="24"/>
          <w:szCs w:val="24"/>
        </w:rPr>
        <w:t>[Remainder of page left blank intentionally.]</w:t>
      </w:r>
    </w:p>
    <w:p w14:paraId="3A15A009" w14:textId="77777777" w:rsidR="00A73D3A" w:rsidRPr="00A73D3A" w:rsidRDefault="00A73D3A" w:rsidP="00FC51A8">
      <w:pPr>
        <w:spacing w:line="360" w:lineRule="auto"/>
        <w:rPr>
          <w:rFonts w:ascii="Arial" w:hAnsi="Arial" w:cs="Arial"/>
          <w:sz w:val="24"/>
          <w:szCs w:val="24"/>
        </w:rPr>
      </w:pPr>
      <w:r w:rsidRPr="00A73D3A">
        <w:rPr>
          <w:rFonts w:ascii="Arial" w:hAnsi="Arial" w:cs="Arial"/>
          <w:b/>
          <w:sz w:val="24"/>
          <w:szCs w:val="24"/>
        </w:rPr>
        <w:br w:type="page"/>
      </w:r>
      <w:bookmarkStart w:id="1143" w:name="_DV_M130"/>
      <w:bookmarkEnd w:id="1143"/>
      <w:r w:rsidRPr="00A73D3A">
        <w:rPr>
          <w:rFonts w:ascii="Arial" w:hAnsi="Arial" w:cs="Arial"/>
          <w:b/>
          <w:sz w:val="24"/>
          <w:szCs w:val="24"/>
        </w:rPr>
        <w:lastRenderedPageBreak/>
        <w:t>IN WITNESS WHEREOF</w:t>
      </w:r>
      <w:r w:rsidRPr="00A73D3A">
        <w:rPr>
          <w:rFonts w:ascii="Arial" w:hAnsi="Arial" w:cs="Arial"/>
          <w:sz w:val="24"/>
          <w:szCs w:val="24"/>
        </w:rPr>
        <w:t>, the parties have caused this CONTRACT FOR CUSTOMER SERVICES AND RECORDS ADMINISTRATION SERVICES to be executed and attested by their respective officers thereunto duly authorized on the day and year first above written.</w:t>
      </w:r>
    </w:p>
    <w:p w14:paraId="6AA95C79" w14:textId="77777777" w:rsidR="00A73D3A" w:rsidRPr="00A73D3A" w:rsidRDefault="00A73D3A" w:rsidP="00FC51A8">
      <w:pPr>
        <w:pStyle w:val="Normal-noSpace"/>
        <w:spacing w:line="360" w:lineRule="auto"/>
        <w:rPr>
          <w:rFonts w:ascii="Arial" w:hAnsi="Arial" w:cs="Arial"/>
          <w:sz w:val="24"/>
          <w:szCs w:val="24"/>
        </w:rPr>
      </w:pPr>
      <w:bookmarkStart w:id="1144" w:name="_DV_M131"/>
      <w:bookmarkStart w:id="1145" w:name="_DV_M132"/>
      <w:bookmarkStart w:id="1146" w:name="_DV_M133"/>
      <w:bookmarkEnd w:id="1144"/>
      <w:bookmarkEnd w:id="1145"/>
      <w:bookmarkEnd w:id="1146"/>
      <w:r w:rsidRPr="00A73D3A">
        <w:rPr>
          <w:rFonts w:ascii="Arial" w:hAnsi="Arial" w:cs="Arial"/>
          <w:sz w:val="24"/>
          <w:szCs w:val="24"/>
        </w:rPr>
        <w:t>FLORIDA PREPAID COLLEGE BOARD</w:t>
      </w:r>
    </w:p>
    <w:p w14:paraId="7E4D7AAD" w14:textId="77777777" w:rsidR="00A73D3A" w:rsidRPr="00A73D3A" w:rsidRDefault="00A73D3A" w:rsidP="00FC51A8">
      <w:pPr>
        <w:pStyle w:val="Normal-noSpace"/>
        <w:spacing w:line="360" w:lineRule="auto"/>
        <w:rPr>
          <w:rFonts w:ascii="Arial" w:hAnsi="Arial" w:cs="Arial"/>
          <w:sz w:val="24"/>
          <w:szCs w:val="24"/>
        </w:rPr>
      </w:pPr>
    </w:p>
    <w:p w14:paraId="7D682E30" w14:textId="77777777" w:rsidR="00A73D3A" w:rsidRPr="00A73D3A" w:rsidRDefault="00A73D3A" w:rsidP="00FC51A8">
      <w:pPr>
        <w:pStyle w:val="Normal-noSpace"/>
        <w:spacing w:line="360" w:lineRule="auto"/>
        <w:rPr>
          <w:rFonts w:ascii="Arial" w:hAnsi="Arial" w:cs="Arial"/>
          <w:sz w:val="24"/>
          <w:szCs w:val="24"/>
        </w:rPr>
      </w:pPr>
      <w:bookmarkStart w:id="1147" w:name="_DV_M134"/>
      <w:bookmarkEnd w:id="1147"/>
      <w:r w:rsidRPr="00A73D3A">
        <w:rPr>
          <w:rFonts w:ascii="Arial" w:hAnsi="Arial" w:cs="Arial"/>
          <w:sz w:val="24"/>
          <w:szCs w:val="24"/>
        </w:rPr>
        <w:t>____________________________</w:t>
      </w:r>
      <w:r w:rsidRPr="00A73D3A">
        <w:rPr>
          <w:rFonts w:ascii="Arial" w:hAnsi="Arial" w:cs="Arial"/>
          <w:sz w:val="24"/>
          <w:szCs w:val="24"/>
        </w:rPr>
        <w:tab/>
      </w:r>
      <w:r w:rsidRPr="00A73D3A">
        <w:rPr>
          <w:rFonts w:ascii="Arial" w:hAnsi="Arial" w:cs="Arial"/>
          <w:sz w:val="24"/>
          <w:szCs w:val="24"/>
        </w:rPr>
        <w:tab/>
        <w:t>By: ________________________________</w:t>
      </w:r>
    </w:p>
    <w:p w14:paraId="20C0E4A5" w14:textId="77777777" w:rsidR="00A73D3A" w:rsidRPr="00A73D3A" w:rsidRDefault="00A73D3A" w:rsidP="00FC51A8">
      <w:pPr>
        <w:pStyle w:val="Normal-noSpace"/>
        <w:spacing w:line="360" w:lineRule="auto"/>
        <w:rPr>
          <w:rFonts w:ascii="Arial" w:hAnsi="Arial" w:cs="Arial"/>
          <w:sz w:val="24"/>
          <w:szCs w:val="24"/>
        </w:rPr>
      </w:pPr>
      <w:bookmarkStart w:id="1148" w:name="_DV_M135"/>
      <w:bookmarkEnd w:id="1148"/>
      <w:r w:rsidRPr="00A73D3A">
        <w:rPr>
          <w:rFonts w:ascii="Arial" w:hAnsi="Arial" w:cs="Arial"/>
          <w:sz w:val="24"/>
          <w:szCs w:val="24"/>
        </w:rPr>
        <w:t xml:space="preserve">Attested to by </w:t>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Its: Executive Director</w:t>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p>
    <w:p w14:paraId="23105580" w14:textId="77777777" w:rsidR="00A73D3A" w:rsidRPr="00A73D3A" w:rsidRDefault="00A73D3A" w:rsidP="00FC51A8">
      <w:pPr>
        <w:pStyle w:val="Normal-noSpace"/>
        <w:spacing w:line="360" w:lineRule="auto"/>
        <w:rPr>
          <w:rFonts w:ascii="Arial" w:hAnsi="Arial" w:cs="Arial"/>
          <w:sz w:val="24"/>
          <w:szCs w:val="24"/>
        </w:rPr>
      </w:pPr>
    </w:p>
    <w:p w14:paraId="44ACD4E2" w14:textId="77777777" w:rsidR="00A73D3A" w:rsidRPr="00A73D3A" w:rsidRDefault="00A73D3A" w:rsidP="00FC51A8">
      <w:pPr>
        <w:pStyle w:val="Normal-noSpace"/>
        <w:spacing w:line="360" w:lineRule="auto"/>
        <w:rPr>
          <w:rFonts w:ascii="Arial" w:hAnsi="Arial" w:cs="Arial"/>
          <w:sz w:val="24"/>
          <w:szCs w:val="24"/>
        </w:rPr>
      </w:pPr>
      <w:bookmarkStart w:id="1149" w:name="_DV_M138"/>
      <w:bookmarkEnd w:id="1149"/>
      <w:r w:rsidRPr="00A73D3A">
        <w:rPr>
          <w:rFonts w:ascii="Arial" w:hAnsi="Arial" w:cs="Arial"/>
          <w:sz w:val="24"/>
          <w:szCs w:val="24"/>
        </w:rPr>
        <w:t>____________________________</w:t>
      </w:r>
      <w:r w:rsidRPr="00A73D3A">
        <w:rPr>
          <w:rFonts w:ascii="Arial" w:hAnsi="Arial" w:cs="Arial"/>
          <w:sz w:val="24"/>
          <w:szCs w:val="24"/>
        </w:rPr>
        <w:tab/>
      </w:r>
      <w:r w:rsidRPr="00A73D3A">
        <w:rPr>
          <w:rFonts w:ascii="Arial" w:hAnsi="Arial" w:cs="Arial"/>
          <w:sz w:val="24"/>
          <w:szCs w:val="24"/>
        </w:rPr>
        <w:tab/>
        <w:t>(Seal)</w:t>
      </w:r>
    </w:p>
    <w:p w14:paraId="356FC396" w14:textId="77777777" w:rsidR="00A73D3A" w:rsidRPr="00A73D3A" w:rsidRDefault="00A73D3A" w:rsidP="00FC51A8">
      <w:pPr>
        <w:pStyle w:val="Normal-noSpace"/>
        <w:spacing w:line="360" w:lineRule="auto"/>
        <w:rPr>
          <w:rFonts w:ascii="Arial" w:hAnsi="Arial" w:cs="Arial"/>
          <w:sz w:val="24"/>
          <w:szCs w:val="24"/>
        </w:rPr>
      </w:pPr>
      <w:bookmarkStart w:id="1150" w:name="_DV_M139"/>
      <w:bookmarkEnd w:id="1150"/>
      <w:r w:rsidRPr="00A73D3A">
        <w:rPr>
          <w:rFonts w:ascii="Arial" w:hAnsi="Arial" w:cs="Arial"/>
          <w:sz w:val="24"/>
          <w:szCs w:val="24"/>
        </w:rPr>
        <w:t>Witness</w:t>
      </w:r>
    </w:p>
    <w:p w14:paraId="1BAF1109" w14:textId="77777777" w:rsidR="00A73D3A" w:rsidRPr="00A73D3A" w:rsidRDefault="00A73D3A" w:rsidP="00FC51A8">
      <w:pPr>
        <w:pStyle w:val="Normal-noSpace"/>
        <w:spacing w:line="360" w:lineRule="auto"/>
        <w:rPr>
          <w:rFonts w:ascii="Arial" w:hAnsi="Arial" w:cs="Arial"/>
          <w:sz w:val="24"/>
          <w:szCs w:val="24"/>
        </w:rPr>
      </w:pPr>
    </w:p>
    <w:p w14:paraId="262D3AF2" w14:textId="77777777" w:rsidR="00A73D3A" w:rsidRPr="00A73D3A" w:rsidRDefault="00A73D3A" w:rsidP="00FC51A8">
      <w:pPr>
        <w:pStyle w:val="Normal-noSpace"/>
        <w:spacing w:line="360" w:lineRule="auto"/>
        <w:rPr>
          <w:rFonts w:ascii="Arial" w:hAnsi="Arial" w:cs="Arial"/>
          <w:sz w:val="24"/>
          <w:szCs w:val="24"/>
        </w:rPr>
      </w:pPr>
      <w:bookmarkStart w:id="1151" w:name="_DV_M140"/>
      <w:bookmarkEnd w:id="1151"/>
      <w:r w:rsidRPr="00A73D3A">
        <w:rPr>
          <w:rFonts w:ascii="Arial" w:hAnsi="Arial" w:cs="Arial"/>
          <w:sz w:val="24"/>
          <w:szCs w:val="24"/>
        </w:rPr>
        <w:t>STATE OF FLORIDA</w:t>
      </w:r>
    </w:p>
    <w:p w14:paraId="303B23FE" w14:textId="77777777" w:rsidR="00A73D3A" w:rsidRPr="00A73D3A" w:rsidRDefault="00A73D3A" w:rsidP="00FC51A8">
      <w:pPr>
        <w:pStyle w:val="Normal-noSpace"/>
        <w:spacing w:line="360" w:lineRule="auto"/>
        <w:rPr>
          <w:rFonts w:ascii="Arial" w:hAnsi="Arial" w:cs="Arial"/>
          <w:sz w:val="24"/>
          <w:szCs w:val="24"/>
        </w:rPr>
      </w:pPr>
      <w:bookmarkStart w:id="1152" w:name="_DV_M141"/>
      <w:bookmarkEnd w:id="1152"/>
    </w:p>
    <w:p w14:paraId="67E08516" w14:textId="77777777" w:rsidR="00A73D3A" w:rsidRPr="00A73D3A" w:rsidRDefault="00A73D3A" w:rsidP="00FC51A8">
      <w:pPr>
        <w:pStyle w:val="Normal-noSpace"/>
        <w:spacing w:line="360" w:lineRule="auto"/>
        <w:rPr>
          <w:rFonts w:ascii="Arial" w:hAnsi="Arial" w:cs="Arial"/>
          <w:sz w:val="24"/>
          <w:szCs w:val="24"/>
        </w:rPr>
      </w:pPr>
      <w:bookmarkStart w:id="1153" w:name="_DV_M142"/>
      <w:bookmarkEnd w:id="1153"/>
      <w:r w:rsidRPr="00A73D3A">
        <w:rPr>
          <w:rFonts w:ascii="Arial" w:hAnsi="Arial" w:cs="Arial"/>
          <w:sz w:val="24"/>
          <w:szCs w:val="24"/>
        </w:rPr>
        <w:t>COUNTY OF ____________</w:t>
      </w:r>
    </w:p>
    <w:p w14:paraId="2B5E9794" w14:textId="77777777" w:rsidR="00A73D3A" w:rsidRPr="00A73D3A" w:rsidRDefault="00A73D3A" w:rsidP="00FC51A8">
      <w:pPr>
        <w:pStyle w:val="Normal-noSpace"/>
        <w:spacing w:line="360" w:lineRule="auto"/>
        <w:rPr>
          <w:rFonts w:ascii="Arial" w:hAnsi="Arial" w:cs="Arial"/>
          <w:sz w:val="24"/>
          <w:szCs w:val="24"/>
        </w:rPr>
      </w:pPr>
      <w:r w:rsidRPr="00A73D3A">
        <w:rPr>
          <w:rFonts w:ascii="Arial" w:hAnsi="Arial" w:cs="Arial"/>
          <w:sz w:val="24"/>
          <w:szCs w:val="24"/>
        </w:rPr>
        <w:t xml:space="preserve"> </w:t>
      </w:r>
    </w:p>
    <w:p w14:paraId="66E9C289" w14:textId="77777777" w:rsidR="00A73D3A" w:rsidRPr="00A73D3A" w:rsidRDefault="00A73D3A" w:rsidP="00FC51A8">
      <w:pPr>
        <w:pStyle w:val="Normal-noSpace"/>
        <w:spacing w:line="360" w:lineRule="auto"/>
        <w:rPr>
          <w:rFonts w:ascii="Arial" w:hAnsi="Arial" w:cs="Arial"/>
          <w:sz w:val="24"/>
          <w:szCs w:val="24"/>
        </w:rPr>
      </w:pPr>
      <w:bookmarkStart w:id="1154" w:name="_DV_M143"/>
      <w:bookmarkEnd w:id="1154"/>
      <w:r w:rsidRPr="00A73D3A">
        <w:rPr>
          <w:rFonts w:ascii="Arial" w:hAnsi="Arial" w:cs="Arial"/>
          <w:sz w:val="24"/>
          <w:szCs w:val="24"/>
        </w:rPr>
        <w:t xml:space="preserve">Before me, the undersigned authority, personally came and appeared KEVIN THOMPSON, EXECUTIVE DIRECTOR OF THE FLORIDA PREPAID COLLEGE BOARD, who is personally known to me or who has produced ___________________ as identification.  </w:t>
      </w:r>
    </w:p>
    <w:p w14:paraId="30D8DD55" w14:textId="77777777" w:rsidR="00A73D3A" w:rsidRPr="00A73D3A" w:rsidRDefault="00A73D3A" w:rsidP="00FC51A8">
      <w:pPr>
        <w:pStyle w:val="Normal-noSpace"/>
        <w:spacing w:line="360" w:lineRule="auto"/>
        <w:rPr>
          <w:rFonts w:ascii="Arial" w:hAnsi="Arial" w:cs="Arial"/>
          <w:sz w:val="24"/>
          <w:szCs w:val="24"/>
        </w:rPr>
      </w:pPr>
      <w:r w:rsidRPr="00A73D3A">
        <w:rPr>
          <w:rFonts w:ascii="Arial" w:hAnsi="Arial" w:cs="Arial"/>
          <w:sz w:val="24"/>
          <w:szCs w:val="24"/>
        </w:rPr>
        <w:t>In witness whereof, I have placed my hand and seal in the county and state last aforesaid, this _____ day of _______________, ________.</w:t>
      </w:r>
    </w:p>
    <w:p w14:paraId="0AAFDE5F" w14:textId="77777777" w:rsidR="00A73D3A" w:rsidRPr="00A73D3A" w:rsidRDefault="00A73D3A" w:rsidP="00FC51A8">
      <w:pPr>
        <w:pStyle w:val="Normal-noSpace"/>
        <w:spacing w:line="360" w:lineRule="auto"/>
        <w:rPr>
          <w:rFonts w:ascii="Arial" w:hAnsi="Arial" w:cs="Arial"/>
          <w:sz w:val="24"/>
          <w:szCs w:val="24"/>
        </w:rPr>
      </w:pPr>
      <w:r w:rsidRPr="00A73D3A">
        <w:rPr>
          <w:rFonts w:ascii="Arial" w:hAnsi="Arial" w:cs="Arial"/>
          <w:sz w:val="24"/>
          <w:szCs w:val="24"/>
        </w:rPr>
        <w:t>______________________________</w:t>
      </w:r>
    </w:p>
    <w:p w14:paraId="17F2A9D9" w14:textId="77777777" w:rsidR="00A73D3A" w:rsidRPr="00A73D3A" w:rsidRDefault="00A73D3A" w:rsidP="00FC51A8">
      <w:pPr>
        <w:pStyle w:val="Normal-noSpace"/>
        <w:spacing w:line="360" w:lineRule="auto"/>
        <w:rPr>
          <w:rFonts w:ascii="Arial" w:hAnsi="Arial" w:cs="Arial"/>
          <w:sz w:val="24"/>
          <w:szCs w:val="24"/>
        </w:rPr>
      </w:pPr>
      <w:r w:rsidRPr="00A73D3A">
        <w:rPr>
          <w:rFonts w:ascii="Arial" w:hAnsi="Arial" w:cs="Arial"/>
          <w:sz w:val="24"/>
          <w:szCs w:val="24"/>
        </w:rPr>
        <w:t>Notary Public, State of Florida at Large</w:t>
      </w:r>
    </w:p>
    <w:p w14:paraId="536A9A4F" w14:textId="77777777" w:rsidR="00A73D3A" w:rsidRPr="00A73D3A" w:rsidRDefault="00A73D3A" w:rsidP="00FC51A8">
      <w:pPr>
        <w:pStyle w:val="Normal-noSpace"/>
        <w:spacing w:line="360" w:lineRule="auto"/>
        <w:rPr>
          <w:rFonts w:ascii="Arial" w:hAnsi="Arial" w:cs="Arial"/>
          <w:sz w:val="24"/>
          <w:szCs w:val="24"/>
        </w:rPr>
      </w:pPr>
      <w:r w:rsidRPr="00A73D3A">
        <w:rPr>
          <w:rFonts w:ascii="Arial" w:hAnsi="Arial" w:cs="Arial"/>
          <w:sz w:val="24"/>
          <w:szCs w:val="24"/>
        </w:rPr>
        <w:t>Printed Name:</w:t>
      </w:r>
    </w:p>
    <w:p w14:paraId="3BAEB68B" w14:textId="77777777" w:rsidR="00A73D3A" w:rsidRPr="00A73D3A" w:rsidRDefault="00A73D3A" w:rsidP="00FC51A8">
      <w:pPr>
        <w:pStyle w:val="Normal-noSpace"/>
        <w:spacing w:line="360" w:lineRule="auto"/>
        <w:rPr>
          <w:rFonts w:ascii="Arial" w:hAnsi="Arial" w:cs="Arial"/>
          <w:sz w:val="24"/>
          <w:szCs w:val="24"/>
        </w:rPr>
      </w:pPr>
      <w:r w:rsidRPr="00A73D3A">
        <w:rPr>
          <w:rFonts w:ascii="Arial" w:hAnsi="Arial" w:cs="Arial"/>
          <w:sz w:val="24"/>
          <w:szCs w:val="24"/>
        </w:rPr>
        <w:t>My Commission Expires:</w:t>
      </w:r>
    </w:p>
    <w:p w14:paraId="389DD747" w14:textId="77777777" w:rsidR="00A73D3A" w:rsidRPr="00A73D3A" w:rsidRDefault="00A73D3A" w:rsidP="00FC51A8">
      <w:pPr>
        <w:pStyle w:val="Normal-noSpace"/>
        <w:spacing w:line="360" w:lineRule="auto"/>
        <w:rPr>
          <w:rFonts w:ascii="Arial" w:hAnsi="Arial" w:cs="Arial"/>
          <w:sz w:val="24"/>
          <w:szCs w:val="24"/>
        </w:rPr>
      </w:pPr>
    </w:p>
    <w:p w14:paraId="1A587E09" w14:textId="77777777" w:rsidR="00A73D3A" w:rsidRPr="00A73D3A" w:rsidRDefault="00A73D3A" w:rsidP="00FC51A8">
      <w:pPr>
        <w:spacing w:line="360" w:lineRule="auto"/>
        <w:rPr>
          <w:rFonts w:ascii="Arial" w:hAnsi="Arial" w:cs="Arial"/>
          <w:sz w:val="24"/>
          <w:szCs w:val="24"/>
        </w:rPr>
      </w:pPr>
    </w:p>
    <w:p w14:paraId="5768DC46" w14:textId="77777777" w:rsidR="00FC51A8" w:rsidRDefault="00FC51A8">
      <w:pPr>
        <w:spacing w:after="200" w:line="276" w:lineRule="auto"/>
        <w:rPr>
          <w:rFonts w:ascii="Arial" w:hAnsi="Arial" w:cs="Arial"/>
          <w:b/>
          <w:sz w:val="24"/>
          <w:szCs w:val="24"/>
        </w:rPr>
      </w:pPr>
      <w:r>
        <w:rPr>
          <w:rFonts w:ascii="Arial" w:hAnsi="Arial" w:cs="Arial"/>
          <w:b/>
          <w:sz w:val="24"/>
          <w:szCs w:val="24"/>
        </w:rPr>
        <w:br w:type="page"/>
      </w:r>
    </w:p>
    <w:p w14:paraId="4FE7DE6F" w14:textId="0D497DB9" w:rsidR="00A73D3A" w:rsidRPr="00A73D3A" w:rsidRDefault="00A73D3A" w:rsidP="00FC51A8">
      <w:pPr>
        <w:spacing w:line="360" w:lineRule="auto"/>
        <w:rPr>
          <w:rFonts w:ascii="Arial" w:hAnsi="Arial" w:cs="Arial"/>
          <w:sz w:val="24"/>
          <w:szCs w:val="24"/>
        </w:rPr>
      </w:pPr>
      <w:r w:rsidRPr="00A73D3A">
        <w:rPr>
          <w:rFonts w:ascii="Arial" w:hAnsi="Arial" w:cs="Arial"/>
          <w:b/>
          <w:sz w:val="24"/>
          <w:szCs w:val="24"/>
        </w:rPr>
        <w:lastRenderedPageBreak/>
        <w:t>IN WITNESS WHEREOF</w:t>
      </w:r>
      <w:r w:rsidRPr="00A73D3A">
        <w:rPr>
          <w:rFonts w:ascii="Arial" w:hAnsi="Arial" w:cs="Arial"/>
          <w:sz w:val="24"/>
          <w:szCs w:val="24"/>
        </w:rPr>
        <w:t>, the parties have caused this CONTRACT FOR CUSTOMER SERVICES AND RECORDS ADMINISTRATION SERVICES to be executed and attested by their respective officer’s thereunto duly authorized on the day and year first above written.</w:t>
      </w:r>
    </w:p>
    <w:p w14:paraId="0D4D26E3" w14:textId="77777777" w:rsidR="00A73D3A" w:rsidRPr="00A73D3A" w:rsidRDefault="00A73D3A" w:rsidP="00FC51A8">
      <w:pPr>
        <w:spacing w:line="360" w:lineRule="auto"/>
        <w:rPr>
          <w:rFonts w:ascii="Arial" w:hAnsi="Arial" w:cs="Arial"/>
          <w:sz w:val="24"/>
          <w:szCs w:val="24"/>
        </w:rPr>
      </w:pPr>
      <w:r w:rsidRPr="00A73D3A">
        <w:rPr>
          <w:rFonts w:ascii="Arial" w:hAnsi="Arial" w:cs="Arial"/>
          <w:sz w:val="24"/>
          <w:szCs w:val="24"/>
        </w:rPr>
        <w:t>CONTRACTOR</w:t>
      </w:r>
    </w:p>
    <w:p w14:paraId="63D98EC8" w14:textId="77777777" w:rsidR="00A73D3A" w:rsidRPr="00A73D3A" w:rsidRDefault="00A73D3A" w:rsidP="00FC51A8">
      <w:pPr>
        <w:spacing w:line="360" w:lineRule="auto"/>
        <w:rPr>
          <w:rFonts w:ascii="Arial" w:hAnsi="Arial" w:cs="Arial"/>
          <w:sz w:val="24"/>
          <w:szCs w:val="24"/>
        </w:rPr>
      </w:pPr>
      <w:r w:rsidRPr="00A73D3A">
        <w:rPr>
          <w:rFonts w:ascii="Arial" w:hAnsi="Arial" w:cs="Arial"/>
          <w:sz w:val="24"/>
          <w:szCs w:val="24"/>
        </w:rPr>
        <w:t>____________________________</w:t>
      </w:r>
      <w:r w:rsidRPr="00A73D3A">
        <w:rPr>
          <w:rFonts w:ascii="Arial" w:hAnsi="Arial" w:cs="Arial"/>
          <w:sz w:val="24"/>
          <w:szCs w:val="24"/>
        </w:rPr>
        <w:tab/>
      </w:r>
      <w:r w:rsidRPr="00A73D3A">
        <w:rPr>
          <w:rFonts w:ascii="Arial" w:hAnsi="Arial" w:cs="Arial"/>
          <w:sz w:val="24"/>
          <w:szCs w:val="24"/>
        </w:rPr>
        <w:tab/>
        <w:t>By: ___________________________</w:t>
      </w:r>
    </w:p>
    <w:p w14:paraId="2C4770F7" w14:textId="77777777" w:rsidR="00A73D3A" w:rsidRPr="00A73D3A" w:rsidRDefault="00A73D3A" w:rsidP="00FC51A8">
      <w:pPr>
        <w:spacing w:line="360" w:lineRule="auto"/>
        <w:rPr>
          <w:rFonts w:ascii="Arial" w:hAnsi="Arial" w:cs="Arial"/>
          <w:snapToGrid w:val="0"/>
          <w:sz w:val="24"/>
          <w:szCs w:val="24"/>
        </w:rPr>
      </w:pPr>
      <w:r w:rsidRPr="00A73D3A">
        <w:rPr>
          <w:rFonts w:ascii="Arial" w:hAnsi="Arial" w:cs="Arial"/>
          <w:sz w:val="24"/>
          <w:szCs w:val="24"/>
        </w:rPr>
        <w:t>Attested to by:</w:t>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t xml:space="preserve">Its: </w:t>
      </w:r>
      <w:r w:rsidRPr="00A73D3A">
        <w:rPr>
          <w:rFonts w:ascii="Arial" w:hAnsi="Arial" w:cs="Arial"/>
          <w:snapToGrid w:val="0"/>
          <w:sz w:val="24"/>
          <w:szCs w:val="24"/>
        </w:rPr>
        <w:t>___________________________</w:t>
      </w:r>
    </w:p>
    <w:p w14:paraId="4BC57332" w14:textId="77777777" w:rsidR="00A73D3A" w:rsidRPr="00A73D3A" w:rsidRDefault="00A73D3A" w:rsidP="00FC51A8">
      <w:pPr>
        <w:spacing w:line="360" w:lineRule="auto"/>
        <w:rPr>
          <w:rFonts w:ascii="Arial" w:hAnsi="Arial" w:cs="Arial"/>
          <w:sz w:val="24"/>
          <w:szCs w:val="24"/>
        </w:rPr>
      </w:pPr>
      <w:r w:rsidRPr="00A73D3A">
        <w:rPr>
          <w:rFonts w:ascii="Arial" w:hAnsi="Arial" w:cs="Arial"/>
          <w:sz w:val="24"/>
          <w:szCs w:val="24"/>
        </w:rPr>
        <w:tab/>
      </w:r>
      <w:r w:rsidRPr="00A73D3A">
        <w:rPr>
          <w:rFonts w:ascii="Arial" w:hAnsi="Arial" w:cs="Arial"/>
          <w:sz w:val="24"/>
          <w:szCs w:val="24"/>
        </w:rPr>
        <w:tab/>
      </w:r>
      <w:r w:rsidRPr="00A73D3A">
        <w:rPr>
          <w:rFonts w:ascii="Arial" w:hAnsi="Arial" w:cs="Arial"/>
          <w:sz w:val="24"/>
          <w:szCs w:val="24"/>
        </w:rPr>
        <w:tab/>
      </w:r>
      <w:r w:rsidRPr="00A73D3A">
        <w:rPr>
          <w:rFonts w:ascii="Arial" w:hAnsi="Arial" w:cs="Arial"/>
          <w:snapToGrid w:val="0"/>
          <w:sz w:val="24"/>
          <w:szCs w:val="24"/>
        </w:rPr>
        <w:tab/>
        <w:t xml:space="preserve">      </w:t>
      </w:r>
    </w:p>
    <w:p w14:paraId="70E1193B" w14:textId="77777777" w:rsidR="00A73D3A" w:rsidRPr="00A73D3A" w:rsidRDefault="00A73D3A" w:rsidP="00FC51A8">
      <w:pPr>
        <w:spacing w:line="360" w:lineRule="auto"/>
        <w:rPr>
          <w:rFonts w:ascii="Arial" w:hAnsi="Arial" w:cs="Arial"/>
          <w:sz w:val="24"/>
          <w:szCs w:val="24"/>
        </w:rPr>
      </w:pPr>
      <w:r w:rsidRPr="00A73D3A">
        <w:rPr>
          <w:rFonts w:ascii="Arial" w:hAnsi="Arial" w:cs="Arial"/>
          <w:sz w:val="24"/>
          <w:szCs w:val="24"/>
        </w:rPr>
        <w:t>____________________________</w:t>
      </w:r>
      <w:r w:rsidRPr="00A73D3A">
        <w:rPr>
          <w:rFonts w:ascii="Arial" w:hAnsi="Arial" w:cs="Arial"/>
          <w:sz w:val="24"/>
          <w:szCs w:val="24"/>
        </w:rPr>
        <w:tab/>
      </w:r>
      <w:r w:rsidRPr="00A73D3A">
        <w:rPr>
          <w:rFonts w:ascii="Arial" w:hAnsi="Arial" w:cs="Arial"/>
          <w:sz w:val="24"/>
          <w:szCs w:val="24"/>
        </w:rPr>
        <w:tab/>
        <w:t>(Seal)</w:t>
      </w:r>
    </w:p>
    <w:p w14:paraId="0691E4FF" w14:textId="77777777" w:rsidR="00A73D3A" w:rsidRPr="00A73D3A" w:rsidRDefault="00A73D3A" w:rsidP="00FC51A8">
      <w:pPr>
        <w:spacing w:line="360" w:lineRule="auto"/>
        <w:rPr>
          <w:rFonts w:ascii="Arial" w:hAnsi="Arial" w:cs="Arial"/>
          <w:sz w:val="24"/>
          <w:szCs w:val="24"/>
        </w:rPr>
      </w:pPr>
      <w:r w:rsidRPr="00A73D3A">
        <w:rPr>
          <w:rFonts w:ascii="Arial" w:hAnsi="Arial" w:cs="Arial"/>
          <w:sz w:val="24"/>
          <w:szCs w:val="24"/>
        </w:rPr>
        <w:t>Witness</w:t>
      </w:r>
    </w:p>
    <w:p w14:paraId="260AC828" w14:textId="77777777" w:rsidR="00A73D3A" w:rsidRPr="00A73D3A" w:rsidRDefault="00A73D3A" w:rsidP="00FC51A8">
      <w:pPr>
        <w:spacing w:line="360" w:lineRule="auto"/>
        <w:rPr>
          <w:rFonts w:ascii="Arial" w:hAnsi="Arial" w:cs="Arial"/>
          <w:sz w:val="24"/>
          <w:szCs w:val="24"/>
        </w:rPr>
      </w:pPr>
      <w:r w:rsidRPr="00A73D3A">
        <w:rPr>
          <w:rFonts w:ascii="Arial" w:hAnsi="Arial" w:cs="Arial"/>
          <w:sz w:val="24"/>
          <w:szCs w:val="24"/>
        </w:rPr>
        <w:t>STATE OF ___________</w:t>
      </w:r>
      <w:r w:rsidRPr="00A73D3A">
        <w:rPr>
          <w:rFonts w:ascii="Arial" w:hAnsi="Arial" w:cs="Arial"/>
          <w:sz w:val="24"/>
          <w:szCs w:val="24"/>
        </w:rPr>
        <w:tab/>
      </w:r>
    </w:p>
    <w:p w14:paraId="06AD5EE2" w14:textId="77777777" w:rsidR="00A73D3A" w:rsidRPr="00A73D3A" w:rsidRDefault="00A73D3A" w:rsidP="00FC51A8">
      <w:pPr>
        <w:spacing w:line="360" w:lineRule="auto"/>
        <w:rPr>
          <w:rFonts w:ascii="Arial" w:hAnsi="Arial" w:cs="Arial"/>
          <w:sz w:val="24"/>
          <w:szCs w:val="24"/>
        </w:rPr>
      </w:pPr>
      <w:r w:rsidRPr="00A73D3A">
        <w:rPr>
          <w:rFonts w:ascii="Arial" w:hAnsi="Arial" w:cs="Arial"/>
          <w:sz w:val="24"/>
          <w:szCs w:val="24"/>
        </w:rPr>
        <w:t xml:space="preserve">COUNTY OF ____________ </w:t>
      </w:r>
    </w:p>
    <w:p w14:paraId="441DA7FE" w14:textId="77777777" w:rsidR="00A73D3A" w:rsidRPr="00A73D3A" w:rsidRDefault="00A73D3A" w:rsidP="00FC51A8">
      <w:pPr>
        <w:pStyle w:val="BodyText"/>
        <w:spacing w:line="360" w:lineRule="auto"/>
        <w:rPr>
          <w:rFonts w:ascii="Arial" w:hAnsi="Arial" w:cs="Arial"/>
          <w:sz w:val="24"/>
          <w:szCs w:val="24"/>
        </w:rPr>
      </w:pPr>
      <w:r w:rsidRPr="00A73D3A">
        <w:rPr>
          <w:rFonts w:ascii="Arial" w:hAnsi="Arial" w:cs="Arial"/>
          <w:sz w:val="24"/>
          <w:szCs w:val="24"/>
        </w:rPr>
        <w:t xml:space="preserve">Before me, the undersigned authority, personally came and appeared ______________________, ____________________________ of the Contractor, who is personally known to me or who has produced ___________________ as identification.  </w:t>
      </w:r>
    </w:p>
    <w:p w14:paraId="40C29556" w14:textId="77777777" w:rsidR="00A73D3A" w:rsidRPr="00A73D3A" w:rsidRDefault="00A73D3A" w:rsidP="00FC51A8">
      <w:pPr>
        <w:pStyle w:val="BodyText"/>
        <w:spacing w:line="360" w:lineRule="auto"/>
        <w:rPr>
          <w:rFonts w:ascii="Arial" w:hAnsi="Arial" w:cs="Arial"/>
          <w:sz w:val="24"/>
          <w:szCs w:val="24"/>
        </w:rPr>
      </w:pPr>
      <w:bookmarkStart w:id="1155" w:name="_DV_M144"/>
      <w:bookmarkEnd w:id="1155"/>
      <w:r w:rsidRPr="00A73D3A">
        <w:rPr>
          <w:rFonts w:ascii="Arial" w:hAnsi="Arial" w:cs="Arial"/>
          <w:sz w:val="24"/>
          <w:szCs w:val="24"/>
        </w:rPr>
        <w:t>In witness whereof, I have placed my hand and seal in the county and state last aforesaid, this _____ day of _______________, ________.</w:t>
      </w:r>
    </w:p>
    <w:p w14:paraId="03E7EAD3" w14:textId="77777777" w:rsidR="00A73D3A" w:rsidRPr="00A73D3A" w:rsidRDefault="00A73D3A" w:rsidP="00FC51A8">
      <w:pPr>
        <w:spacing w:line="360" w:lineRule="auto"/>
        <w:rPr>
          <w:rFonts w:ascii="Arial" w:hAnsi="Arial" w:cs="Arial"/>
          <w:sz w:val="24"/>
          <w:szCs w:val="24"/>
        </w:rPr>
      </w:pPr>
      <w:bookmarkStart w:id="1156" w:name="_DV_M145"/>
      <w:bookmarkEnd w:id="1156"/>
      <w:r w:rsidRPr="00A73D3A">
        <w:rPr>
          <w:rFonts w:ascii="Arial" w:hAnsi="Arial" w:cs="Arial"/>
          <w:sz w:val="24"/>
          <w:szCs w:val="24"/>
        </w:rPr>
        <w:t>______________________________</w:t>
      </w:r>
    </w:p>
    <w:p w14:paraId="73284750" w14:textId="77777777" w:rsidR="00A73D3A" w:rsidRPr="00A73D3A" w:rsidRDefault="00A73D3A" w:rsidP="00FC51A8">
      <w:pPr>
        <w:spacing w:line="360" w:lineRule="auto"/>
        <w:rPr>
          <w:rFonts w:ascii="Arial" w:hAnsi="Arial" w:cs="Arial"/>
          <w:sz w:val="24"/>
          <w:szCs w:val="24"/>
        </w:rPr>
      </w:pPr>
      <w:bookmarkStart w:id="1157" w:name="_DV_M146"/>
      <w:bookmarkEnd w:id="1157"/>
      <w:r w:rsidRPr="00A73D3A">
        <w:rPr>
          <w:rFonts w:ascii="Arial" w:hAnsi="Arial" w:cs="Arial"/>
          <w:sz w:val="24"/>
          <w:szCs w:val="24"/>
        </w:rPr>
        <w:t>Notary Public, State of __________ at Large</w:t>
      </w:r>
    </w:p>
    <w:p w14:paraId="6B44BDC6" w14:textId="77777777" w:rsidR="00A73D3A" w:rsidRPr="00A73D3A" w:rsidRDefault="00A73D3A" w:rsidP="00FC51A8">
      <w:pPr>
        <w:spacing w:line="360" w:lineRule="auto"/>
        <w:rPr>
          <w:rFonts w:ascii="Arial" w:hAnsi="Arial" w:cs="Arial"/>
          <w:sz w:val="24"/>
          <w:szCs w:val="24"/>
        </w:rPr>
      </w:pPr>
      <w:bookmarkStart w:id="1158" w:name="_DV_M147"/>
      <w:bookmarkEnd w:id="1158"/>
      <w:r w:rsidRPr="00A73D3A">
        <w:rPr>
          <w:rFonts w:ascii="Arial" w:hAnsi="Arial" w:cs="Arial"/>
          <w:sz w:val="24"/>
          <w:szCs w:val="24"/>
        </w:rPr>
        <w:t>Printed Name:</w:t>
      </w:r>
    </w:p>
    <w:p w14:paraId="47313C8E" w14:textId="77777777" w:rsidR="00A73D3A" w:rsidRPr="00A73D3A" w:rsidRDefault="00A73D3A" w:rsidP="00FC51A8">
      <w:pPr>
        <w:spacing w:line="360" w:lineRule="auto"/>
        <w:rPr>
          <w:rFonts w:ascii="Arial" w:hAnsi="Arial" w:cs="Arial"/>
          <w:sz w:val="24"/>
          <w:szCs w:val="24"/>
        </w:rPr>
      </w:pPr>
      <w:bookmarkStart w:id="1159" w:name="_DV_M148"/>
      <w:bookmarkEnd w:id="1159"/>
      <w:r w:rsidRPr="00A73D3A">
        <w:rPr>
          <w:rFonts w:ascii="Arial" w:hAnsi="Arial" w:cs="Arial"/>
          <w:sz w:val="24"/>
          <w:szCs w:val="24"/>
        </w:rPr>
        <w:t>My Commission Expires:</w:t>
      </w:r>
      <w:bookmarkStart w:id="1160" w:name="_DV_M149"/>
      <w:bookmarkStart w:id="1161" w:name="_DV_M150"/>
      <w:bookmarkStart w:id="1162" w:name="_DV_M151"/>
      <w:bookmarkStart w:id="1163" w:name="_DV_M152"/>
      <w:bookmarkStart w:id="1164" w:name="_DV_M153"/>
      <w:bookmarkStart w:id="1165" w:name="_DV_M154"/>
      <w:bookmarkStart w:id="1166" w:name="_DV_M155"/>
      <w:bookmarkStart w:id="1167" w:name="_DV_M156"/>
      <w:bookmarkStart w:id="1168" w:name="_DV_M157"/>
      <w:bookmarkStart w:id="1169" w:name="_DV_M158"/>
      <w:bookmarkStart w:id="1170" w:name="_DV_M159"/>
      <w:bookmarkStart w:id="1171" w:name="_DV_M160"/>
      <w:bookmarkStart w:id="1172" w:name="_DV_M161"/>
      <w:bookmarkStart w:id="1173" w:name="_DV_M162"/>
      <w:bookmarkStart w:id="1174" w:name="_DV_M163"/>
      <w:bookmarkStart w:id="1175" w:name="_DV_M164"/>
      <w:bookmarkStart w:id="1176" w:name="_DV_M165"/>
      <w:bookmarkStart w:id="1177" w:name="_DV_M166"/>
      <w:bookmarkStart w:id="1178" w:name="_DV_M167"/>
      <w:bookmarkStart w:id="1179" w:name="_DV_M168"/>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p>
    <w:p w14:paraId="480A66B5" w14:textId="2E0E3B4C" w:rsidR="00A73D3A" w:rsidRPr="00A73D3A" w:rsidRDefault="00A73D3A">
      <w:pPr>
        <w:spacing w:after="200" w:line="276" w:lineRule="auto"/>
        <w:rPr>
          <w:rFonts w:ascii="Arial" w:hAnsi="Arial" w:cs="Arial"/>
          <w:sz w:val="24"/>
          <w:szCs w:val="24"/>
        </w:rPr>
      </w:pPr>
      <w:r w:rsidRPr="00A73D3A">
        <w:rPr>
          <w:rFonts w:ascii="Arial" w:hAnsi="Arial" w:cs="Arial"/>
          <w:sz w:val="24"/>
          <w:szCs w:val="24"/>
        </w:rPr>
        <w:br w:type="page"/>
      </w:r>
    </w:p>
    <w:p w14:paraId="50DF93CB" w14:textId="4684F764" w:rsidR="00A73D3A" w:rsidRPr="00A73D3A" w:rsidRDefault="00A73D3A" w:rsidP="00287CAF">
      <w:pPr>
        <w:spacing w:after="0" w:line="480" w:lineRule="auto"/>
        <w:rPr>
          <w:rFonts w:ascii="Arial" w:eastAsia="Times New Roman" w:hAnsi="Arial" w:cs="Arial"/>
          <w:bCs/>
          <w:iCs/>
          <w:smallCaps/>
          <w:color w:val="000000" w:themeColor="text1"/>
          <w:sz w:val="24"/>
          <w:szCs w:val="24"/>
          <w14:scene3d>
            <w14:camera w14:prst="orthographicFront"/>
            <w14:lightRig w14:rig="threePt" w14:dir="t">
              <w14:rot w14:lat="0" w14:lon="0" w14:rev="0"/>
            </w14:lightRig>
          </w14:scene3d>
        </w:rPr>
      </w:pPr>
      <w:r w:rsidRPr="00287CAF">
        <w:rPr>
          <w:rFonts w:ascii="Arial" w:hAnsi="Arial" w:cs="Arial"/>
          <w:b/>
          <w:sz w:val="24"/>
          <w:szCs w:val="24"/>
        </w:rPr>
        <w:lastRenderedPageBreak/>
        <w:t>Appendix D – Current Service Providers</w:t>
      </w:r>
    </w:p>
    <w:tbl>
      <w:tblPr>
        <w:tblStyle w:val="MediumShading1"/>
        <w:tblW w:w="9957" w:type="dxa"/>
        <w:tblLayout w:type="fixed"/>
        <w:tblCellMar>
          <w:left w:w="14" w:type="dxa"/>
          <w:right w:w="14" w:type="dxa"/>
        </w:tblCellMar>
        <w:tblLook w:val="0420" w:firstRow="1" w:lastRow="0" w:firstColumn="0" w:lastColumn="0" w:noHBand="0" w:noVBand="1"/>
      </w:tblPr>
      <w:tblGrid>
        <w:gridCol w:w="3164"/>
        <w:gridCol w:w="2614"/>
        <w:gridCol w:w="1933"/>
        <w:gridCol w:w="2246"/>
      </w:tblGrid>
      <w:tr w:rsidR="00A73D3A" w:rsidRPr="00FE7423" w14:paraId="32020F4E" w14:textId="77777777" w:rsidTr="00FE7423">
        <w:trPr>
          <w:cnfStyle w:val="100000000000" w:firstRow="1" w:lastRow="0" w:firstColumn="0" w:lastColumn="0" w:oddVBand="0" w:evenVBand="0" w:oddHBand="0" w:evenHBand="0" w:firstRowFirstColumn="0" w:firstRowLastColumn="0" w:lastRowFirstColumn="0" w:lastRowLastColumn="0"/>
        </w:trPr>
        <w:tc>
          <w:tcPr>
            <w:tcW w:w="3164" w:type="dxa"/>
          </w:tcPr>
          <w:p w14:paraId="55E88F1A" w14:textId="77777777" w:rsidR="00A73D3A" w:rsidRPr="00FE7423" w:rsidRDefault="00A73D3A" w:rsidP="00BC7A6A">
            <w:pPr>
              <w:spacing w:after="0"/>
              <w:jc w:val="center"/>
              <w:rPr>
                <w:rFonts w:ascii="Arial" w:hAnsi="Arial" w:cs="Arial"/>
              </w:rPr>
            </w:pPr>
            <w:r w:rsidRPr="00FE7423">
              <w:rPr>
                <w:rFonts w:ascii="Arial" w:hAnsi="Arial" w:cs="Arial"/>
              </w:rPr>
              <w:t>CONTRACTOR</w:t>
            </w:r>
          </w:p>
        </w:tc>
        <w:tc>
          <w:tcPr>
            <w:tcW w:w="2614" w:type="dxa"/>
          </w:tcPr>
          <w:p w14:paraId="55C6CA09" w14:textId="77777777" w:rsidR="00A73D3A" w:rsidRPr="00FE7423" w:rsidRDefault="00A73D3A" w:rsidP="00BC7A6A">
            <w:pPr>
              <w:spacing w:after="0"/>
              <w:jc w:val="center"/>
              <w:rPr>
                <w:rFonts w:ascii="Arial" w:hAnsi="Arial" w:cs="Arial"/>
              </w:rPr>
            </w:pPr>
            <w:r w:rsidRPr="00FE7423">
              <w:rPr>
                <w:rFonts w:ascii="Arial" w:hAnsi="Arial" w:cs="Arial"/>
              </w:rPr>
              <w:t>SERVICE</w:t>
            </w:r>
          </w:p>
        </w:tc>
        <w:tc>
          <w:tcPr>
            <w:tcW w:w="1933" w:type="dxa"/>
          </w:tcPr>
          <w:p w14:paraId="4641A332" w14:textId="17C91A30" w:rsidR="00A73D3A" w:rsidRPr="00FE7423" w:rsidRDefault="00BC7A6A" w:rsidP="00BC7A6A">
            <w:pPr>
              <w:spacing w:after="0"/>
              <w:jc w:val="center"/>
              <w:rPr>
                <w:rFonts w:ascii="Arial" w:hAnsi="Arial" w:cs="Arial"/>
              </w:rPr>
            </w:pPr>
            <w:r w:rsidRPr="00FE7423">
              <w:rPr>
                <w:rFonts w:ascii="Arial" w:hAnsi="Arial" w:cs="Arial"/>
              </w:rPr>
              <w:t>PROGRAM</w:t>
            </w:r>
          </w:p>
        </w:tc>
        <w:tc>
          <w:tcPr>
            <w:tcW w:w="2246" w:type="dxa"/>
          </w:tcPr>
          <w:p w14:paraId="5F1E8C87" w14:textId="0D6E5C30" w:rsidR="00A73D3A" w:rsidRPr="00FE7423" w:rsidRDefault="00CA1FF3" w:rsidP="00FE7423">
            <w:pPr>
              <w:spacing w:after="0"/>
              <w:jc w:val="center"/>
              <w:rPr>
                <w:rFonts w:ascii="Arial" w:hAnsi="Arial" w:cs="Arial"/>
              </w:rPr>
            </w:pPr>
            <w:r w:rsidRPr="00FE7423">
              <w:rPr>
                <w:rFonts w:ascii="Arial" w:hAnsi="Arial" w:cs="Arial"/>
              </w:rPr>
              <w:t>TERM</w:t>
            </w:r>
          </w:p>
        </w:tc>
      </w:tr>
      <w:tr w:rsidR="00BC7A6A" w:rsidRPr="00FE7423" w14:paraId="03D80A40"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1411EB45" w14:textId="3D81AB1E" w:rsidR="00BC7A6A" w:rsidRPr="00FE7423" w:rsidRDefault="00BC7A6A" w:rsidP="00CA1FF3">
            <w:pPr>
              <w:spacing w:after="0"/>
              <w:rPr>
                <w:rFonts w:ascii="Arial" w:hAnsi="Arial" w:cs="Arial"/>
              </w:rPr>
            </w:pPr>
            <w:r w:rsidRPr="00FE7423">
              <w:rPr>
                <w:rFonts w:ascii="Arial" w:hAnsi="Arial" w:cs="Arial"/>
                <w:color w:val="000000"/>
              </w:rPr>
              <w:t>AllianceBernstein L.P.</w:t>
            </w:r>
          </w:p>
        </w:tc>
        <w:tc>
          <w:tcPr>
            <w:tcW w:w="2614" w:type="dxa"/>
          </w:tcPr>
          <w:p w14:paraId="0E7B77EF" w14:textId="328E60F6"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31B4B257" w14:textId="1B2A86A6"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7C2A7504" w14:textId="3E8D131C" w:rsidR="00BC7A6A" w:rsidRPr="00FE7423" w:rsidRDefault="00BC7A6A" w:rsidP="00FE7423">
            <w:pPr>
              <w:spacing w:after="0"/>
              <w:jc w:val="center"/>
              <w:rPr>
                <w:rFonts w:ascii="Arial" w:hAnsi="Arial" w:cs="Arial"/>
              </w:rPr>
            </w:pPr>
            <w:r w:rsidRPr="00FE7423">
              <w:rPr>
                <w:rFonts w:ascii="Arial" w:hAnsi="Arial" w:cs="Arial"/>
                <w:color w:val="000000"/>
              </w:rPr>
              <w:t>10/01/12-09/30/17</w:t>
            </w:r>
          </w:p>
        </w:tc>
      </w:tr>
      <w:tr w:rsidR="00BC7A6A" w:rsidRPr="00FE7423" w14:paraId="76B4C606"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120DED07" w14:textId="42A8FCA7" w:rsidR="00BC7A6A" w:rsidRPr="00FE7423" w:rsidRDefault="00BC7A6A" w:rsidP="00CA1FF3">
            <w:pPr>
              <w:spacing w:after="0"/>
              <w:rPr>
                <w:rFonts w:ascii="Arial" w:hAnsi="Arial" w:cs="Arial"/>
              </w:rPr>
            </w:pPr>
            <w:r w:rsidRPr="00FE7423">
              <w:rPr>
                <w:rFonts w:ascii="Arial" w:hAnsi="Arial" w:cs="Arial"/>
                <w:color w:val="000000"/>
              </w:rPr>
              <w:t>Archimedes Systems, Inc.</w:t>
            </w:r>
          </w:p>
        </w:tc>
        <w:tc>
          <w:tcPr>
            <w:tcW w:w="2614" w:type="dxa"/>
          </w:tcPr>
          <w:p w14:paraId="3B4AECBA" w14:textId="67F15AD2" w:rsidR="00BC7A6A" w:rsidRPr="00FE7423" w:rsidRDefault="00BC7A6A" w:rsidP="00CA1FF3">
            <w:pPr>
              <w:spacing w:after="0"/>
              <w:rPr>
                <w:rFonts w:ascii="Arial" w:hAnsi="Arial" w:cs="Arial"/>
              </w:rPr>
            </w:pPr>
            <w:r w:rsidRPr="00FE7423">
              <w:rPr>
                <w:rFonts w:ascii="Arial" w:hAnsi="Arial" w:cs="Arial"/>
                <w:color w:val="000000"/>
              </w:rPr>
              <w:t>Web Calculator</w:t>
            </w:r>
          </w:p>
        </w:tc>
        <w:tc>
          <w:tcPr>
            <w:tcW w:w="1933" w:type="dxa"/>
          </w:tcPr>
          <w:p w14:paraId="4468647A" w14:textId="3136276C"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73E36C0B" w14:textId="05931AC0" w:rsidR="00BC7A6A" w:rsidRPr="00FE7423" w:rsidRDefault="00BC7A6A" w:rsidP="00FE7423">
            <w:pPr>
              <w:spacing w:after="0"/>
              <w:jc w:val="center"/>
              <w:rPr>
                <w:rFonts w:ascii="Arial" w:hAnsi="Arial" w:cs="Arial"/>
              </w:rPr>
            </w:pPr>
            <w:r w:rsidRPr="00FE7423">
              <w:rPr>
                <w:rFonts w:ascii="Arial" w:hAnsi="Arial" w:cs="Arial"/>
                <w:color w:val="000000"/>
              </w:rPr>
              <w:t>8/24/2012</w:t>
            </w:r>
          </w:p>
        </w:tc>
      </w:tr>
      <w:tr w:rsidR="00BC7A6A" w:rsidRPr="00FE7423" w14:paraId="7E53B4F7"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101DC0E7" w14:textId="7775FA49" w:rsidR="00BC7A6A" w:rsidRPr="00FE7423" w:rsidRDefault="00BC7A6A" w:rsidP="00CA1FF3">
            <w:pPr>
              <w:spacing w:after="0"/>
              <w:rPr>
                <w:rFonts w:ascii="Arial" w:hAnsi="Arial" w:cs="Arial"/>
              </w:rPr>
            </w:pPr>
            <w:r w:rsidRPr="00FE7423">
              <w:rPr>
                <w:rFonts w:ascii="Arial" w:hAnsi="Arial" w:cs="Arial"/>
                <w:color w:val="000000"/>
              </w:rPr>
              <w:t>Boston Company Asset Management, LLC, The</w:t>
            </w:r>
          </w:p>
        </w:tc>
        <w:tc>
          <w:tcPr>
            <w:tcW w:w="2614" w:type="dxa"/>
          </w:tcPr>
          <w:p w14:paraId="607E26F9" w14:textId="040FA7C0"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62A9FC1E" w14:textId="67A33382"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2E39E6B0" w14:textId="67339E62" w:rsidR="00BC7A6A" w:rsidRPr="00FE7423" w:rsidRDefault="00BC7A6A" w:rsidP="00FE7423">
            <w:pPr>
              <w:spacing w:after="0"/>
              <w:jc w:val="center"/>
              <w:rPr>
                <w:rFonts w:ascii="Arial" w:hAnsi="Arial" w:cs="Arial"/>
              </w:rPr>
            </w:pPr>
            <w:r w:rsidRPr="00FE7423">
              <w:rPr>
                <w:rFonts w:ascii="Arial" w:hAnsi="Arial" w:cs="Arial"/>
                <w:color w:val="000000"/>
              </w:rPr>
              <w:t>07/01/11-06/30/17</w:t>
            </w:r>
          </w:p>
        </w:tc>
      </w:tr>
      <w:tr w:rsidR="00BC7A6A" w:rsidRPr="00FE7423" w14:paraId="1D332CD1"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6C526F6C" w14:textId="300D321C" w:rsidR="00BC7A6A" w:rsidRPr="00FE7423" w:rsidRDefault="00BC7A6A" w:rsidP="00CA1FF3">
            <w:pPr>
              <w:spacing w:after="0"/>
              <w:rPr>
                <w:rFonts w:ascii="Arial" w:hAnsi="Arial" w:cs="Arial"/>
              </w:rPr>
            </w:pPr>
            <w:r w:rsidRPr="00FE7423">
              <w:rPr>
                <w:rFonts w:ascii="Arial" w:hAnsi="Arial" w:cs="Arial"/>
                <w:color w:val="000000"/>
              </w:rPr>
              <w:t>Callan Associates, Inc.</w:t>
            </w:r>
          </w:p>
        </w:tc>
        <w:tc>
          <w:tcPr>
            <w:tcW w:w="2614" w:type="dxa"/>
          </w:tcPr>
          <w:p w14:paraId="318980A4" w14:textId="05482A2D" w:rsidR="00BC7A6A" w:rsidRPr="00FE7423" w:rsidRDefault="00BC7A6A" w:rsidP="00CA1FF3">
            <w:pPr>
              <w:spacing w:after="0"/>
              <w:rPr>
                <w:rFonts w:ascii="Arial" w:hAnsi="Arial" w:cs="Arial"/>
              </w:rPr>
            </w:pPr>
            <w:r w:rsidRPr="00FE7423">
              <w:rPr>
                <w:rFonts w:ascii="Arial" w:hAnsi="Arial" w:cs="Arial"/>
                <w:color w:val="000000"/>
              </w:rPr>
              <w:t>Investment Consultant</w:t>
            </w:r>
          </w:p>
        </w:tc>
        <w:tc>
          <w:tcPr>
            <w:tcW w:w="1933" w:type="dxa"/>
          </w:tcPr>
          <w:p w14:paraId="0318D78B" w14:textId="3C86B732"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6B11994E" w14:textId="12423577" w:rsidR="00BC7A6A" w:rsidRPr="00FE7423" w:rsidRDefault="00BC7A6A" w:rsidP="00FE7423">
            <w:pPr>
              <w:spacing w:after="0"/>
              <w:jc w:val="center"/>
              <w:rPr>
                <w:rFonts w:ascii="Arial" w:hAnsi="Arial" w:cs="Arial"/>
              </w:rPr>
            </w:pPr>
            <w:r w:rsidRPr="00FE7423">
              <w:rPr>
                <w:rFonts w:ascii="Arial" w:hAnsi="Arial" w:cs="Arial"/>
                <w:color w:val="000000"/>
              </w:rPr>
              <w:t>07/01/09-06/30/17</w:t>
            </w:r>
          </w:p>
        </w:tc>
      </w:tr>
      <w:tr w:rsidR="00BC7A6A" w:rsidRPr="00FE7423" w14:paraId="4847FEAC"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4F4B127C" w14:textId="7A28219E" w:rsidR="00BC7A6A" w:rsidRPr="00FE7423" w:rsidRDefault="00BC7A6A" w:rsidP="00CA1FF3">
            <w:pPr>
              <w:spacing w:after="0"/>
              <w:rPr>
                <w:rFonts w:ascii="Arial" w:hAnsi="Arial" w:cs="Arial"/>
              </w:rPr>
            </w:pPr>
            <w:r w:rsidRPr="00FE7423">
              <w:rPr>
                <w:rFonts w:ascii="Arial" w:hAnsi="Arial" w:cs="Arial"/>
                <w:color w:val="000000"/>
              </w:rPr>
              <w:t>Carr, Riggs &amp; Ingram, LLC</w:t>
            </w:r>
          </w:p>
        </w:tc>
        <w:tc>
          <w:tcPr>
            <w:tcW w:w="2614" w:type="dxa"/>
          </w:tcPr>
          <w:p w14:paraId="0E11009B" w14:textId="709EAFD8" w:rsidR="00BC7A6A" w:rsidRPr="00FE7423" w:rsidRDefault="00BC7A6A" w:rsidP="00CA1FF3">
            <w:pPr>
              <w:spacing w:after="0"/>
              <w:rPr>
                <w:rFonts w:ascii="Arial" w:hAnsi="Arial" w:cs="Arial"/>
              </w:rPr>
            </w:pPr>
            <w:r w:rsidRPr="00FE7423">
              <w:rPr>
                <w:rFonts w:ascii="Arial" w:hAnsi="Arial" w:cs="Arial"/>
                <w:color w:val="000000"/>
              </w:rPr>
              <w:t>Audit and Accounting</w:t>
            </w:r>
          </w:p>
        </w:tc>
        <w:tc>
          <w:tcPr>
            <w:tcW w:w="1933" w:type="dxa"/>
          </w:tcPr>
          <w:p w14:paraId="679928D7" w14:textId="12CCDEA4" w:rsidR="00BC7A6A" w:rsidRPr="00FE7423" w:rsidRDefault="00BC7A6A" w:rsidP="00CA1FF3">
            <w:pPr>
              <w:spacing w:after="0"/>
              <w:rPr>
                <w:rFonts w:ascii="Arial" w:hAnsi="Arial" w:cs="Arial"/>
              </w:rPr>
            </w:pPr>
            <w:r w:rsidRPr="00FE7423">
              <w:rPr>
                <w:rFonts w:ascii="Arial" w:hAnsi="Arial" w:cs="Arial"/>
                <w:color w:val="000000"/>
              </w:rPr>
              <w:t>Prepaid / Savings</w:t>
            </w:r>
            <w:r w:rsidRPr="00FE7423">
              <w:rPr>
                <w:rFonts w:ascii="Arial" w:hAnsi="Arial" w:cs="Arial"/>
                <w:color w:val="000000"/>
              </w:rPr>
              <w:br/>
              <w:t>Foundation</w:t>
            </w:r>
          </w:p>
        </w:tc>
        <w:tc>
          <w:tcPr>
            <w:tcW w:w="2246" w:type="dxa"/>
          </w:tcPr>
          <w:p w14:paraId="70E97C07" w14:textId="6FB25E20" w:rsidR="00BC7A6A" w:rsidRPr="00FE7423" w:rsidRDefault="00BC7A6A" w:rsidP="00FE7423">
            <w:pPr>
              <w:spacing w:after="0"/>
              <w:jc w:val="center"/>
              <w:rPr>
                <w:rFonts w:ascii="Arial" w:hAnsi="Arial" w:cs="Arial"/>
              </w:rPr>
            </w:pPr>
            <w:r w:rsidRPr="00FE7423">
              <w:rPr>
                <w:rFonts w:ascii="Arial" w:hAnsi="Arial" w:cs="Arial"/>
                <w:color w:val="000000"/>
              </w:rPr>
              <w:t>07/01/07-06/30/17</w:t>
            </w:r>
          </w:p>
        </w:tc>
      </w:tr>
      <w:tr w:rsidR="00BC7A6A" w:rsidRPr="00FE7423" w14:paraId="26B705C2"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0D01D624" w14:textId="28A41891" w:rsidR="00BC7A6A" w:rsidRPr="00FE7423" w:rsidRDefault="00BC7A6A" w:rsidP="00CA1FF3">
            <w:pPr>
              <w:spacing w:after="0"/>
              <w:rPr>
                <w:rFonts w:ascii="Arial" w:hAnsi="Arial" w:cs="Arial"/>
              </w:rPr>
            </w:pPr>
            <w:r w:rsidRPr="00FE7423">
              <w:rPr>
                <w:rFonts w:ascii="Arial" w:hAnsi="Arial" w:cs="Arial"/>
                <w:color w:val="000000"/>
              </w:rPr>
              <w:t>Columbia Management Investment Advisors, LLC</w:t>
            </w:r>
          </w:p>
        </w:tc>
        <w:tc>
          <w:tcPr>
            <w:tcW w:w="2614" w:type="dxa"/>
          </w:tcPr>
          <w:p w14:paraId="1A80EBC3" w14:textId="3A4F2A59"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5EE152A8" w14:textId="0A18709A"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052CE76D" w14:textId="64945E56" w:rsidR="00BC7A6A" w:rsidRPr="00FE7423" w:rsidRDefault="00FE7423" w:rsidP="00FE7423">
            <w:pPr>
              <w:spacing w:after="0"/>
              <w:jc w:val="center"/>
              <w:rPr>
                <w:rFonts w:ascii="Arial" w:hAnsi="Arial" w:cs="Arial"/>
              </w:rPr>
            </w:pPr>
            <w:r w:rsidRPr="00FE7423">
              <w:rPr>
                <w:rFonts w:ascii="Arial" w:hAnsi="Arial" w:cs="Arial"/>
                <w:color w:val="000000"/>
              </w:rPr>
              <w:t>07/01/10</w:t>
            </w:r>
            <w:r w:rsidR="00BC7A6A" w:rsidRPr="00FE7423">
              <w:rPr>
                <w:rFonts w:ascii="Arial" w:hAnsi="Arial" w:cs="Arial"/>
                <w:color w:val="000000"/>
              </w:rPr>
              <w:t>-</w:t>
            </w:r>
            <w:r w:rsidRPr="00FE7423">
              <w:rPr>
                <w:rFonts w:ascii="Arial" w:hAnsi="Arial" w:cs="Arial"/>
                <w:color w:val="000000"/>
              </w:rPr>
              <w:t>06/30/17 (P)</w:t>
            </w:r>
            <w:r w:rsidRPr="00FE7423">
              <w:rPr>
                <w:rFonts w:ascii="Arial" w:hAnsi="Arial" w:cs="Arial"/>
                <w:color w:val="000000"/>
              </w:rPr>
              <w:br/>
              <w:t>10/01/12</w:t>
            </w:r>
            <w:r w:rsidR="00BC7A6A" w:rsidRPr="00FE7423">
              <w:rPr>
                <w:rFonts w:ascii="Arial" w:hAnsi="Arial" w:cs="Arial"/>
                <w:color w:val="000000"/>
              </w:rPr>
              <w:t>-09/30/17 (S)</w:t>
            </w:r>
          </w:p>
        </w:tc>
      </w:tr>
      <w:tr w:rsidR="00BC7A6A" w:rsidRPr="00FE7423" w14:paraId="433779D1"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5664B00D" w14:textId="4E5DFDB7" w:rsidR="00BC7A6A" w:rsidRPr="00FE7423" w:rsidRDefault="00BC7A6A" w:rsidP="00CA1FF3">
            <w:pPr>
              <w:spacing w:after="0"/>
              <w:rPr>
                <w:rFonts w:ascii="Arial" w:hAnsi="Arial" w:cs="Arial"/>
              </w:rPr>
            </w:pPr>
            <w:r w:rsidRPr="00FE7423">
              <w:rPr>
                <w:rFonts w:ascii="Arial" w:hAnsi="Arial" w:cs="Arial"/>
                <w:color w:val="000000"/>
              </w:rPr>
              <w:t>Ernst and Young Actuarial</w:t>
            </w:r>
          </w:p>
        </w:tc>
        <w:tc>
          <w:tcPr>
            <w:tcW w:w="2614" w:type="dxa"/>
          </w:tcPr>
          <w:p w14:paraId="6FC2D4FC" w14:textId="06DB4235" w:rsidR="00BC7A6A" w:rsidRPr="00FE7423" w:rsidRDefault="00BC7A6A" w:rsidP="00CA1FF3">
            <w:pPr>
              <w:spacing w:after="0"/>
              <w:rPr>
                <w:rFonts w:ascii="Arial" w:hAnsi="Arial" w:cs="Arial"/>
              </w:rPr>
            </w:pPr>
            <w:r w:rsidRPr="00FE7423">
              <w:rPr>
                <w:rFonts w:ascii="Arial" w:hAnsi="Arial" w:cs="Arial"/>
                <w:color w:val="000000"/>
              </w:rPr>
              <w:t>Actuarial Services</w:t>
            </w:r>
          </w:p>
        </w:tc>
        <w:tc>
          <w:tcPr>
            <w:tcW w:w="1933" w:type="dxa"/>
          </w:tcPr>
          <w:p w14:paraId="480BC24B" w14:textId="24878DDF" w:rsidR="00BC7A6A" w:rsidRPr="00FE7423" w:rsidRDefault="00BC7A6A" w:rsidP="00CA1FF3">
            <w:pPr>
              <w:spacing w:after="0"/>
              <w:rPr>
                <w:rFonts w:ascii="Arial" w:hAnsi="Arial" w:cs="Arial"/>
              </w:rPr>
            </w:pPr>
            <w:r w:rsidRPr="00FE7423">
              <w:rPr>
                <w:rFonts w:ascii="Arial" w:hAnsi="Arial" w:cs="Arial"/>
                <w:color w:val="000000"/>
              </w:rPr>
              <w:t>Prepaid</w:t>
            </w:r>
          </w:p>
        </w:tc>
        <w:tc>
          <w:tcPr>
            <w:tcW w:w="2246" w:type="dxa"/>
          </w:tcPr>
          <w:p w14:paraId="0300728F" w14:textId="3C13B9A5" w:rsidR="00BC7A6A" w:rsidRPr="00FE7423" w:rsidRDefault="00FE7423" w:rsidP="00FE7423">
            <w:pPr>
              <w:spacing w:after="0"/>
              <w:jc w:val="center"/>
              <w:rPr>
                <w:rFonts w:ascii="Arial" w:hAnsi="Arial" w:cs="Arial"/>
              </w:rPr>
            </w:pPr>
            <w:r w:rsidRPr="00FE7423">
              <w:rPr>
                <w:rFonts w:ascii="Arial" w:hAnsi="Arial" w:cs="Arial"/>
                <w:color w:val="000000"/>
              </w:rPr>
              <w:t>07/01/08-</w:t>
            </w:r>
            <w:r w:rsidR="00BC7A6A" w:rsidRPr="00FE7423">
              <w:rPr>
                <w:rFonts w:ascii="Arial" w:hAnsi="Arial" w:cs="Arial"/>
                <w:color w:val="000000"/>
              </w:rPr>
              <w:t>06/30/17</w:t>
            </w:r>
          </w:p>
        </w:tc>
      </w:tr>
      <w:tr w:rsidR="00BC7A6A" w:rsidRPr="00FE7423" w14:paraId="51E6D826"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424924AA" w14:textId="4D222B4C" w:rsidR="00BC7A6A" w:rsidRPr="00FE7423" w:rsidRDefault="00BC7A6A" w:rsidP="00CA1FF3">
            <w:pPr>
              <w:spacing w:after="0"/>
              <w:rPr>
                <w:rFonts w:ascii="Arial" w:hAnsi="Arial" w:cs="Arial"/>
              </w:rPr>
            </w:pPr>
            <w:r w:rsidRPr="00FE7423">
              <w:rPr>
                <w:rFonts w:ascii="Arial" w:hAnsi="Arial" w:cs="Arial"/>
                <w:color w:val="000000"/>
              </w:rPr>
              <w:t>Fidelity Security Life Insurance Company</w:t>
            </w:r>
          </w:p>
        </w:tc>
        <w:tc>
          <w:tcPr>
            <w:tcW w:w="2614" w:type="dxa"/>
          </w:tcPr>
          <w:p w14:paraId="0B106128" w14:textId="32E3EFA2" w:rsidR="00BC7A6A" w:rsidRPr="00FE7423" w:rsidRDefault="00BC7A6A" w:rsidP="00CA1FF3">
            <w:pPr>
              <w:spacing w:after="0"/>
              <w:rPr>
                <w:rFonts w:ascii="Arial" w:hAnsi="Arial" w:cs="Arial"/>
              </w:rPr>
            </w:pPr>
            <w:r w:rsidRPr="00FE7423">
              <w:rPr>
                <w:rFonts w:ascii="Arial" w:hAnsi="Arial" w:cs="Arial"/>
                <w:color w:val="000000"/>
              </w:rPr>
              <w:t>Participant Insurance Services</w:t>
            </w:r>
          </w:p>
        </w:tc>
        <w:tc>
          <w:tcPr>
            <w:tcW w:w="1933" w:type="dxa"/>
          </w:tcPr>
          <w:p w14:paraId="0E6BF561" w14:textId="6D6CD857" w:rsidR="00BC7A6A" w:rsidRPr="00FE7423" w:rsidRDefault="00BC7A6A" w:rsidP="00CA1FF3">
            <w:pPr>
              <w:spacing w:after="0"/>
              <w:rPr>
                <w:rFonts w:ascii="Arial" w:hAnsi="Arial" w:cs="Arial"/>
              </w:rPr>
            </w:pPr>
            <w:r w:rsidRPr="00FE7423">
              <w:rPr>
                <w:rFonts w:ascii="Arial" w:hAnsi="Arial" w:cs="Arial"/>
                <w:color w:val="000000"/>
              </w:rPr>
              <w:t>Prepaid</w:t>
            </w:r>
          </w:p>
        </w:tc>
        <w:tc>
          <w:tcPr>
            <w:tcW w:w="2246" w:type="dxa"/>
          </w:tcPr>
          <w:p w14:paraId="5EB14667" w14:textId="0337B260" w:rsidR="00BC7A6A" w:rsidRPr="00FE7423" w:rsidRDefault="00FE7423" w:rsidP="00FE7423">
            <w:pPr>
              <w:spacing w:after="0"/>
              <w:jc w:val="center"/>
              <w:rPr>
                <w:rFonts w:ascii="Arial" w:hAnsi="Arial" w:cs="Arial"/>
              </w:rPr>
            </w:pPr>
            <w:r w:rsidRPr="00FE7423">
              <w:rPr>
                <w:rFonts w:ascii="Arial" w:hAnsi="Arial" w:cs="Arial"/>
                <w:color w:val="000000"/>
              </w:rPr>
              <w:t>07/01/14</w:t>
            </w:r>
            <w:r w:rsidR="00BC7A6A" w:rsidRPr="00FE7423">
              <w:rPr>
                <w:rFonts w:ascii="Arial" w:hAnsi="Arial" w:cs="Arial"/>
                <w:color w:val="000000"/>
              </w:rPr>
              <w:t>-06/30/19</w:t>
            </w:r>
          </w:p>
        </w:tc>
      </w:tr>
      <w:tr w:rsidR="00BC7A6A" w:rsidRPr="00FE7423" w14:paraId="16C0D130"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1FFF17E0" w14:textId="3BF395D4" w:rsidR="00BC7A6A" w:rsidRPr="00FE7423" w:rsidRDefault="00BC7A6A" w:rsidP="00CA1FF3">
            <w:pPr>
              <w:spacing w:after="0"/>
              <w:rPr>
                <w:rFonts w:ascii="Arial" w:hAnsi="Arial" w:cs="Arial"/>
              </w:rPr>
            </w:pPr>
            <w:r w:rsidRPr="00FE7423">
              <w:rPr>
                <w:rFonts w:ascii="Arial" w:hAnsi="Arial" w:cs="Arial"/>
                <w:color w:val="000000"/>
              </w:rPr>
              <w:t>Fiduciary Management, Inc.</w:t>
            </w:r>
          </w:p>
        </w:tc>
        <w:tc>
          <w:tcPr>
            <w:tcW w:w="2614" w:type="dxa"/>
          </w:tcPr>
          <w:p w14:paraId="1843BFB3" w14:textId="0AC7CBEC"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7A1DE8E7" w14:textId="2DE6D169"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687CCC91" w14:textId="155001D3" w:rsidR="00BC7A6A" w:rsidRPr="00FE7423" w:rsidRDefault="00FE7423" w:rsidP="00FE7423">
            <w:pPr>
              <w:spacing w:after="0"/>
              <w:jc w:val="center"/>
              <w:rPr>
                <w:rFonts w:ascii="Arial" w:hAnsi="Arial" w:cs="Arial"/>
              </w:rPr>
            </w:pPr>
            <w:r w:rsidRPr="00FE7423">
              <w:rPr>
                <w:rFonts w:ascii="Arial" w:hAnsi="Arial" w:cs="Arial"/>
                <w:color w:val="000000"/>
              </w:rPr>
              <w:t>10/01/15</w:t>
            </w:r>
            <w:r w:rsidR="00BC7A6A" w:rsidRPr="00FE7423">
              <w:rPr>
                <w:rFonts w:ascii="Arial" w:hAnsi="Arial" w:cs="Arial"/>
                <w:color w:val="000000"/>
              </w:rPr>
              <w:t>-10/01/20</w:t>
            </w:r>
          </w:p>
        </w:tc>
      </w:tr>
      <w:tr w:rsidR="00BC7A6A" w:rsidRPr="00FE7423" w14:paraId="2988AC4F"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7E25D13C" w14:textId="12768387" w:rsidR="00BC7A6A" w:rsidRPr="00FE7423" w:rsidRDefault="00BC7A6A" w:rsidP="00CA1FF3">
            <w:pPr>
              <w:spacing w:after="0"/>
              <w:rPr>
                <w:rFonts w:ascii="Arial" w:hAnsi="Arial" w:cs="Arial"/>
              </w:rPr>
            </w:pPr>
            <w:r w:rsidRPr="00FE7423">
              <w:rPr>
                <w:rFonts w:ascii="Arial" w:hAnsi="Arial" w:cs="Arial"/>
                <w:color w:val="000000"/>
              </w:rPr>
              <w:t>GrayRobinson, P.A.</w:t>
            </w:r>
          </w:p>
        </w:tc>
        <w:tc>
          <w:tcPr>
            <w:tcW w:w="2614" w:type="dxa"/>
          </w:tcPr>
          <w:p w14:paraId="0BD8F0D9" w14:textId="67A07FE6" w:rsidR="00BC7A6A" w:rsidRPr="00FE7423" w:rsidRDefault="00BC7A6A" w:rsidP="00CA1FF3">
            <w:pPr>
              <w:spacing w:after="0"/>
              <w:rPr>
                <w:rFonts w:ascii="Arial" w:hAnsi="Arial" w:cs="Arial"/>
              </w:rPr>
            </w:pPr>
            <w:r w:rsidRPr="00FE7423">
              <w:rPr>
                <w:rFonts w:ascii="Arial" w:hAnsi="Arial" w:cs="Arial"/>
                <w:color w:val="000000"/>
              </w:rPr>
              <w:t>Legal Services</w:t>
            </w:r>
          </w:p>
        </w:tc>
        <w:tc>
          <w:tcPr>
            <w:tcW w:w="1933" w:type="dxa"/>
          </w:tcPr>
          <w:p w14:paraId="1C9C66A9" w14:textId="13577AB1" w:rsidR="00BC7A6A" w:rsidRPr="00FE7423" w:rsidRDefault="00BC7A6A" w:rsidP="00CA1FF3">
            <w:pPr>
              <w:spacing w:after="0"/>
              <w:rPr>
                <w:rFonts w:ascii="Arial" w:hAnsi="Arial" w:cs="Arial"/>
              </w:rPr>
            </w:pPr>
            <w:r w:rsidRPr="00FE7423">
              <w:rPr>
                <w:rFonts w:ascii="Arial" w:hAnsi="Arial" w:cs="Arial"/>
                <w:color w:val="000000"/>
              </w:rPr>
              <w:t>Prepaid / Savings</w:t>
            </w:r>
            <w:r w:rsidRPr="00FE7423">
              <w:rPr>
                <w:rFonts w:ascii="Arial" w:hAnsi="Arial" w:cs="Arial"/>
                <w:color w:val="000000"/>
              </w:rPr>
              <w:br/>
              <w:t>Foundation</w:t>
            </w:r>
          </w:p>
        </w:tc>
        <w:tc>
          <w:tcPr>
            <w:tcW w:w="2246" w:type="dxa"/>
          </w:tcPr>
          <w:p w14:paraId="371B3338" w14:textId="1E0A8D81" w:rsidR="00BC7A6A" w:rsidRPr="00FE7423" w:rsidRDefault="00BC7A6A" w:rsidP="00FE7423">
            <w:pPr>
              <w:spacing w:after="0"/>
              <w:jc w:val="center"/>
              <w:rPr>
                <w:rFonts w:ascii="Arial" w:hAnsi="Arial" w:cs="Arial"/>
              </w:rPr>
            </w:pPr>
            <w:r w:rsidRPr="00FE7423">
              <w:rPr>
                <w:rFonts w:ascii="Arial" w:hAnsi="Arial" w:cs="Arial"/>
                <w:color w:val="000000"/>
              </w:rPr>
              <w:t>10/09/09-06/30/17</w:t>
            </w:r>
          </w:p>
        </w:tc>
      </w:tr>
      <w:tr w:rsidR="00BC7A6A" w:rsidRPr="00FE7423" w14:paraId="40658A6A"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7B4718AE" w14:textId="15E33FFE" w:rsidR="00BC7A6A" w:rsidRPr="00FE7423" w:rsidRDefault="00BC7A6A" w:rsidP="00CA1FF3">
            <w:pPr>
              <w:spacing w:after="0"/>
              <w:rPr>
                <w:rFonts w:ascii="Arial" w:hAnsi="Arial" w:cs="Arial"/>
              </w:rPr>
            </w:pPr>
            <w:r w:rsidRPr="00FE7423">
              <w:rPr>
                <w:rFonts w:ascii="Arial" w:hAnsi="Arial" w:cs="Arial"/>
                <w:color w:val="000000"/>
              </w:rPr>
              <w:t>Intuition Systems, Inc.</w:t>
            </w:r>
          </w:p>
        </w:tc>
        <w:tc>
          <w:tcPr>
            <w:tcW w:w="2614" w:type="dxa"/>
          </w:tcPr>
          <w:p w14:paraId="718ABE13" w14:textId="4A1ABA9B" w:rsidR="00BC7A6A" w:rsidRPr="00FE7423" w:rsidRDefault="00BC7A6A" w:rsidP="00CA1FF3">
            <w:pPr>
              <w:spacing w:after="0"/>
              <w:rPr>
                <w:rFonts w:ascii="Arial" w:hAnsi="Arial" w:cs="Arial"/>
              </w:rPr>
            </w:pPr>
            <w:r w:rsidRPr="00FE7423">
              <w:rPr>
                <w:rFonts w:ascii="Arial" w:hAnsi="Arial" w:cs="Arial"/>
                <w:color w:val="000000"/>
              </w:rPr>
              <w:t>Records Administration</w:t>
            </w:r>
          </w:p>
        </w:tc>
        <w:tc>
          <w:tcPr>
            <w:tcW w:w="1933" w:type="dxa"/>
          </w:tcPr>
          <w:p w14:paraId="72AACA46" w14:textId="7E75A326"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1D1EC483" w14:textId="2DC0B1C5" w:rsidR="00BC7A6A" w:rsidRPr="00FE7423" w:rsidRDefault="00FE7423" w:rsidP="00FE7423">
            <w:pPr>
              <w:spacing w:after="0"/>
              <w:jc w:val="center"/>
              <w:rPr>
                <w:rFonts w:ascii="Arial" w:hAnsi="Arial" w:cs="Arial"/>
              </w:rPr>
            </w:pPr>
            <w:r w:rsidRPr="00FE7423">
              <w:rPr>
                <w:rFonts w:ascii="Arial" w:hAnsi="Arial" w:cs="Arial"/>
                <w:color w:val="000000"/>
              </w:rPr>
              <w:t>07/01/09</w:t>
            </w:r>
            <w:r w:rsidR="00BC7A6A" w:rsidRPr="00FE7423">
              <w:rPr>
                <w:rFonts w:ascii="Arial" w:hAnsi="Arial" w:cs="Arial"/>
                <w:color w:val="000000"/>
              </w:rPr>
              <w:t>-06/30/19</w:t>
            </w:r>
          </w:p>
        </w:tc>
      </w:tr>
      <w:tr w:rsidR="00BC7A6A" w:rsidRPr="00FE7423" w14:paraId="1DC30A23"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127BE086" w14:textId="7537833B" w:rsidR="00BC7A6A" w:rsidRPr="00FE7423" w:rsidRDefault="00BC7A6A" w:rsidP="00CA1FF3">
            <w:pPr>
              <w:spacing w:after="0"/>
              <w:rPr>
                <w:rFonts w:ascii="Arial" w:hAnsi="Arial" w:cs="Arial"/>
              </w:rPr>
            </w:pPr>
            <w:r w:rsidRPr="00FE7423">
              <w:rPr>
                <w:rFonts w:ascii="Arial" w:hAnsi="Arial" w:cs="Arial"/>
                <w:color w:val="000000"/>
              </w:rPr>
              <w:t>Moore Communications Group</w:t>
            </w:r>
          </w:p>
        </w:tc>
        <w:tc>
          <w:tcPr>
            <w:tcW w:w="2614" w:type="dxa"/>
          </w:tcPr>
          <w:p w14:paraId="35612A41" w14:textId="6DB261F9" w:rsidR="00BC7A6A" w:rsidRPr="00FE7423" w:rsidRDefault="00BC7A6A" w:rsidP="00CA1FF3">
            <w:pPr>
              <w:spacing w:after="0"/>
              <w:rPr>
                <w:rFonts w:ascii="Arial" w:hAnsi="Arial" w:cs="Arial"/>
              </w:rPr>
            </w:pPr>
            <w:r w:rsidRPr="00FE7423">
              <w:rPr>
                <w:rFonts w:ascii="Arial" w:hAnsi="Arial" w:cs="Arial"/>
                <w:color w:val="000000"/>
              </w:rPr>
              <w:t>Public Relations, Partnerships &amp; Events</w:t>
            </w:r>
          </w:p>
        </w:tc>
        <w:tc>
          <w:tcPr>
            <w:tcW w:w="1933" w:type="dxa"/>
          </w:tcPr>
          <w:p w14:paraId="6B9ED494" w14:textId="6F6581D1" w:rsidR="00BC7A6A" w:rsidRPr="00FE7423" w:rsidRDefault="00BC7A6A" w:rsidP="00CA1FF3">
            <w:pPr>
              <w:spacing w:after="0"/>
              <w:rPr>
                <w:rFonts w:ascii="Arial" w:hAnsi="Arial" w:cs="Arial"/>
              </w:rPr>
            </w:pPr>
            <w:r w:rsidRPr="00FE7423">
              <w:rPr>
                <w:rFonts w:ascii="Arial" w:hAnsi="Arial" w:cs="Arial"/>
                <w:color w:val="000000"/>
              </w:rPr>
              <w:t>Prepaid / Savings</w:t>
            </w:r>
            <w:r w:rsidRPr="00FE7423">
              <w:rPr>
                <w:rFonts w:ascii="Arial" w:hAnsi="Arial" w:cs="Arial"/>
                <w:color w:val="000000"/>
              </w:rPr>
              <w:br/>
              <w:t>Foundation</w:t>
            </w:r>
          </w:p>
        </w:tc>
        <w:tc>
          <w:tcPr>
            <w:tcW w:w="2246" w:type="dxa"/>
          </w:tcPr>
          <w:p w14:paraId="474E3138" w14:textId="5429F866" w:rsidR="00BC7A6A" w:rsidRPr="00FE7423" w:rsidRDefault="00FE7423" w:rsidP="00FE7423">
            <w:pPr>
              <w:spacing w:after="0"/>
              <w:jc w:val="center"/>
              <w:rPr>
                <w:rFonts w:ascii="Arial" w:hAnsi="Arial" w:cs="Arial"/>
              </w:rPr>
            </w:pPr>
            <w:r w:rsidRPr="00FE7423">
              <w:rPr>
                <w:rFonts w:ascii="Arial" w:hAnsi="Arial" w:cs="Arial"/>
                <w:color w:val="000000"/>
              </w:rPr>
              <w:t>05/06/14</w:t>
            </w:r>
            <w:r w:rsidR="00BC7A6A" w:rsidRPr="00FE7423">
              <w:rPr>
                <w:rFonts w:ascii="Arial" w:hAnsi="Arial" w:cs="Arial"/>
                <w:color w:val="000000"/>
              </w:rPr>
              <w:t>-06/30/17</w:t>
            </w:r>
          </w:p>
        </w:tc>
      </w:tr>
      <w:tr w:rsidR="00BC7A6A" w:rsidRPr="00FE7423" w14:paraId="3A83EA91"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5E689D8E" w14:textId="34CB10C9" w:rsidR="00BC7A6A" w:rsidRPr="00FE7423" w:rsidRDefault="00BC7A6A" w:rsidP="00CA1FF3">
            <w:pPr>
              <w:spacing w:after="0"/>
              <w:rPr>
                <w:rFonts w:ascii="Arial" w:hAnsi="Arial" w:cs="Arial"/>
              </w:rPr>
            </w:pPr>
            <w:r w:rsidRPr="00FE7423">
              <w:rPr>
                <w:rFonts w:ascii="Arial" w:hAnsi="Arial" w:cs="Arial"/>
                <w:color w:val="000000"/>
              </w:rPr>
              <w:t>Neuberger Berman Fixed Income LLC</w:t>
            </w:r>
          </w:p>
        </w:tc>
        <w:tc>
          <w:tcPr>
            <w:tcW w:w="2614" w:type="dxa"/>
          </w:tcPr>
          <w:p w14:paraId="6E713D4E" w14:textId="6D4FD19F"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0949C8AF" w14:textId="2A29C277" w:rsidR="00BC7A6A" w:rsidRPr="00FE7423" w:rsidRDefault="00BC7A6A" w:rsidP="00CA1FF3">
            <w:pPr>
              <w:spacing w:after="0"/>
              <w:rPr>
                <w:rFonts w:ascii="Arial" w:hAnsi="Arial" w:cs="Arial"/>
              </w:rPr>
            </w:pPr>
            <w:r w:rsidRPr="00FE7423">
              <w:rPr>
                <w:rFonts w:ascii="Arial" w:hAnsi="Arial" w:cs="Arial"/>
                <w:color w:val="000000"/>
              </w:rPr>
              <w:t>Prepaid</w:t>
            </w:r>
          </w:p>
        </w:tc>
        <w:tc>
          <w:tcPr>
            <w:tcW w:w="2246" w:type="dxa"/>
          </w:tcPr>
          <w:p w14:paraId="6EA4920D" w14:textId="3D5A15E4" w:rsidR="00BC7A6A" w:rsidRPr="00FE7423" w:rsidRDefault="00FE7423" w:rsidP="00FE7423">
            <w:pPr>
              <w:spacing w:after="0"/>
              <w:jc w:val="center"/>
              <w:rPr>
                <w:rFonts w:ascii="Arial" w:hAnsi="Arial" w:cs="Arial"/>
              </w:rPr>
            </w:pPr>
            <w:r w:rsidRPr="00FE7423">
              <w:rPr>
                <w:rFonts w:ascii="Arial" w:hAnsi="Arial" w:cs="Arial"/>
                <w:color w:val="000000"/>
              </w:rPr>
              <w:t>07/01/10</w:t>
            </w:r>
            <w:r w:rsidR="00BC7A6A" w:rsidRPr="00FE7423">
              <w:rPr>
                <w:rFonts w:ascii="Arial" w:hAnsi="Arial" w:cs="Arial"/>
                <w:color w:val="000000"/>
              </w:rPr>
              <w:t>-06/30/17</w:t>
            </w:r>
          </w:p>
        </w:tc>
      </w:tr>
      <w:tr w:rsidR="00BC7A6A" w:rsidRPr="00FE7423" w14:paraId="2D51A2DC"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71CAA19A" w14:textId="2CDF8F7E" w:rsidR="00BC7A6A" w:rsidRPr="00FE7423" w:rsidRDefault="00BC7A6A" w:rsidP="00CA1FF3">
            <w:pPr>
              <w:spacing w:after="0"/>
              <w:rPr>
                <w:rFonts w:ascii="Arial" w:hAnsi="Arial" w:cs="Arial"/>
              </w:rPr>
            </w:pPr>
            <w:r w:rsidRPr="00FE7423">
              <w:rPr>
                <w:rFonts w:ascii="Arial" w:hAnsi="Arial" w:cs="Arial"/>
                <w:color w:val="000000"/>
              </w:rPr>
              <w:t>North Highland</w:t>
            </w:r>
          </w:p>
        </w:tc>
        <w:tc>
          <w:tcPr>
            <w:tcW w:w="2614" w:type="dxa"/>
          </w:tcPr>
          <w:p w14:paraId="05A6847D" w14:textId="1790A660" w:rsidR="00BC7A6A" w:rsidRPr="00FE7423" w:rsidRDefault="00BC7A6A" w:rsidP="00CA1FF3">
            <w:pPr>
              <w:spacing w:after="0"/>
              <w:rPr>
                <w:rFonts w:ascii="Arial" w:hAnsi="Arial" w:cs="Arial"/>
              </w:rPr>
            </w:pPr>
            <w:r w:rsidRPr="00FE7423">
              <w:rPr>
                <w:rFonts w:ascii="Arial" w:hAnsi="Arial" w:cs="Arial"/>
                <w:color w:val="000000"/>
              </w:rPr>
              <w:t>Project Management</w:t>
            </w:r>
          </w:p>
        </w:tc>
        <w:tc>
          <w:tcPr>
            <w:tcW w:w="1933" w:type="dxa"/>
          </w:tcPr>
          <w:p w14:paraId="6035667B" w14:textId="234B5CEF" w:rsidR="00BC7A6A" w:rsidRPr="00FE7423" w:rsidRDefault="00BC7A6A" w:rsidP="00CA1FF3">
            <w:pPr>
              <w:spacing w:after="0"/>
              <w:rPr>
                <w:rFonts w:ascii="Arial" w:hAnsi="Arial" w:cs="Arial"/>
              </w:rPr>
            </w:pPr>
            <w:r w:rsidRPr="00FE7423">
              <w:rPr>
                <w:rFonts w:ascii="Arial" w:hAnsi="Arial" w:cs="Arial"/>
                <w:color w:val="000000"/>
              </w:rPr>
              <w:t>Prepaid / Savings</w:t>
            </w:r>
            <w:r w:rsidRPr="00FE7423">
              <w:rPr>
                <w:rFonts w:ascii="Arial" w:hAnsi="Arial" w:cs="Arial"/>
                <w:color w:val="000000"/>
              </w:rPr>
              <w:br/>
              <w:t>Foundation</w:t>
            </w:r>
          </w:p>
        </w:tc>
        <w:tc>
          <w:tcPr>
            <w:tcW w:w="2246" w:type="dxa"/>
          </w:tcPr>
          <w:p w14:paraId="7BA969ED" w14:textId="6259AD2B" w:rsidR="00BC7A6A" w:rsidRPr="00FE7423" w:rsidRDefault="00FE7423" w:rsidP="00FE7423">
            <w:pPr>
              <w:spacing w:after="0"/>
              <w:jc w:val="center"/>
              <w:rPr>
                <w:rFonts w:ascii="Arial" w:hAnsi="Arial" w:cs="Arial"/>
              </w:rPr>
            </w:pPr>
            <w:r w:rsidRPr="00FE7423">
              <w:rPr>
                <w:rFonts w:ascii="Arial" w:hAnsi="Arial" w:cs="Arial"/>
                <w:color w:val="000000"/>
              </w:rPr>
              <w:t>04/15/13</w:t>
            </w:r>
            <w:r w:rsidR="00BC7A6A" w:rsidRPr="00FE7423">
              <w:rPr>
                <w:rFonts w:ascii="Arial" w:hAnsi="Arial" w:cs="Arial"/>
                <w:color w:val="000000"/>
              </w:rPr>
              <w:t>-12/31/16</w:t>
            </w:r>
          </w:p>
        </w:tc>
      </w:tr>
      <w:tr w:rsidR="00BC7A6A" w:rsidRPr="00FE7423" w14:paraId="1DE97AA7"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2FE18BD8" w14:textId="3107D65D" w:rsidR="00BC7A6A" w:rsidRPr="00FE7423" w:rsidRDefault="00BC7A6A" w:rsidP="00CA1FF3">
            <w:pPr>
              <w:spacing w:after="0"/>
              <w:rPr>
                <w:rFonts w:ascii="Arial" w:hAnsi="Arial" w:cs="Arial"/>
              </w:rPr>
            </w:pPr>
            <w:r w:rsidRPr="00FE7423">
              <w:rPr>
                <w:rFonts w:ascii="Arial" w:hAnsi="Arial" w:cs="Arial"/>
                <w:color w:val="000000"/>
              </w:rPr>
              <w:t>Northern Trust Company, The</w:t>
            </w:r>
          </w:p>
        </w:tc>
        <w:tc>
          <w:tcPr>
            <w:tcW w:w="2614" w:type="dxa"/>
          </w:tcPr>
          <w:p w14:paraId="7ABEA09A" w14:textId="14B77D49" w:rsidR="00BC7A6A" w:rsidRPr="00FE7423" w:rsidRDefault="00BC7A6A" w:rsidP="00CA1FF3">
            <w:pPr>
              <w:spacing w:after="0"/>
              <w:rPr>
                <w:rFonts w:ascii="Arial" w:hAnsi="Arial" w:cs="Arial"/>
              </w:rPr>
            </w:pPr>
            <w:r w:rsidRPr="00FE7423">
              <w:rPr>
                <w:rFonts w:ascii="Arial" w:hAnsi="Arial" w:cs="Arial"/>
                <w:color w:val="000000"/>
              </w:rPr>
              <w:t>Trustee Services</w:t>
            </w:r>
          </w:p>
        </w:tc>
        <w:tc>
          <w:tcPr>
            <w:tcW w:w="1933" w:type="dxa"/>
          </w:tcPr>
          <w:p w14:paraId="7E242A8E" w14:textId="5E4E28A4"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4C81781B" w14:textId="615C54B9" w:rsidR="00BC7A6A" w:rsidRPr="00FE7423" w:rsidRDefault="00FE7423" w:rsidP="00FE7423">
            <w:pPr>
              <w:spacing w:after="0"/>
              <w:jc w:val="center"/>
              <w:rPr>
                <w:rFonts w:ascii="Arial" w:hAnsi="Arial" w:cs="Arial"/>
              </w:rPr>
            </w:pPr>
            <w:r w:rsidRPr="00FE7423">
              <w:rPr>
                <w:rFonts w:ascii="Arial" w:hAnsi="Arial" w:cs="Arial"/>
                <w:color w:val="000000"/>
              </w:rPr>
              <w:t>10/31/12</w:t>
            </w:r>
            <w:r w:rsidR="00BC7A6A" w:rsidRPr="00FE7423">
              <w:rPr>
                <w:rFonts w:ascii="Arial" w:hAnsi="Arial" w:cs="Arial"/>
                <w:color w:val="000000"/>
              </w:rPr>
              <w:t>-09/30/17</w:t>
            </w:r>
          </w:p>
        </w:tc>
      </w:tr>
      <w:tr w:rsidR="00BC7A6A" w:rsidRPr="00FE7423" w14:paraId="43A4BB6D"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21132027" w14:textId="2174A5BF" w:rsidR="00BC7A6A" w:rsidRPr="00FE7423" w:rsidRDefault="00BC7A6A" w:rsidP="00CA1FF3">
            <w:pPr>
              <w:spacing w:after="0"/>
              <w:rPr>
                <w:rFonts w:ascii="Arial" w:hAnsi="Arial" w:cs="Arial"/>
              </w:rPr>
            </w:pPr>
            <w:r w:rsidRPr="00FE7423">
              <w:rPr>
                <w:rFonts w:ascii="Arial" w:hAnsi="Arial" w:cs="Arial"/>
                <w:color w:val="000000"/>
              </w:rPr>
              <w:t>Northern Trust Investments, Inc.</w:t>
            </w:r>
          </w:p>
        </w:tc>
        <w:tc>
          <w:tcPr>
            <w:tcW w:w="2614" w:type="dxa"/>
          </w:tcPr>
          <w:p w14:paraId="75C53695" w14:textId="13074F8E"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29CBD7BC" w14:textId="1A83B2C9" w:rsidR="00BC7A6A" w:rsidRPr="00FE7423" w:rsidRDefault="00BC7A6A" w:rsidP="00CA1FF3">
            <w:pPr>
              <w:spacing w:after="0"/>
              <w:rPr>
                <w:rFonts w:ascii="Arial" w:hAnsi="Arial" w:cs="Arial"/>
              </w:rPr>
            </w:pPr>
            <w:r w:rsidRPr="00FE7423">
              <w:rPr>
                <w:rFonts w:ascii="Arial" w:hAnsi="Arial" w:cs="Arial"/>
                <w:color w:val="000000"/>
              </w:rPr>
              <w:t>Prepaid</w:t>
            </w:r>
          </w:p>
        </w:tc>
        <w:tc>
          <w:tcPr>
            <w:tcW w:w="2246" w:type="dxa"/>
          </w:tcPr>
          <w:p w14:paraId="0C200677" w14:textId="3D213A34" w:rsidR="00BC7A6A" w:rsidRPr="00FE7423" w:rsidRDefault="00FE7423" w:rsidP="00FE7423">
            <w:pPr>
              <w:spacing w:after="0"/>
              <w:jc w:val="center"/>
              <w:rPr>
                <w:rFonts w:ascii="Arial" w:hAnsi="Arial" w:cs="Arial"/>
              </w:rPr>
            </w:pPr>
            <w:r w:rsidRPr="00FE7423">
              <w:rPr>
                <w:rFonts w:ascii="Arial" w:hAnsi="Arial" w:cs="Arial"/>
                <w:color w:val="000000"/>
              </w:rPr>
              <w:t>07/01/10</w:t>
            </w:r>
            <w:r w:rsidR="00BC7A6A" w:rsidRPr="00FE7423">
              <w:rPr>
                <w:rFonts w:ascii="Arial" w:hAnsi="Arial" w:cs="Arial"/>
                <w:color w:val="000000"/>
              </w:rPr>
              <w:t>-06/30/17</w:t>
            </w:r>
          </w:p>
        </w:tc>
      </w:tr>
      <w:tr w:rsidR="00BC7A6A" w:rsidRPr="00FE7423" w14:paraId="0D8039A8"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0A6AB11A" w14:textId="2FFE168D" w:rsidR="00BC7A6A" w:rsidRPr="00FE7423" w:rsidRDefault="00BC7A6A" w:rsidP="00CA1FF3">
            <w:pPr>
              <w:spacing w:after="0"/>
              <w:rPr>
                <w:rFonts w:ascii="Arial" w:hAnsi="Arial" w:cs="Arial"/>
              </w:rPr>
            </w:pPr>
            <w:r w:rsidRPr="00FE7423">
              <w:rPr>
                <w:rFonts w:ascii="Arial" w:hAnsi="Arial" w:cs="Arial"/>
                <w:color w:val="000000"/>
              </w:rPr>
              <w:t>PanAgora Asset Management, Inc.</w:t>
            </w:r>
          </w:p>
        </w:tc>
        <w:tc>
          <w:tcPr>
            <w:tcW w:w="2614" w:type="dxa"/>
          </w:tcPr>
          <w:p w14:paraId="3A18F1E9" w14:textId="41B3DEB0"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6A054BB6" w14:textId="2C72DA02"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68367DAD" w14:textId="71B0741A" w:rsidR="00BC7A6A" w:rsidRPr="00FE7423" w:rsidRDefault="00FE7423" w:rsidP="00FE7423">
            <w:pPr>
              <w:spacing w:after="0"/>
              <w:jc w:val="center"/>
              <w:rPr>
                <w:rFonts w:ascii="Arial" w:hAnsi="Arial" w:cs="Arial"/>
              </w:rPr>
            </w:pPr>
            <w:r w:rsidRPr="00FE7423">
              <w:rPr>
                <w:rFonts w:ascii="Arial" w:hAnsi="Arial" w:cs="Arial"/>
                <w:color w:val="000000"/>
              </w:rPr>
              <w:t>07/01/11</w:t>
            </w:r>
            <w:r w:rsidR="00BC7A6A" w:rsidRPr="00FE7423">
              <w:rPr>
                <w:rFonts w:ascii="Arial" w:hAnsi="Arial" w:cs="Arial"/>
                <w:color w:val="000000"/>
              </w:rPr>
              <w:t>-06/30/17</w:t>
            </w:r>
          </w:p>
        </w:tc>
      </w:tr>
      <w:tr w:rsidR="00BC7A6A" w:rsidRPr="00FE7423" w14:paraId="1C4E850E"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6193F185" w14:textId="3887518A" w:rsidR="00BC7A6A" w:rsidRPr="00FE7423" w:rsidRDefault="00BC7A6A" w:rsidP="00CA1FF3">
            <w:pPr>
              <w:spacing w:after="0"/>
              <w:rPr>
                <w:rFonts w:ascii="Arial" w:hAnsi="Arial" w:cs="Arial"/>
              </w:rPr>
            </w:pPr>
            <w:r w:rsidRPr="00FE7423">
              <w:rPr>
                <w:rFonts w:ascii="Arial" w:hAnsi="Arial" w:cs="Arial"/>
                <w:color w:val="000000"/>
              </w:rPr>
              <w:t>Preparis, Inc.</w:t>
            </w:r>
          </w:p>
        </w:tc>
        <w:tc>
          <w:tcPr>
            <w:tcW w:w="2614" w:type="dxa"/>
          </w:tcPr>
          <w:p w14:paraId="03A55502" w14:textId="3A4FF2E0" w:rsidR="00BC7A6A" w:rsidRPr="00FE7423" w:rsidRDefault="00BC7A6A" w:rsidP="00CA1FF3">
            <w:pPr>
              <w:spacing w:after="0"/>
              <w:rPr>
                <w:rFonts w:ascii="Arial" w:hAnsi="Arial" w:cs="Arial"/>
              </w:rPr>
            </w:pPr>
            <w:r w:rsidRPr="00FE7423">
              <w:rPr>
                <w:rFonts w:ascii="Arial" w:hAnsi="Arial" w:cs="Arial"/>
                <w:color w:val="000000"/>
              </w:rPr>
              <w:t>Business Continuity</w:t>
            </w:r>
          </w:p>
        </w:tc>
        <w:tc>
          <w:tcPr>
            <w:tcW w:w="1933" w:type="dxa"/>
          </w:tcPr>
          <w:p w14:paraId="78BAF175" w14:textId="282549C0" w:rsidR="00BC7A6A" w:rsidRPr="00FE7423" w:rsidRDefault="00BC7A6A" w:rsidP="00CA1FF3">
            <w:pPr>
              <w:spacing w:after="0"/>
              <w:rPr>
                <w:rFonts w:ascii="Arial" w:hAnsi="Arial" w:cs="Arial"/>
              </w:rPr>
            </w:pPr>
            <w:r w:rsidRPr="00FE7423">
              <w:rPr>
                <w:rFonts w:ascii="Arial" w:hAnsi="Arial" w:cs="Arial"/>
                <w:color w:val="000000"/>
              </w:rPr>
              <w:t>Prepaid / Savings</w:t>
            </w:r>
            <w:r w:rsidRPr="00FE7423">
              <w:rPr>
                <w:rFonts w:ascii="Arial" w:hAnsi="Arial" w:cs="Arial"/>
                <w:color w:val="000000"/>
              </w:rPr>
              <w:br/>
              <w:t>Foundation</w:t>
            </w:r>
          </w:p>
        </w:tc>
        <w:tc>
          <w:tcPr>
            <w:tcW w:w="2246" w:type="dxa"/>
          </w:tcPr>
          <w:p w14:paraId="36CE1D80" w14:textId="398B2471" w:rsidR="00BC7A6A" w:rsidRPr="00FE7423" w:rsidRDefault="00BC7A6A" w:rsidP="00FE7423">
            <w:pPr>
              <w:spacing w:after="0"/>
              <w:jc w:val="center"/>
              <w:rPr>
                <w:rFonts w:ascii="Arial" w:hAnsi="Arial" w:cs="Arial"/>
              </w:rPr>
            </w:pPr>
            <w:r w:rsidRPr="00FE7423">
              <w:rPr>
                <w:rFonts w:ascii="Arial" w:hAnsi="Arial" w:cs="Arial"/>
                <w:color w:val="000000"/>
              </w:rPr>
              <w:t>5/6/2015</w:t>
            </w:r>
          </w:p>
        </w:tc>
      </w:tr>
      <w:tr w:rsidR="00BC7A6A" w:rsidRPr="00FE7423" w14:paraId="427DD069"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0E9F0F1E" w14:textId="2A01C6CA" w:rsidR="00BC7A6A" w:rsidRPr="00FE7423" w:rsidRDefault="00BC7A6A" w:rsidP="00CA1FF3">
            <w:pPr>
              <w:spacing w:after="0"/>
              <w:rPr>
                <w:rFonts w:ascii="Arial" w:hAnsi="Arial" w:cs="Arial"/>
              </w:rPr>
            </w:pPr>
            <w:r w:rsidRPr="00FE7423">
              <w:rPr>
                <w:rFonts w:ascii="Arial" w:hAnsi="Arial" w:cs="Arial"/>
                <w:color w:val="000000"/>
              </w:rPr>
              <w:t>Silvant Capital Management, LLC</w:t>
            </w:r>
          </w:p>
        </w:tc>
        <w:tc>
          <w:tcPr>
            <w:tcW w:w="2614" w:type="dxa"/>
          </w:tcPr>
          <w:p w14:paraId="0713A90D" w14:textId="2133EEA7"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1848FF36" w14:textId="60574A24"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437389E4" w14:textId="04B72DF1" w:rsidR="00BC7A6A" w:rsidRPr="00FE7423" w:rsidRDefault="00FE7423" w:rsidP="00FE7423">
            <w:pPr>
              <w:spacing w:after="0"/>
              <w:jc w:val="center"/>
              <w:rPr>
                <w:rFonts w:ascii="Arial" w:hAnsi="Arial" w:cs="Arial"/>
              </w:rPr>
            </w:pPr>
            <w:r w:rsidRPr="00FE7423">
              <w:rPr>
                <w:rFonts w:ascii="Arial" w:hAnsi="Arial" w:cs="Arial"/>
                <w:color w:val="000000"/>
              </w:rPr>
              <w:t>10/01/12</w:t>
            </w:r>
            <w:r w:rsidR="00BC7A6A" w:rsidRPr="00FE7423">
              <w:rPr>
                <w:rFonts w:ascii="Arial" w:hAnsi="Arial" w:cs="Arial"/>
                <w:color w:val="000000"/>
              </w:rPr>
              <w:t>-09/30/17</w:t>
            </w:r>
          </w:p>
        </w:tc>
      </w:tr>
      <w:tr w:rsidR="00BC7A6A" w:rsidRPr="00FE7423" w14:paraId="1EABF217"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6FB12B27" w14:textId="76E132FB" w:rsidR="00BC7A6A" w:rsidRPr="00FE7423" w:rsidRDefault="00BC7A6A" w:rsidP="00CA1FF3">
            <w:pPr>
              <w:spacing w:after="0"/>
              <w:rPr>
                <w:rFonts w:ascii="Arial" w:hAnsi="Arial" w:cs="Arial"/>
              </w:rPr>
            </w:pPr>
            <w:r w:rsidRPr="00FE7423">
              <w:rPr>
                <w:rFonts w:ascii="Arial" w:hAnsi="Arial" w:cs="Arial"/>
                <w:color w:val="000000"/>
              </w:rPr>
              <w:t>Southern Strategy Group</w:t>
            </w:r>
          </w:p>
        </w:tc>
        <w:tc>
          <w:tcPr>
            <w:tcW w:w="2614" w:type="dxa"/>
          </w:tcPr>
          <w:p w14:paraId="7AD15D4B" w14:textId="386DCAAF" w:rsidR="00BC7A6A" w:rsidRPr="00FE7423" w:rsidRDefault="00BC7A6A" w:rsidP="00CA1FF3">
            <w:pPr>
              <w:spacing w:after="0"/>
              <w:rPr>
                <w:rFonts w:ascii="Arial" w:hAnsi="Arial" w:cs="Arial"/>
              </w:rPr>
            </w:pPr>
            <w:r w:rsidRPr="00FE7423">
              <w:rPr>
                <w:rFonts w:ascii="Arial" w:hAnsi="Arial" w:cs="Arial"/>
                <w:color w:val="000000"/>
              </w:rPr>
              <w:t>Governmental Consulting</w:t>
            </w:r>
          </w:p>
        </w:tc>
        <w:tc>
          <w:tcPr>
            <w:tcW w:w="1933" w:type="dxa"/>
          </w:tcPr>
          <w:p w14:paraId="4CF4F643" w14:textId="67056D05" w:rsidR="00BC7A6A" w:rsidRPr="00FE7423" w:rsidRDefault="00BC7A6A" w:rsidP="00CA1FF3">
            <w:pPr>
              <w:spacing w:after="0"/>
              <w:rPr>
                <w:rFonts w:ascii="Arial" w:hAnsi="Arial" w:cs="Arial"/>
              </w:rPr>
            </w:pPr>
            <w:r w:rsidRPr="00FE7423">
              <w:rPr>
                <w:rFonts w:ascii="Arial" w:hAnsi="Arial" w:cs="Arial"/>
                <w:color w:val="000000"/>
              </w:rPr>
              <w:t>Foundation</w:t>
            </w:r>
          </w:p>
        </w:tc>
        <w:tc>
          <w:tcPr>
            <w:tcW w:w="2246" w:type="dxa"/>
          </w:tcPr>
          <w:p w14:paraId="2B600BA8" w14:textId="692FDA47" w:rsidR="00BC7A6A" w:rsidRPr="00FE7423" w:rsidRDefault="00FE7423" w:rsidP="00FE7423">
            <w:pPr>
              <w:spacing w:after="0"/>
              <w:jc w:val="center"/>
              <w:rPr>
                <w:rFonts w:ascii="Arial" w:hAnsi="Arial" w:cs="Arial"/>
              </w:rPr>
            </w:pPr>
            <w:r w:rsidRPr="00FE7423">
              <w:rPr>
                <w:rFonts w:ascii="Arial" w:hAnsi="Arial" w:cs="Arial"/>
                <w:color w:val="000000"/>
              </w:rPr>
              <w:t>07/01/13</w:t>
            </w:r>
            <w:r w:rsidR="00BC7A6A" w:rsidRPr="00FE7423">
              <w:rPr>
                <w:rFonts w:ascii="Arial" w:hAnsi="Arial" w:cs="Arial"/>
                <w:color w:val="000000"/>
              </w:rPr>
              <w:t>-06/30/17</w:t>
            </w:r>
          </w:p>
        </w:tc>
      </w:tr>
      <w:tr w:rsidR="00BC7A6A" w:rsidRPr="00FE7423" w14:paraId="0A0A2928"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45732FD3" w14:textId="2E14AB59" w:rsidR="00BC7A6A" w:rsidRPr="00FE7423" w:rsidRDefault="00BC7A6A" w:rsidP="00CA1FF3">
            <w:pPr>
              <w:spacing w:after="0"/>
              <w:rPr>
                <w:rFonts w:ascii="Arial" w:hAnsi="Arial" w:cs="Arial"/>
              </w:rPr>
            </w:pPr>
            <w:r w:rsidRPr="00FE7423">
              <w:rPr>
                <w:rFonts w:ascii="Arial" w:hAnsi="Arial" w:cs="Arial"/>
                <w:color w:val="000000"/>
              </w:rPr>
              <w:t>St. John &amp; Partners</w:t>
            </w:r>
          </w:p>
        </w:tc>
        <w:tc>
          <w:tcPr>
            <w:tcW w:w="2614" w:type="dxa"/>
          </w:tcPr>
          <w:p w14:paraId="6EFE98D3" w14:textId="32DAD9AD" w:rsidR="00BC7A6A" w:rsidRPr="00FE7423" w:rsidRDefault="00BC7A6A" w:rsidP="00FE7423">
            <w:pPr>
              <w:spacing w:after="0"/>
              <w:rPr>
                <w:rFonts w:ascii="Arial" w:hAnsi="Arial" w:cs="Arial"/>
              </w:rPr>
            </w:pPr>
            <w:r w:rsidRPr="00FE7423">
              <w:rPr>
                <w:rFonts w:ascii="Arial" w:hAnsi="Arial" w:cs="Arial"/>
                <w:color w:val="000000"/>
              </w:rPr>
              <w:t>Advertising</w:t>
            </w:r>
            <w:r w:rsidR="00FE7423" w:rsidRPr="00FE7423">
              <w:rPr>
                <w:rFonts w:ascii="Arial" w:hAnsi="Arial" w:cs="Arial"/>
                <w:color w:val="000000"/>
              </w:rPr>
              <w:t xml:space="preserve">, Creative, </w:t>
            </w:r>
            <w:r w:rsidRPr="00FE7423">
              <w:rPr>
                <w:rFonts w:ascii="Arial" w:hAnsi="Arial" w:cs="Arial"/>
                <w:color w:val="000000"/>
              </w:rPr>
              <w:t>Digital and Social Media Services</w:t>
            </w:r>
          </w:p>
        </w:tc>
        <w:tc>
          <w:tcPr>
            <w:tcW w:w="1933" w:type="dxa"/>
          </w:tcPr>
          <w:p w14:paraId="3839DB6D" w14:textId="59E896E8" w:rsidR="00BC7A6A" w:rsidRPr="00FE7423" w:rsidRDefault="00BC7A6A" w:rsidP="00CA1FF3">
            <w:pPr>
              <w:spacing w:after="0"/>
              <w:rPr>
                <w:rFonts w:ascii="Arial" w:hAnsi="Arial" w:cs="Arial"/>
              </w:rPr>
            </w:pPr>
            <w:r w:rsidRPr="00FE7423">
              <w:rPr>
                <w:rFonts w:ascii="Arial" w:hAnsi="Arial" w:cs="Arial"/>
                <w:color w:val="000000"/>
              </w:rPr>
              <w:t>Prepaid / Savings</w:t>
            </w:r>
            <w:r w:rsidRPr="00FE7423">
              <w:rPr>
                <w:rFonts w:ascii="Arial" w:hAnsi="Arial" w:cs="Arial"/>
                <w:color w:val="000000"/>
              </w:rPr>
              <w:br/>
              <w:t>Foundation</w:t>
            </w:r>
          </w:p>
        </w:tc>
        <w:tc>
          <w:tcPr>
            <w:tcW w:w="2246" w:type="dxa"/>
          </w:tcPr>
          <w:p w14:paraId="1EA3B958" w14:textId="7AB39AFB" w:rsidR="00BC7A6A" w:rsidRPr="00FE7423" w:rsidRDefault="00FE7423" w:rsidP="00FE7423">
            <w:pPr>
              <w:spacing w:after="0"/>
              <w:jc w:val="center"/>
              <w:rPr>
                <w:rFonts w:ascii="Arial" w:hAnsi="Arial" w:cs="Arial"/>
              </w:rPr>
            </w:pPr>
            <w:r w:rsidRPr="00FE7423">
              <w:rPr>
                <w:rFonts w:ascii="Arial" w:hAnsi="Arial" w:cs="Arial"/>
                <w:color w:val="000000"/>
              </w:rPr>
              <w:t>05/06/14</w:t>
            </w:r>
            <w:r w:rsidR="00BC7A6A" w:rsidRPr="00FE7423">
              <w:rPr>
                <w:rFonts w:ascii="Arial" w:hAnsi="Arial" w:cs="Arial"/>
                <w:color w:val="000000"/>
              </w:rPr>
              <w:t>-06/30/17</w:t>
            </w:r>
          </w:p>
        </w:tc>
      </w:tr>
      <w:tr w:rsidR="00BC7A6A" w:rsidRPr="00FE7423" w14:paraId="333896AE"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42D9A23F" w14:textId="49BF8E4C" w:rsidR="00BC7A6A" w:rsidRPr="00FE7423" w:rsidRDefault="00BC7A6A" w:rsidP="00CA1FF3">
            <w:pPr>
              <w:spacing w:after="0"/>
              <w:rPr>
                <w:rFonts w:ascii="Arial" w:hAnsi="Arial" w:cs="Arial"/>
              </w:rPr>
            </w:pPr>
            <w:r w:rsidRPr="00FE7423">
              <w:rPr>
                <w:rFonts w:ascii="Arial" w:hAnsi="Arial" w:cs="Arial"/>
                <w:color w:val="000000"/>
              </w:rPr>
              <w:t>Standish  Mellon Asset Management Company LLC</w:t>
            </w:r>
          </w:p>
        </w:tc>
        <w:tc>
          <w:tcPr>
            <w:tcW w:w="2614" w:type="dxa"/>
          </w:tcPr>
          <w:p w14:paraId="32322600" w14:textId="54C2DDB6"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48E8A30B" w14:textId="52C082BB" w:rsidR="00BC7A6A" w:rsidRPr="00FE7423" w:rsidRDefault="00BC7A6A" w:rsidP="00CA1FF3">
            <w:pPr>
              <w:spacing w:after="0"/>
              <w:rPr>
                <w:rFonts w:ascii="Arial" w:hAnsi="Arial" w:cs="Arial"/>
              </w:rPr>
            </w:pPr>
            <w:r w:rsidRPr="00FE7423">
              <w:rPr>
                <w:rFonts w:ascii="Arial" w:hAnsi="Arial" w:cs="Arial"/>
                <w:color w:val="000000"/>
              </w:rPr>
              <w:t>Prepaid</w:t>
            </w:r>
          </w:p>
        </w:tc>
        <w:tc>
          <w:tcPr>
            <w:tcW w:w="2246" w:type="dxa"/>
          </w:tcPr>
          <w:p w14:paraId="1FC3BD0E" w14:textId="539CE792" w:rsidR="00BC7A6A" w:rsidRPr="00FE7423" w:rsidRDefault="00BC7A6A" w:rsidP="00FE7423">
            <w:pPr>
              <w:spacing w:after="0"/>
              <w:jc w:val="center"/>
              <w:rPr>
                <w:rFonts w:ascii="Arial" w:hAnsi="Arial" w:cs="Arial"/>
              </w:rPr>
            </w:pPr>
            <w:r w:rsidRPr="00FE7423">
              <w:rPr>
                <w:rFonts w:ascii="Arial" w:hAnsi="Arial" w:cs="Arial"/>
                <w:color w:val="000000"/>
              </w:rPr>
              <w:t>07/01/10-06/30/17</w:t>
            </w:r>
          </w:p>
        </w:tc>
      </w:tr>
      <w:tr w:rsidR="00BC7A6A" w:rsidRPr="00FE7423" w14:paraId="37660FF7"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1CF96DD3" w14:textId="22CD20A1" w:rsidR="00BC7A6A" w:rsidRPr="00FE7423" w:rsidRDefault="00BC7A6A" w:rsidP="00CA1FF3">
            <w:pPr>
              <w:spacing w:after="0"/>
              <w:rPr>
                <w:rFonts w:ascii="Arial" w:hAnsi="Arial" w:cs="Arial"/>
              </w:rPr>
            </w:pPr>
            <w:r w:rsidRPr="00FE7423">
              <w:rPr>
                <w:rFonts w:ascii="Arial" w:hAnsi="Arial" w:cs="Arial"/>
                <w:color w:val="000000"/>
              </w:rPr>
              <w:t>State Board of Administration:</w:t>
            </w:r>
            <w:r w:rsidRPr="00FE7423">
              <w:rPr>
                <w:rFonts w:ascii="Arial" w:hAnsi="Arial" w:cs="Arial"/>
                <w:color w:val="000000"/>
              </w:rPr>
              <w:br/>
              <w:t>Florida PRIME</w:t>
            </w:r>
          </w:p>
        </w:tc>
        <w:tc>
          <w:tcPr>
            <w:tcW w:w="2614" w:type="dxa"/>
          </w:tcPr>
          <w:p w14:paraId="27F6FE9C" w14:textId="32697623"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49928109" w14:textId="12E5F8A8" w:rsidR="00BC7A6A" w:rsidRPr="00FE7423" w:rsidRDefault="00BC7A6A" w:rsidP="00CA1FF3">
            <w:pPr>
              <w:spacing w:after="0"/>
              <w:rPr>
                <w:rFonts w:ascii="Arial" w:hAnsi="Arial" w:cs="Arial"/>
              </w:rPr>
            </w:pPr>
            <w:r w:rsidRPr="00FE7423">
              <w:rPr>
                <w:rFonts w:ascii="Arial" w:hAnsi="Arial" w:cs="Arial"/>
                <w:color w:val="000000"/>
              </w:rPr>
              <w:t>Savings</w:t>
            </w:r>
          </w:p>
        </w:tc>
        <w:tc>
          <w:tcPr>
            <w:tcW w:w="2246" w:type="dxa"/>
          </w:tcPr>
          <w:p w14:paraId="146D125C" w14:textId="1B80F3A4" w:rsidR="00BC7A6A" w:rsidRPr="00FE7423" w:rsidRDefault="00BC7A6A" w:rsidP="00FE7423">
            <w:pPr>
              <w:spacing w:after="0"/>
              <w:jc w:val="center"/>
              <w:rPr>
                <w:rFonts w:ascii="Arial" w:hAnsi="Arial" w:cs="Arial"/>
              </w:rPr>
            </w:pPr>
            <w:r w:rsidRPr="00FE7423">
              <w:rPr>
                <w:rFonts w:ascii="Arial" w:hAnsi="Arial" w:cs="Arial"/>
                <w:color w:val="000000"/>
              </w:rPr>
              <w:t>12/13/2010</w:t>
            </w:r>
          </w:p>
        </w:tc>
      </w:tr>
      <w:tr w:rsidR="00BC7A6A" w:rsidRPr="00FE7423" w14:paraId="75ADD6EF"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4E26DF98" w14:textId="3D0F8D4E" w:rsidR="00BC7A6A" w:rsidRPr="00FE7423" w:rsidRDefault="00BC7A6A" w:rsidP="00CA1FF3">
            <w:pPr>
              <w:spacing w:after="0"/>
              <w:rPr>
                <w:rFonts w:ascii="Arial" w:hAnsi="Arial" w:cs="Arial"/>
              </w:rPr>
            </w:pPr>
            <w:r w:rsidRPr="00FE7423">
              <w:rPr>
                <w:rFonts w:ascii="Arial" w:hAnsi="Arial" w:cs="Arial"/>
                <w:color w:val="000000"/>
              </w:rPr>
              <w:t>State Board of Administration:</w:t>
            </w:r>
            <w:r w:rsidRPr="00FE7423">
              <w:rPr>
                <w:rFonts w:ascii="Arial" w:hAnsi="Arial" w:cs="Arial"/>
                <w:color w:val="000000"/>
              </w:rPr>
              <w:br/>
              <w:t>Interagency Agreement</w:t>
            </w:r>
          </w:p>
        </w:tc>
        <w:tc>
          <w:tcPr>
            <w:tcW w:w="2614" w:type="dxa"/>
          </w:tcPr>
          <w:p w14:paraId="445CB571" w14:textId="18ACC20E" w:rsidR="00BC7A6A" w:rsidRPr="00FE7423" w:rsidRDefault="00BC7A6A" w:rsidP="00CA1FF3">
            <w:pPr>
              <w:spacing w:after="0"/>
              <w:rPr>
                <w:rFonts w:ascii="Arial" w:hAnsi="Arial" w:cs="Arial"/>
              </w:rPr>
            </w:pPr>
            <w:r w:rsidRPr="00FE7423">
              <w:rPr>
                <w:rFonts w:ascii="Arial" w:hAnsi="Arial" w:cs="Arial"/>
                <w:color w:val="000000"/>
              </w:rPr>
              <w:t>Administrative and Operational Support</w:t>
            </w:r>
          </w:p>
        </w:tc>
        <w:tc>
          <w:tcPr>
            <w:tcW w:w="1933" w:type="dxa"/>
          </w:tcPr>
          <w:p w14:paraId="33A9871E" w14:textId="369D48F6" w:rsidR="00BC7A6A" w:rsidRPr="00FE7423" w:rsidRDefault="00BC7A6A" w:rsidP="00CA1FF3">
            <w:pPr>
              <w:spacing w:after="0"/>
              <w:rPr>
                <w:rFonts w:ascii="Arial" w:hAnsi="Arial" w:cs="Arial"/>
              </w:rPr>
            </w:pPr>
            <w:r w:rsidRPr="00FE7423">
              <w:rPr>
                <w:rFonts w:ascii="Arial" w:hAnsi="Arial" w:cs="Arial"/>
                <w:color w:val="000000"/>
              </w:rPr>
              <w:t>Prepaid / Savings</w:t>
            </w:r>
            <w:r w:rsidRPr="00FE7423">
              <w:rPr>
                <w:rFonts w:ascii="Arial" w:hAnsi="Arial" w:cs="Arial"/>
                <w:color w:val="000000"/>
              </w:rPr>
              <w:br/>
              <w:t>Foundation</w:t>
            </w:r>
          </w:p>
        </w:tc>
        <w:tc>
          <w:tcPr>
            <w:tcW w:w="2246" w:type="dxa"/>
          </w:tcPr>
          <w:p w14:paraId="09B1664A" w14:textId="18D9849E" w:rsidR="00BC7A6A" w:rsidRPr="00FE7423" w:rsidRDefault="00FE7423" w:rsidP="00FE7423">
            <w:pPr>
              <w:spacing w:after="0"/>
              <w:jc w:val="center"/>
              <w:rPr>
                <w:rFonts w:ascii="Arial" w:hAnsi="Arial" w:cs="Arial"/>
              </w:rPr>
            </w:pPr>
            <w:r w:rsidRPr="00FE7423">
              <w:rPr>
                <w:rFonts w:ascii="Arial" w:hAnsi="Arial" w:cs="Arial"/>
                <w:color w:val="000000"/>
              </w:rPr>
              <w:t>11/01/08</w:t>
            </w:r>
            <w:r w:rsidR="00BC7A6A" w:rsidRPr="00FE7423">
              <w:rPr>
                <w:rFonts w:ascii="Arial" w:hAnsi="Arial" w:cs="Arial"/>
                <w:color w:val="000000"/>
              </w:rPr>
              <w:t>-04/16/17</w:t>
            </w:r>
          </w:p>
        </w:tc>
      </w:tr>
      <w:tr w:rsidR="00BC7A6A" w:rsidRPr="00FE7423" w14:paraId="0B2B197E" w14:textId="77777777" w:rsidTr="00FE7423">
        <w:trPr>
          <w:cnfStyle w:val="000000100000" w:firstRow="0" w:lastRow="0" w:firstColumn="0" w:lastColumn="0" w:oddVBand="0" w:evenVBand="0" w:oddHBand="1" w:evenHBand="0" w:firstRowFirstColumn="0" w:firstRowLastColumn="0" w:lastRowFirstColumn="0" w:lastRowLastColumn="0"/>
        </w:trPr>
        <w:tc>
          <w:tcPr>
            <w:tcW w:w="3164" w:type="dxa"/>
          </w:tcPr>
          <w:p w14:paraId="086E2B29" w14:textId="12A68071" w:rsidR="00BC7A6A" w:rsidRPr="00FE7423" w:rsidRDefault="00BC7A6A" w:rsidP="00CA1FF3">
            <w:pPr>
              <w:spacing w:after="0"/>
              <w:rPr>
                <w:rFonts w:ascii="Arial" w:hAnsi="Arial" w:cs="Arial"/>
              </w:rPr>
            </w:pPr>
            <w:r w:rsidRPr="00FE7423">
              <w:rPr>
                <w:rFonts w:ascii="Arial" w:hAnsi="Arial" w:cs="Arial"/>
                <w:color w:val="000000"/>
              </w:rPr>
              <w:t>State Board of Administration:</w:t>
            </w:r>
            <w:r w:rsidRPr="00FE7423">
              <w:rPr>
                <w:rFonts w:ascii="Arial" w:hAnsi="Arial" w:cs="Arial"/>
                <w:color w:val="000000"/>
              </w:rPr>
              <w:br/>
              <w:t>Quantitative Management Associates</w:t>
            </w:r>
          </w:p>
        </w:tc>
        <w:tc>
          <w:tcPr>
            <w:tcW w:w="2614" w:type="dxa"/>
          </w:tcPr>
          <w:p w14:paraId="057A7DAB" w14:textId="189A22E7" w:rsidR="00BC7A6A" w:rsidRPr="00FE7423" w:rsidRDefault="00BC7A6A" w:rsidP="00CA1FF3">
            <w:pPr>
              <w:spacing w:after="0"/>
              <w:rPr>
                <w:rFonts w:ascii="Arial" w:hAnsi="Arial" w:cs="Arial"/>
              </w:rPr>
            </w:pPr>
            <w:r w:rsidRPr="00FE7423">
              <w:rPr>
                <w:rFonts w:ascii="Arial" w:hAnsi="Arial" w:cs="Arial"/>
                <w:color w:val="000000"/>
              </w:rPr>
              <w:t>Investment Management</w:t>
            </w:r>
          </w:p>
        </w:tc>
        <w:tc>
          <w:tcPr>
            <w:tcW w:w="1933" w:type="dxa"/>
          </w:tcPr>
          <w:p w14:paraId="4733BE52" w14:textId="6C39C611" w:rsidR="00BC7A6A" w:rsidRPr="00FE7423" w:rsidRDefault="00BC7A6A" w:rsidP="00CA1FF3">
            <w:pPr>
              <w:spacing w:after="0"/>
              <w:rPr>
                <w:rFonts w:ascii="Arial" w:hAnsi="Arial" w:cs="Arial"/>
              </w:rPr>
            </w:pPr>
            <w:r w:rsidRPr="00FE7423">
              <w:rPr>
                <w:rFonts w:ascii="Arial" w:hAnsi="Arial" w:cs="Arial"/>
                <w:color w:val="000000"/>
              </w:rPr>
              <w:t>Prepaid / Savings</w:t>
            </w:r>
          </w:p>
        </w:tc>
        <w:tc>
          <w:tcPr>
            <w:tcW w:w="2246" w:type="dxa"/>
          </w:tcPr>
          <w:p w14:paraId="27192848" w14:textId="63375906" w:rsidR="00BC7A6A" w:rsidRPr="00FE7423" w:rsidRDefault="00FE7423" w:rsidP="00FE7423">
            <w:pPr>
              <w:spacing w:after="0"/>
              <w:jc w:val="center"/>
              <w:rPr>
                <w:rFonts w:ascii="Arial" w:hAnsi="Arial" w:cs="Arial"/>
              </w:rPr>
            </w:pPr>
            <w:r w:rsidRPr="00FE7423">
              <w:rPr>
                <w:rFonts w:ascii="Arial" w:hAnsi="Arial" w:cs="Arial"/>
                <w:color w:val="000000"/>
              </w:rPr>
              <w:t>05/15/07</w:t>
            </w:r>
            <w:r w:rsidR="00BC7A6A" w:rsidRPr="00FE7423">
              <w:rPr>
                <w:rFonts w:ascii="Arial" w:hAnsi="Arial" w:cs="Arial"/>
                <w:color w:val="000000"/>
              </w:rPr>
              <w:t>-05/01/19</w:t>
            </w:r>
          </w:p>
        </w:tc>
      </w:tr>
      <w:tr w:rsidR="00BC7A6A" w:rsidRPr="00FE7423" w14:paraId="5574EEC3" w14:textId="77777777" w:rsidTr="00FE7423">
        <w:trPr>
          <w:cnfStyle w:val="000000010000" w:firstRow="0" w:lastRow="0" w:firstColumn="0" w:lastColumn="0" w:oddVBand="0" w:evenVBand="0" w:oddHBand="0" w:evenHBand="1" w:firstRowFirstColumn="0" w:firstRowLastColumn="0" w:lastRowFirstColumn="0" w:lastRowLastColumn="0"/>
        </w:trPr>
        <w:tc>
          <w:tcPr>
            <w:tcW w:w="3164" w:type="dxa"/>
          </w:tcPr>
          <w:p w14:paraId="344A6630" w14:textId="15EBF167" w:rsidR="00BC7A6A" w:rsidRPr="00FE7423" w:rsidRDefault="00BC7A6A" w:rsidP="00CA1FF3">
            <w:pPr>
              <w:spacing w:after="0"/>
              <w:rPr>
                <w:rFonts w:ascii="Arial" w:hAnsi="Arial" w:cs="Arial"/>
              </w:rPr>
            </w:pPr>
            <w:r w:rsidRPr="00FE7423">
              <w:rPr>
                <w:rFonts w:ascii="Arial" w:hAnsi="Arial" w:cs="Arial"/>
                <w:color w:val="000000"/>
              </w:rPr>
              <w:t>Wells Fargo Bank, N.A.</w:t>
            </w:r>
          </w:p>
        </w:tc>
        <w:tc>
          <w:tcPr>
            <w:tcW w:w="2614" w:type="dxa"/>
          </w:tcPr>
          <w:p w14:paraId="253F1E00" w14:textId="1798C494" w:rsidR="00BC7A6A" w:rsidRPr="00FE7423" w:rsidRDefault="00BC7A6A" w:rsidP="00CA1FF3">
            <w:pPr>
              <w:spacing w:after="0"/>
              <w:rPr>
                <w:rFonts w:ascii="Arial" w:hAnsi="Arial" w:cs="Arial"/>
              </w:rPr>
            </w:pPr>
            <w:r w:rsidRPr="00FE7423">
              <w:rPr>
                <w:rFonts w:ascii="Arial" w:hAnsi="Arial" w:cs="Arial"/>
                <w:color w:val="000000"/>
              </w:rPr>
              <w:t>Banking and Lockbox</w:t>
            </w:r>
          </w:p>
        </w:tc>
        <w:tc>
          <w:tcPr>
            <w:tcW w:w="1933" w:type="dxa"/>
          </w:tcPr>
          <w:p w14:paraId="016EA252" w14:textId="5ABA122B" w:rsidR="00BC7A6A" w:rsidRPr="00FE7423" w:rsidRDefault="00BC7A6A" w:rsidP="00CA1FF3">
            <w:pPr>
              <w:spacing w:after="0"/>
              <w:rPr>
                <w:rFonts w:ascii="Arial" w:hAnsi="Arial" w:cs="Arial"/>
              </w:rPr>
            </w:pPr>
            <w:r w:rsidRPr="00FE7423">
              <w:rPr>
                <w:rFonts w:ascii="Arial" w:hAnsi="Arial" w:cs="Arial"/>
                <w:color w:val="000000"/>
              </w:rPr>
              <w:t>Prepaid / Savings</w:t>
            </w:r>
            <w:r w:rsidRPr="00FE7423">
              <w:rPr>
                <w:rFonts w:ascii="Arial" w:hAnsi="Arial" w:cs="Arial"/>
                <w:color w:val="000000"/>
              </w:rPr>
              <w:br/>
              <w:t>Foundation</w:t>
            </w:r>
          </w:p>
        </w:tc>
        <w:tc>
          <w:tcPr>
            <w:tcW w:w="2246" w:type="dxa"/>
          </w:tcPr>
          <w:p w14:paraId="0C55DFBC" w14:textId="7B8DE3F0" w:rsidR="00BC7A6A" w:rsidRPr="00FE7423" w:rsidRDefault="00FE7423" w:rsidP="00FE7423">
            <w:pPr>
              <w:spacing w:after="0"/>
              <w:jc w:val="center"/>
              <w:rPr>
                <w:rFonts w:ascii="Arial" w:hAnsi="Arial" w:cs="Arial"/>
              </w:rPr>
            </w:pPr>
            <w:r w:rsidRPr="00FE7423">
              <w:rPr>
                <w:rFonts w:ascii="Arial" w:hAnsi="Arial" w:cs="Arial"/>
                <w:color w:val="000000"/>
              </w:rPr>
              <w:t>12/01/13</w:t>
            </w:r>
            <w:r w:rsidR="00BC7A6A" w:rsidRPr="00FE7423">
              <w:rPr>
                <w:rFonts w:ascii="Arial" w:hAnsi="Arial" w:cs="Arial"/>
                <w:color w:val="000000"/>
              </w:rPr>
              <w:t>-11/30/18</w:t>
            </w:r>
          </w:p>
        </w:tc>
      </w:tr>
    </w:tbl>
    <w:p w14:paraId="15E848BC" w14:textId="2F119721" w:rsidR="00A73D3A" w:rsidRPr="00A73D3A" w:rsidRDefault="00A73D3A">
      <w:pPr>
        <w:spacing w:after="200" w:line="276" w:lineRule="auto"/>
        <w:rPr>
          <w:rFonts w:ascii="Arial" w:hAnsi="Arial" w:cs="Arial"/>
          <w:sz w:val="24"/>
          <w:szCs w:val="24"/>
        </w:rPr>
      </w:pPr>
      <w:r w:rsidRPr="00A73D3A">
        <w:rPr>
          <w:rFonts w:ascii="Arial" w:hAnsi="Arial" w:cs="Arial"/>
          <w:sz w:val="24"/>
          <w:szCs w:val="24"/>
        </w:rPr>
        <w:br w:type="page"/>
      </w:r>
    </w:p>
    <w:p w14:paraId="69E58A59" w14:textId="77777777" w:rsidR="00287CAF" w:rsidRDefault="00287CAF" w:rsidP="00287CAF">
      <w:pPr>
        <w:spacing w:after="0" w:line="480" w:lineRule="auto"/>
        <w:rPr>
          <w:rFonts w:ascii="Arial" w:hAnsi="Arial" w:cs="Arial"/>
          <w:b/>
          <w:sz w:val="24"/>
          <w:szCs w:val="24"/>
        </w:rPr>
      </w:pPr>
      <w:bookmarkStart w:id="1180" w:name="_Toc439754353"/>
      <w:bookmarkStart w:id="1181" w:name="_Toc437604978"/>
      <w:bookmarkStart w:id="1182" w:name="_Toc448241839"/>
      <w:bookmarkStart w:id="1183" w:name="_Toc462608382"/>
      <w:bookmarkStart w:id="1184" w:name="_Toc462608386"/>
      <w:r w:rsidRPr="00BD06E0">
        <w:rPr>
          <w:rFonts w:ascii="Arial" w:hAnsi="Arial" w:cs="Arial"/>
          <w:b/>
          <w:sz w:val="24"/>
          <w:szCs w:val="24"/>
        </w:rPr>
        <w:lastRenderedPageBreak/>
        <w:t xml:space="preserve">Appendix E – </w:t>
      </w:r>
      <w:bookmarkEnd w:id="1180"/>
      <w:bookmarkEnd w:id="1181"/>
      <w:bookmarkEnd w:id="1182"/>
      <w:r w:rsidRPr="00BD06E0">
        <w:rPr>
          <w:rFonts w:ascii="Arial" w:hAnsi="Arial" w:cs="Arial"/>
          <w:b/>
          <w:sz w:val="24"/>
          <w:szCs w:val="24"/>
        </w:rPr>
        <w:t>Additional Statistics</w:t>
      </w:r>
      <w:bookmarkEnd w:id="1183"/>
    </w:p>
    <w:p w14:paraId="25F963DB" w14:textId="77777777" w:rsidR="00287CAF" w:rsidRDefault="00287CAF" w:rsidP="00287CAF">
      <w:pPr>
        <w:spacing w:after="0" w:line="480" w:lineRule="auto"/>
        <w:rPr>
          <w:rFonts w:ascii="Arial" w:eastAsiaTheme="majorEastAsia" w:hAnsi="Arial" w:cs="Arial"/>
          <w:bCs/>
          <w:color w:val="000000"/>
          <w:sz w:val="24"/>
          <w:szCs w:val="24"/>
        </w:rPr>
      </w:pPr>
      <w:r w:rsidRPr="009A007D">
        <w:rPr>
          <w:rFonts w:ascii="Arial" w:eastAsiaTheme="majorEastAsia" w:hAnsi="Arial" w:cs="Arial"/>
          <w:bCs/>
          <w:color w:val="000000"/>
          <w:sz w:val="24"/>
          <w:szCs w:val="24"/>
        </w:rPr>
        <w:t>Appendix E is intended to provide relevant historical program data to support a Respondent in their reply to this solicitation. Data contained within this section is believed to be true and accurate as of the date(s) provided on each report. Historical data may not be complete and, further, may not represent future experience. Data provided does not, and is not meant to, represent all data that exists for a given program or transaction type.  The reports provided should be considered by the Respondent as a general example of (1) historical transaction activity and (2) the types of reports that the Board may receive, produce or otherwise rely upon. Data has been categorized and organized as follows:</w:t>
      </w:r>
    </w:p>
    <w:p w14:paraId="6B789522" w14:textId="77777777" w:rsidR="00287CAF" w:rsidRDefault="00287CAF" w:rsidP="00287CAF">
      <w:pPr>
        <w:spacing w:after="0" w:line="480" w:lineRule="auto"/>
        <w:rPr>
          <w:rFonts w:ascii="Arial" w:eastAsiaTheme="majorEastAsia" w:hAnsi="Arial" w:cs="Arial"/>
          <w:bCs/>
          <w:color w:val="000000"/>
          <w:sz w:val="24"/>
          <w:szCs w:val="24"/>
        </w:rPr>
      </w:pPr>
    </w:p>
    <w:p w14:paraId="0BFE2B9F" w14:textId="77777777" w:rsidR="00287CAF" w:rsidRDefault="00287CAF" w:rsidP="00287CAF">
      <w:pPr>
        <w:spacing w:after="0" w:line="480" w:lineRule="auto"/>
        <w:rPr>
          <w:rFonts w:ascii="Arial" w:eastAsiaTheme="majorEastAsia" w:hAnsi="Arial" w:cs="Arial"/>
          <w:b/>
          <w:bCs/>
          <w:color w:val="000000"/>
          <w:sz w:val="24"/>
          <w:szCs w:val="24"/>
          <w:u w:val="single"/>
        </w:rPr>
      </w:pPr>
      <w:r w:rsidRPr="009A007D">
        <w:rPr>
          <w:rFonts w:ascii="Arial" w:eastAsiaTheme="majorEastAsia" w:hAnsi="Arial" w:cs="Arial"/>
          <w:b/>
          <w:bCs/>
          <w:color w:val="000000"/>
          <w:sz w:val="24"/>
          <w:szCs w:val="24"/>
          <w:u w:val="single"/>
        </w:rPr>
        <w:t>Florida Prepaid College Program Transaction Data</w:t>
      </w:r>
    </w:p>
    <w:p w14:paraId="30DC2663" w14:textId="77777777" w:rsidR="00287CAF" w:rsidRPr="00BD06E0" w:rsidRDefault="00287CAF" w:rsidP="00857B0D">
      <w:pPr>
        <w:pStyle w:val="ListParagraph"/>
        <w:numPr>
          <w:ilvl w:val="0"/>
          <w:numId w:val="75"/>
        </w:numPr>
        <w:spacing w:after="0" w:line="480" w:lineRule="auto"/>
        <w:ind w:hanging="540"/>
        <w:rPr>
          <w:rFonts w:ascii="Arial" w:eastAsiaTheme="majorEastAsia" w:hAnsi="Arial" w:cs="Arial"/>
          <w:bCs/>
          <w:color w:val="000000"/>
          <w:sz w:val="24"/>
          <w:szCs w:val="24"/>
          <w:u w:val="single"/>
        </w:rPr>
      </w:pPr>
      <w:r w:rsidRPr="00BD06E0">
        <w:rPr>
          <w:rFonts w:ascii="Arial" w:eastAsiaTheme="majorEastAsia" w:hAnsi="Arial" w:cs="Arial"/>
          <w:color w:val="000000"/>
          <w:sz w:val="24"/>
          <w:szCs w:val="24"/>
        </w:rPr>
        <w:t>2015-2016 Enrollment Report</w:t>
      </w:r>
      <w:r w:rsidRPr="00BD06E0">
        <w:rPr>
          <w:rFonts w:ascii="Arial" w:eastAsiaTheme="majorEastAsia" w:hAnsi="Arial" w:cs="Arial"/>
          <w:bCs/>
          <w:color w:val="000000"/>
          <w:sz w:val="24"/>
          <w:szCs w:val="24"/>
        </w:rPr>
        <w:br/>
        <w:t>The 2015-2016 Enrollment Report is a detailed sales report for Contract Years 2014-2015 and 2015-2016 for the Florida Prepaid College and Florida 529 Savings Programs. In addition, the report provides a historic look at Florida Prepaid Plan sales, by contract year, since inception.</w:t>
      </w:r>
    </w:p>
    <w:p w14:paraId="08B98394" w14:textId="77777777" w:rsidR="00287CAF" w:rsidRPr="00BD06E0" w:rsidRDefault="00287CAF" w:rsidP="00287CAF">
      <w:pPr>
        <w:spacing w:after="0" w:line="480" w:lineRule="auto"/>
        <w:ind w:left="180"/>
        <w:rPr>
          <w:rFonts w:ascii="Arial" w:eastAsiaTheme="majorEastAsia" w:hAnsi="Arial" w:cs="Arial"/>
          <w:bCs/>
          <w:color w:val="000000"/>
          <w:sz w:val="24"/>
          <w:szCs w:val="24"/>
          <w:u w:val="single"/>
        </w:rPr>
      </w:pPr>
    </w:p>
    <w:p w14:paraId="4FF96F8D" w14:textId="77777777" w:rsidR="00287CAF" w:rsidRDefault="00287CAF" w:rsidP="00857B0D">
      <w:pPr>
        <w:pStyle w:val="ListParagraph"/>
        <w:numPr>
          <w:ilvl w:val="0"/>
          <w:numId w:val="75"/>
        </w:numPr>
        <w:spacing w:after="0" w:line="480" w:lineRule="auto"/>
        <w:ind w:hanging="540"/>
        <w:rPr>
          <w:rFonts w:ascii="Arial" w:eastAsiaTheme="majorEastAsia" w:hAnsi="Arial" w:cs="Arial"/>
          <w:bCs/>
          <w:color w:val="000000"/>
          <w:sz w:val="24"/>
          <w:szCs w:val="24"/>
        </w:rPr>
      </w:pPr>
      <w:r w:rsidRPr="00BD06E0">
        <w:rPr>
          <w:rFonts w:ascii="Arial" w:eastAsiaTheme="majorEastAsia" w:hAnsi="Arial" w:cs="Arial"/>
          <w:bCs/>
          <w:color w:val="000000"/>
          <w:sz w:val="24"/>
          <w:szCs w:val="24"/>
        </w:rPr>
        <w:t>Florida Prepaid College Program Active Account Summary</w:t>
      </w:r>
      <w:r w:rsidRPr="00BD06E0">
        <w:rPr>
          <w:rFonts w:ascii="Arial" w:eastAsiaTheme="majorEastAsia" w:hAnsi="Arial" w:cs="Arial"/>
          <w:bCs/>
          <w:color w:val="000000"/>
          <w:sz w:val="24"/>
          <w:szCs w:val="24"/>
        </w:rPr>
        <w:br/>
        <w:t>The Florida Prepaid College Program Active Accounts Summary provides an overview, by month, of the number of active Beneficiaries and the number of active plans in the Florida Prepaid College Program. This report covers a period of three fiscal years ending June 30, 2016.</w:t>
      </w:r>
    </w:p>
    <w:p w14:paraId="2F394333" w14:textId="77777777" w:rsidR="00287CAF" w:rsidRPr="00BD06E0" w:rsidRDefault="00287CAF" w:rsidP="00287CAF">
      <w:pPr>
        <w:rPr>
          <w:rFonts w:ascii="Arial" w:eastAsiaTheme="majorEastAsia" w:hAnsi="Arial" w:cs="Arial"/>
          <w:bCs/>
          <w:color w:val="000000"/>
          <w:sz w:val="24"/>
          <w:szCs w:val="24"/>
          <w:u w:val="single"/>
        </w:rPr>
      </w:pPr>
    </w:p>
    <w:p w14:paraId="42D3C03D" w14:textId="77777777" w:rsidR="00287CAF" w:rsidRDefault="00287CAF" w:rsidP="00857B0D">
      <w:pPr>
        <w:pStyle w:val="ListParagraph"/>
        <w:numPr>
          <w:ilvl w:val="0"/>
          <w:numId w:val="75"/>
        </w:numPr>
        <w:spacing w:after="0" w:line="480" w:lineRule="auto"/>
        <w:ind w:hanging="540"/>
        <w:rPr>
          <w:rFonts w:ascii="Arial" w:eastAsiaTheme="majorEastAsia" w:hAnsi="Arial" w:cs="Arial"/>
          <w:bCs/>
          <w:color w:val="000000"/>
          <w:sz w:val="24"/>
          <w:szCs w:val="24"/>
        </w:rPr>
      </w:pPr>
      <w:r w:rsidRPr="00BD06E0">
        <w:rPr>
          <w:rFonts w:ascii="Arial" w:eastAsiaTheme="majorEastAsia" w:hAnsi="Arial" w:cs="Arial"/>
          <w:bCs/>
          <w:color w:val="000000"/>
          <w:sz w:val="24"/>
          <w:szCs w:val="24"/>
        </w:rPr>
        <w:t>Finance Performance Report</w:t>
      </w:r>
      <w:r w:rsidRPr="00BD06E0">
        <w:rPr>
          <w:rFonts w:ascii="Arial" w:eastAsiaTheme="majorEastAsia" w:hAnsi="Arial" w:cs="Arial"/>
          <w:bCs/>
          <w:color w:val="000000"/>
          <w:sz w:val="24"/>
          <w:szCs w:val="24"/>
        </w:rPr>
        <w:br/>
        <w:t xml:space="preserve">The Finance Performance Report provides an overview, by month, of incoming and </w:t>
      </w:r>
      <w:r w:rsidRPr="00BD06E0">
        <w:rPr>
          <w:rFonts w:ascii="Arial" w:eastAsiaTheme="majorEastAsia" w:hAnsi="Arial" w:cs="Arial"/>
          <w:bCs/>
          <w:color w:val="000000"/>
          <w:sz w:val="24"/>
          <w:szCs w:val="24"/>
        </w:rPr>
        <w:lastRenderedPageBreak/>
        <w:t>outgoing financial transactions in the Florida Prepaid College Program. This report covers a period of three fis</w:t>
      </w:r>
      <w:r>
        <w:rPr>
          <w:rFonts w:ascii="Arial" w:eastAsiaTheme="majorEastAsia" w:hAnsi="Arial" w:cs="Arial"/>
          <w:bCs/>
          <w:color w:val="000000"/>
          <w:sz w:val="24"/>
          <w:szCs w:val="24"/>
        </w:rPr>
        <w:t>cal years ending June 30, 2016.</w:t>
      </w:r>
    </w:p>
    <w:p w14:paraId="5082AD4A" w14:textId="77777777" w:rsidR="00287CAF" w:rsidRPr="00BD06E0" w:rsidRDefault="00287CAF" w:rsidP="00287CAF">
      <w:pPr>
        <w:rPr>
          <w:rFonts w:ascii="Arial" w:eastAsiaTheme="majorEastAsia" w:hAnsi="Arial" w:cs="Arial"/>
          <w:bCs/>
          <w:color w:val="000000"/>
          <w:sz w:val="24"/>
          <w:szCs w:val="24"/>
        </w:rPr>
      </w:pPr>
    </w:p>
    <w:p w14:paraId="403ED483" w14:textId="77777777" w:rsidR="00287CAF" w:rsidRDefault="00287CAF" w:rsidP="00287CAF">
      <w:pPr>
        <w:spacing w:after="0" w:line="480" w:lineRule="auto"/>
        <w:rPr>
          <w:rFonts w:ascii="Arial" w:eastAsiaTheme="majorEastAsia" w:hAnsi="Arial" w:cs="Arial"/>
          <w:b/>
          <w:bCs/>
          <w:color w:val="000000"/>
          <w:sz w:val="24"/>
          <w:szCs w:val="24"/>
          <w:u w:val="single"/>
        </w:rPr>
      </w:pPr>
      <w:r w:rsidRPr="00BD06E0">
        <w:rPr>
          <w:rFonts w:ascii="Arial" w:eastAsiaTheme="majorEastAsia" w:hAnsi="Arial" w:cs="Arial"/>
          <w:b/>
          <w:bCs/>
          <w:color w:val="000000"/>
          <w:sz w:val="24"/>
          <w:szCs w:val="24"/>
          <w:u w:val="single"/>
        </w:rPr>
        <w:t>Florida 529 Savings Plan Transaction Data</w:t>
      </w:r>
    </w:p>
    <w:p w14:paraId="456B7D42" w14:textId="77777777" w:rsidR="00287CAF" w:rsidRDefault="00287CAF" w:rsidP="00857B0D">
      <w:pPr>
        <w:pStyle w:val="ListParagraph"/>
        <w:numPr>
          <w:ilvl w:val="0"/>
          <w:numId w:val="75"/>
        </w:numPr>
        <w:spacing w:after="0" w:line="480" w:lineRule="auto"/>
        <w:ind w:hanging="540"/>
        <w:rPr>
          <w:rFonts w:ascii="Arial" w:eastAsiaTheme="majorEastAsia" w:hAnsi="Arial" w:cs="Arial"/>
          <w:color w:val="000000"/>
          <w:sz w:val="24"/>
          <w:szCs w:val="24"/>
        </w:rPr>
      </w:pPr>
      <w:r w:rsidRPr="00BD06E0">
        <w:rPr>
          <w:rFonts w:ascii="Arial" w:eastAsiaTheme="majorEastAsia" w:hAnsi="Arial" w:cs="Arial"/>
          <w:color w:val="000000"/>
          <w:sz w:val="24"/>
          <w:szCs w:val="24"/>
        </w:rPr>
        <w:t>529 Savings Plan Monthly Statistics as of June 30, 2016</w:t>
      </w:r>
      <w:r w:rsidRPr="00BD06E0">
        <w:rPr>
          <w:rFonts w:ascii="Arial" w:eastAsiaTheme="majorEastAsia" w:hAnsi="Arial" w:cs="Arial"/>
          <w:color w:val="000000"/>
          <w:sz w:val="24"/>
          <w:szCs w:val="24"/>
        </w:rPr>
        <w:br/>
      </w:r>
      <w:r>
        <w:rPr>
          <w:rFonts w:ascii="Arial" w:eastAsiaTheme="majorEastAsia" w:hAnsi="Arial" w:cs="Arial"/>
          <w:color w:val="000000"/>
          <w:sz w:val="24"/>
          <w:szCs w:val="24"/>
        </w:rPr>
        <w:t xml:space="preserve">The </w:t>
      </w:r>
      <w:r w:rsidRPr="00BD06E0">
        <w:rPr>
          <w:rFonts w:ascii="Arial" w:eastAsiaTheme="majorEastAsia" w:hAnsi="Arial" w:cs="Arial"/>
          <w:color w:val="000000"/>
          <w:sz w:val="24"/>
          <w:szCs w:val="24"/>
        </w:rPr>
        <w:t xml:space="preserve">529 Savings Plan Monthly Statistics report provides an overview of Florida 529 Savings Plan participation for one fiscal year </w:t>
      </w:r>
      <w:r>
        <w:rPr>
          <w:rFonts w:ascii="Arial" w:eastAsiaTheme="majorEastAsia" w:hAnsi="Arial" w:cs="Arial"/>
          <w:color w:val="000000"/>
          <w:sz w:val="24"/>
          <w:szCs w:val="24"/>
        </w:rPr>
        <w:t>including</w:t>
      </w:r>
      <w:r w:rsidRPr="00BD06E0">
        <w:rPr>
          <w:rFonts w:ascii="Arial" w:eastAsiaTheme="majorEastAsia" w:hAnsi="Arial" w:cs="Arial"/>
          <w:color w:val="000000"/>
          <w:sz w:val="24"/>
          <w:szCs w:val="24"/>
        </w:rPr>
        <w:t xml:space="preserve"> of the number of participants and dollars invested. In addition, this report details market value for the program by investment and option by month. This report covers a twelve month period ending June 30, 2016.</w:t>
      </w:r>
    </w:p>
    <w:p w14:paraId="47B11462" w14:textId="77777777" w:rsidR="00287CAF" w:rsidRPr="00BD06E0" w:rsidRDefault="00287CAF" w:rsidP="00287CAF">
      <w:pPr>
        <w:spacing w:after="0" w:line="480" w:lineRule="auto"/>
        <w:ind w:left="180"/>
        <w:rPr>
          <w:rFonts w:ascii="Arial" w:eastAsiaTheme="majorEastAsia" w:hAnsi="Arial" w:cs="Arial"/>
          <w:color w:val="000000"/>
          <w:sz w:val="24"/>
          <w:szCs w:val="24"/>
        </w:rPr>
      </w:pPr>
    </w:p>
    <w:p w14:paraId="6F67D169" w14:textId="77777777" w:rsidR="00287CAF" w:rsidRPr="00BD06E0" w:rsidRDefault="00287CAF" w:rsidP="00857B0D">
      <w:pPr>
        <w:pStyle w:val="ListParagraph"/>
        <w:numPr>
          <w:ilvl w:val="0"/>
          <w:numId w:val="75"/>
        </w:numPr>
        <w:spacing w:after="0" w:line="480" w:lineRule="auto"/>
        <w:ind w:hanging="540"/>
        <w:rPr>
          <w:rFonts w:ascii="Arial" w:eastAsiaTheme="majorEastAsia" w:hAnsi="Arial" w:cs="Arial"/>
          <w:color w:val="000000"/>
          <w:sz w:val="24"/>
          <w:szCs w:val="24"/>
        </w:rPr>
      </w:pPr>
      <w:r w:rsidRPr="00BD06E0">
        <w:rPr>
          <w:rFonts w:ascii="Arial" w:eastAsiaTheme="majorEastAsia" w:hAnsi="Arial" w:cs="Arial"/>
          <w:bCs/>
          <w:color w:val="000000"/>
          <w:sz w:val="24"/>
          <w:szCs w:val="24"/>
        </w:rPr>
        <w:t>529 Savings Plan Monthly Statistics as of June 30, 2015</w:t>
      </w:r>
      <w:r w:rsidRPr="00BD06E0">
        <w:rPr>
          <w:rFonts w:ascii="Arial" w:eastAsiaTheme="majorEastAsia" w:hAnsi="Arial" w:cs="Arial"/>
          <w:bCs/>
          <w:color w:val="000000"/>
          <w:sz w:val="24"/>
          <w:szCs w:val="24"/>
        </w:rPr>
        <w:br/>
      </w:r>
      <w:r>
        <w:rPr>
          <w:rFonts w:ascii="Arial" w:eastAsiaTheme="majorEastAsia" w:hAnsi="Arial" w:cs="Arial"/>
          <w:bCs/>
          <w:color w:val="000000"/>
          <w:sz w:val="24"/>
          <w:szCs w:val="24"/>
        </w:rPr>
        <w:t xml:space="preserve">The </w:t>
      </w:r>
      <w:r w:rsidRPr="00BD06E0">
        <w:rPr>
          <w:rFonts w:ascii="Arial" w:eastAsiaTheme="majorEastAsia" w:hAnsi="Arial" w:cs="Arial"/>
          <w:bCs/>
          <w:color w:val="000000"/>
          <w:sz w:val="24"/>
          <w:szCs w:val="24"/>
        </w:rPr>
        <w:t xml:space="preserve">529 Savings Plan Monthly Statistics report provides an overview of Florida 529 Savings Plan participation for one fiscal year </w:t>
      </w:r>
      <w:r>
        <w:rPr>
          <w:rFonts w:ascii="Arial" w:eastAsiaTheme="majorEastAsia" w:hAnsi="Arial" w:cs="Arial"/>
          <w:bCs/>
          <w:color w:val="000000"/>
          <w:sz w:val="24"/>
          <w:szCs w:val="24"/>
        </w:rPr>
        <w:t>including</w:t>
      </w:r>
      <w:r w:rsidRPr="00BD06E0">
        <w:rPr>
          <w:rFonts w:ascii="Arial" w:eastAsiaTheme="majorEastAsia" w:hAnsi="Arial" w:cs="Arial"/>
          <w:bCs/>
          <w:color w:val="000000"/>
          <w:sz w:val="24"/>
          <w:szCs w:val="24"/>
        </w:rPr>
        <w:t xml:space="preserve"> the number of participants and dollars invested. In addition, this report details market value for the program by investment and option by month. This report covers a twelve month period ending June 30, 2015.</w:t>
      </w:r>
    </w:p>
    <w:p w14:paraId="7CD992DD" w14:textId="77777777" w:rsidR="00287CAF" w:rsidRPr="00BD06E0" w:rsidRDefault="00287CAF" w:rsidP="00287CAF">
      <w:pPr>
        <w:rPr>
          <w:rFonts w:ascii="Arial" w:eastAsiaTheme="majorEastAsia" w:hAnsi="Arial" w:cs="Arial"/>
          <w:bCs/>
          <w:color w:val="000000"/>
          <w:sz w:val="24"/>
          <w:szCs w:val="24"/>
          <w:u w:val="single"/>
        </w:rPr>
      </w:pPr>
    </w:p>
    <w:p w14:paraId="41E433E0" w14:textId="77777777" w:rsidR="00287CAF" w:rsidRPr="00BD06E0" w:rsidRDefault="00287CAF" w:rsidP="00857B0D">
      <w:pPr>
        <w:pStyle w:val="ListParagraph"/>
        <w:numPr>
          <w:ilvl w:val="0"/>
          <w:numId w:val="75"/>
        </w:numPr>
        <w:spacing w:after="0" w:line="480" w:lineRule="auto"/>
        <w:ind w:hanging="540"/>
        <w:rPr>
          <w:rFonts w:ascii="Arial" w:eastAsiaTheme="majorEastAsia" w:hAnsi="Arial" w:cs="Arial"/>
          <w:color w:val="000000"/>
          <w:sz w:val="24"/>
          <w:szCs w:val="24"/>
        </w:rPr>
      </w:pPr>
      <w:r w:rsidRPr="00BD06E0">
        <w:rPr>
          <w:rFonts w:ascii="Arial" w:eastAsiaTheme="majorEastAsia" w:hAnsi="Arial" w:cs="Arial"/>
          <w:bCs/>
          <w:color w:val="000000"/>
          <w:sz w:val="24"/>
          <w:szCs w:val="24"/>
        </w:rPr>
        <w:t>529 Savings Plan Monthly Statistics as of June 30, 2014</w:t>
      </w:r>
      <w:r w:rsidRPr="00BD06E0">
        <w:rPr>
          <w:rFonts w:ascii="Arial" w:eastAsiaTheme="majorEastAsia" w:hAnsi="Arial" w:cs="Arial"/>
          <w:bCs/>
          <w:color w:val="000000"/>
          <w:sz w:val="24"/>
          <w:szCs w:val="24"/>
        </w:rPr>
        <w:br/>
      </w:r>
      <w:r>
        <w:rPr>
          <w:rFonts w:ascii="Arial" w:eastAsiaTheme="majorEastAsia" w:hAnsi="Arial" w:cs="Arial"/>
          <w:bCs/>
          <w:color w:val="000000"/>
          <w:sz w:val="24"/>
          <w:szCs w:val="24"/>
        </w:rPr>
        <w:t xml:space="preserve">The </w:t>
      </w:r>
      <w:r w:rsidRPr="00BD06E0">
        <w:rPr>
          <w:rFonts w:ascii="Arial" w:eastAsiaTheme="majorEastAsia" w:hAnsi="Arial" w:cs="Arial"/>
          <w:bCs/>
          <w:color w:val="000000"/>
          <w:sz w:val="24"/>
          <w:szCs w:val="24"/>
        </w:rPr>
        <w:t xml:space="preserve">529 Savings Plan Monthly Statistics report provides an overview of Florida 529 Savings Plan participation for one-half of one fiscal year </w:t>
      </w:r>
      <w:r>
        <w:rPr>
          <w:rFonts w:ascii="Arial" w:eastAsiaTheme="majorEastAsia" w:hAnsi="Arial" w:cs="Arial"/>
          <w:bCs/>
          <w:color w:val="000000"/>
          <w:sz w:val="24"/>
          <w:szCs w:val="24"/>
        </w:rPr>
        <w:t>including</w:t>
      </w:r>
      <w:r w:rsidRPr="00BD06E0">
        <w:rPr>
          <w:rFonts w:ascii="Arial" w:eastAsiaTheme="majorEastAsia" w:hAnsi="Arial" w:cs="Arial"/>
          <w:bCs/>
          <w:color w:val="000000"/>
          <w:sz w:val="24"/>
          <w:szCs w:val="24"/>
        </w:rPr>
        <w:t xml:space="preserve"> the number of participants and dollars invested. In addition, this report details market value for the program by investment and option by month. This report covers a six month period ending June 30, 2014</w:t>
      </w:r>
      <w:r>
        <w:rPr>
          <w:rFonts w:ascii="Arial" w:eastAsiaTheme="majorEastAsia" w:hAnsi="Arial" w:cs="Arial"/>
          <w:bCs/>
          <w:color w:val="000000"/>
          <w:sz w:val="24"/>
          <w:szCs w:val="24"/>
        </w:rPr>
        <w:t>.</w:t>
      </w:r>
    </w:p>
    <w:p w14:paraId="6AA7017F" w14:textId="77777777" w:rsidR="00287CAF" w:rsidRPr="00BD06E0" w:rsidRDefault="00287CAF" w:rsidP="00287CAF">
      <w:pPr>
        <w:rPr>
          <w:rFonts w:ascii="Arial" w:eastAsiaTheme="majorEastAsia" w:hAnsi="Arial" w:cs="Arial"/>
          <w:color w:val="000000"/>
          <w:sz w:val="24"/>
          <w:szCs w:val="24"/>
        </w:rPr>
      </w:pPr>
    </w:p>
    <w:p w14:paraId="23F15F46" w14:textId="77777777" w:rsidR="00287CAF" w:rsidRPr="001A00DF" w:rsidRDefault="00287CAF" w:rsidP="00287CAF">
      <w:pPr>
        <w:spacing w:after="0" w:line="480" w:lineRule="auto"/>
        <w:rPr>
          <w:rFonts w:ascii="Arial" w:eastAsiaTheme="majorEastAsia" w:hAnsi="Arial" w:cs="Arial"/>
          <w:b/>
          <w:bCs/>
          <w:color w:val="000000"/>
          <w:sz w:val="24"/>
          <w:szCs w:val="24"/>
          <w:u w:val="single"/>
        </w:rPr>
      </w:pPr>
      <w:r w:rsidRPr="001A00DF">
        <w:rPr>
          <w:rFonts w:ascii="Arial" w:eastAsiaTheme="majorEastAsia" w:hAnsi="Arial" w:cs="Arial"/>
          <w:b/>
          <w:bCs/>
          <w:color w:val="000000"/>
          <w:sz w:val="24"/>
          <w:szCs w:val="24"/>
          <w:u w:val="single"/>
        </w:rPr>
        <w:lastRenderedPageBreak/>
        <w:t>Customer Service Data</w:t>
      </w:r>
    </w:p>
    <w:p w14:paraId="7DE0B6C0" w14:textId="77777777" w:rsidR="00287CAF" w:rsidRPr="00BD06E0" w:rsidRDefault="00287CAF" w:rsidP="00857B0D">
      <w:pPr>
        <w:pStyle w:val="ListParagraph"/>
        <w:numPr>
          <w:ilvl w:val="0"/>
          <w:numId w:val="75"/>
        </w:numPr>
        <w:spacing w:after="0" w:line="480" w:lineRule="auto"/>
        <w:ind w:hanging="540"/>
        <w:rPr>
          <w:rFonts w:ascii="Arial" w:eastAsiaTheme="majorEastAsia" w:hAnsi="Arial" w:cs="Arial"/>
          <w:bCs/>
          <w:color w:val="000000"/>
          <w:sz w:val="24"/>
          <w:szCs w:val="24"/>
        </w:rPr>
      </w:pPr>
      <w:r w:rsidRPr="00BD06E0">
        <w:rPr>
          <w:rFonts w:ascii="Arial" w:eastAsiaTheme="majorEastAsia" w:hAnsi="Arial" w:cs="Arial"/>
          <w:bCs/>
          <w:color w:val="000000"/>
          <w:sz w:val="24"/>
          <w:szCs w:val="24"/>
        </w:rPr>
        <w:t>Operations Performance Report Prepaid Program</w:t>
      </w:r>
      <w:r w:rsidRPr="00BD06E0">
        <w:rPr>
          <w:rFonts w:ascii="Arial" w:eastAsiaTheme="majorEastAsia" w:hAnsi="Arial" w:cs="Arial"/>
          <w:bCs/>
          <w:color w:val="000000"/>
          <w:sz w:val="24"/>
          <w:szCs w:val="24"/>
        </w:rPr>
        <w:br/>
        <w:t xml:space="preserve">The Operations Performance Report Prepaid Program provides an overview of incoming correspondence for the Florida Prepaid College Program by category and by month. This report covers a period of three fiscal years ending June 30, 2016. </w:t>
      </w:r>
    </w:p>
    <w:p w14:paraId="30CFD80A" w14:textId="77777777" w:rsidR="00287CAF" w:rsidRPr="00BD06E0" w:rsidRDefault="00287CAF" w:rsidP="00287CAF">
      <w:pPr>
        <w:spacing w:after="0" w:line="480" w:lineRule="auto"/>
        <w:ind w:left="180"/>
        <w:rPr>
          <w:rFonts w:ascii="Arial" w:eastAsiaTheme="majorEastAsia" w:hAnsi="Arial" w:cs="Arial"/>
          <w:bCs/>
          <w:color w:val="000000"/>
          <w:sz w:val="24"/>
          <w:szCs w:val="24"/>
        </w:rPr>
      </w:pPr>
    </w:p>
    <w:p w14:paraId="309FCDE0" w14:textId="77777777" w:rsidR="00287CAF" w:rsidRPr="00BD06E0" w:rsidRDefault="00287CAF" w:rsidP="00857B0D">
      <w:pPr>
        <w:pStyle w:val="ListParagraph"/>
        <w:numPr>
          <w:ilvl w:val="0"/>
          <w:numId w:val="75"/>
        </w:numPr>
        <w:spacing w:after="0" w:line="480" w:lineRule="auto"/>
        <w:ind w:hanging="540"/>
        <w:rPr>
          <w:rFonts w:ascii="Arial" w:eastAsiaTheme="majorEastAsia" w:hAnsi="Arial" w:cs="Arial"/>
          <w:bCs/>
          <w:color w:val="000000"/>
          <w:sz w:val="24"/>
          <w:szCs w:val="24"/>
        </w:rPr>
      </w:pPr>
      <w:r w:rsidRPr="00BD06E0">
        <w:rPr>
          <w:rFonts w:ascii="Arial" w:eastAsiaTheme="majorEastAsia" w:hAnsi="Arial" w:cs="Arial"/>
          <w:bCs/>
          <w:color w:val="000000"/>
          <w:sz w:val="24"/>
          <w:szCs w:val="24"/>
        </w:rPr>
        <w:t>Operations Performance Report 529 Savings Program</w:t>
      </w:r>
      <w:r w:rsidRPr="00BD06E0">
        <w:rPr>
          <w:rFonts w:ascii="Arial" w:eastAsiaTheme="majorEastAsia" w:hAnsi="Arial" w:cs="Arial"/>
          <w:bCs/>
          <w:color w:val="000000"/>
          <w:sz w:val="24"/>
          <w:szCs w:val="24"/>
        </w:rPr>
        <w:br/>
        <w:t xml:space="preserve">The Operations Performance Report Florida 529 Savings Program provides an overview of incoming correspondence for the Florida 529 Savings Program by category and by month. This report covers a period of three fiscal years ending June 30, 2016. </w:t>
      </w:r>
    </w:p>
    <w:p w14:paraId="7DA9E6D5" w14:textId="77777777" w:rsidR="00287CAF" w:rsidRPr="00BD06E0" w:rsidRDefault="00287CAF" w:rsidP="00287CAF">
      <w:pPr>
        <w:spacing w:after="0" w:line="480" w:lineRule="auto"/>
        <w:rPr>
          <w:rFonts w:ascii="Arial" w:eastAsiaTheme="majorEastAsia" w:hAnsi="Arial" w:cs="Arial"/>
          <w:bCs/>
          <w:color w:val="000000"/>
          <w:sz w:val="24"/>
          <w:szCs w:val="24"/>
        </w:rPr>
      </w:pPr>
    </w:p>
    <w:p w14:paraId="7A097F1F" w14:textId="77777777" w:rsidR="00287CAF" w:rsidRDefault="00287CAF" w:rsidP="00857B0D">
      <w:pPr>
        <w:pStyle w:val="ListParagraph"/>
        <w:numPr>
          <w:ilvl w:val="0"/>
          <w:numId w:val="75"/>
        </w:numPr>
        <w:spacing w:after="0" w:line="480" w:lineRule="auto"/>
        <w:ind w:hanging="540"/>
        <w:rPr>
          <w:rFonts w:ascii="Arial" w:eastAsiaTheme="majorEastAsia" w:hAnsi="Arial" w:cs="Arial"/>
          <w:bCs/>
          <w:color w:val="000000"/>
          <w:sz w:val="24"/>
          <w:szCs w:val="24"/>
        </w:rPr>
      </w:pPr>
      <w:r w:rsidRPr="00BD06E0">
        <w:rPr>
          <w:rFonts w:ascii="Arial" w:eastAsiaTheme="majorEastAsia" w:hAnsi="Arial" w:cs="Arial"/>
          <w:bCs/>
          <w:color w:val="000000"/>
          <w:sz w:val="24"/>
          <w:szCs w:val="24"/>
        </w:rPr>
        <w:t>Customer Service Prompt 1 Performance Report</w:t>
      </w:r>
      <w:r w:rsidRPr="00BD06E0">
        <w:rPr>
          <w:rFonts w:ascii="Arial" w:eastAsiaTheme="majorEastAsia" w:hAnsi="Arial" w:cs="Arial"/>
          <w:bCs/>
          <w:color w:val="000000"/>
          <w:sz w:val="24"/>
          <w:szCs w:val="24"/>
        </w:rPr>
        <w:br/>
        <w:t xml:space="preserve">The Customer Service Prompt 1 Performance Report quantifies customer service inquiries relating to new enrollments, by month, for a period of three fiscal years ending June 30, 2016. </w:t>
      </w:r>
    </w:p>
    <w:p w14:paraId="595ED14E" w14:textId="77777777" w:rsidR="00287CAF" w:rsidRPr="00BD06E0" w:rsidRDefault="00287CAF" w:rsidP="00287CAF">
      <w:pPr>
        <w:rPr>
          <w:rFonts w:ascii="Arial" w:eastAsiaTheme="majorEastAsia" w:hAnsi="Arial" w:cs="Arial"/>
          <w:bCs/>
          <w:color w:val="000000"/>
          <w:sz w:val="24"/>
          <w:szCs w:val="24"/>
          <w:u w:val="single"/>
        </w:rPr>
      </w:pPr>
    </w:p>
    <w:p w14:paraId="25907FB8" w14:textId="77777777" w:rsidR="00287CAF" w:rsidRDefault="00287CAF" w:rsidP="00857B0D">
      <w:pPr>
        <w:pStyle w:val="ListParagraph"/>
        <w:numPr>
          <w:ilvl w:val="0"/>
          <w:numId w:val="75"/>
        </w:numPr>
        <w:spacing w:after="0" w:line="480" w:lineRule="auto"/>
        <w:ind w:hanging="540"/>
        <w:rPr>
          <w:rFonts w:ascii="Arial" w:eastAsiaTheme="majorEastAsia" w:hAnsi="Arial" w:cs="Arial"/>
          <w:bCs/>
          <w:color w:val="000000"/>
          <w:sz w:val="24"/>
          <w:szCs w:val="24"/>
        </w:rPr>
      </w:pPr>
      <w:r w:rsidRPr="00BD06E0">
        <w:rPr>
          <w:rFonts w:ascii="Arial" w:eastAsiaTheme="majorEastAsia" w:hAnsi="Arial" w:cs="Arial"/>
          <w:bCs/>
          <w:color w:val="000000"/>
          <w:sz w:val="24"/>
          <w:szCs w:val="24"/>
        </w:rPr>
        <w:t>Customer Service Prompt 2 Performance Report</w:t>
      </w:r>
      <w:r w:rsidRPr="00BD06E0">
        <w:rPr>
          <w:rFonts w:ascii="Arial" w:eastAsiaTheme="majorEastAsia" w:hAnsi="Arial" w:cs="Arial"/>
          <w:bCs/>
          <w:color w:val="000000"/>
          <w:sz w:val="24"/>
          <w:szCs w:val="24"/>
        </w:rPr>
        <w:br/>
        <w:t xml:space="preserve">The Customer Service Prompt 2 Performance Report quantifies customer service inquiries relating to existing Florida Prepaid College </w:t>
      </w:r>
      <w:r>
        <w:rPr>
          <w:rFonts w:ascii="Arial" w:eastAsiaTheme="majorEastAsia" w:hAnsi="Arial" w:cs="Arial"/>
          <w:bCs/>
          <w:color w:val="000000"/>
          <w:sz w:val="24"/>
          <w:szCs w:val="24"/>
        </w:rPr>
        <w:t xml:space="preserve">and </w:t>
      </w:r>
      <w:r w:rsidRPr="00BD06E0">
        <w:rPr>
          <w:rFonts w:ascii="Arial" w:eastAsiaTheme="majorEastAsia" w:hAnsi="Arial" w:cs="Arial"/>
          <w:bCs/>
          <w:color w:val="000000"/>
          <w:sz w:val="24"/>
          <w:szCs w:val="24"/>
        </w:rPr>
        <w:t xml:space="preserve">Florida 529 Savings Plans, by month, for a period of three fiscal years ending June 30, 2016. </w:t>
      </w:r>
    </w:p>
    <w:p w14:paraId="33807C47" w14:textId="77777777" w:rsidR="00287CAF" w:rsidRDefault="00287CAF" w:rsidP="00287CAF">
      <w:pPr>
        <w:spacing w:after="200" w:line="276" w:lineRule="auto"/>
        <w:rPr>
          <w:rFonts w:ascii="Arial" w:eastAsiaTheme="majorEastAsia" w:hAnsi="Arial" w:cs="Arial"/>
          <w:bCs/>
          <w:color w:val="000000"/>
          <w:sz w:val="24"/>
          <w:szCs w:val="24"/>
        </w:rPr>
      </w:pPr>
      <w:r>
        <w:rPr>
          <w:rFonts w:ascii="Arial" w:eastAsiaTheme="majorEastAsia" w:hAnsi="Arial" w:cs="Arial"/>
          <w:bCs/>
          <w:color w:val="000000"/>
          <w:sz w:val="24"/>
          <w:szCs w:val="24"/>
        </w:rPr>
        <w:br w:type="page"/>
      </w:r>
    </w:p>
    <w:p w14:paraId="632C7FBD" w14:textId="77777777" w:rsidR="00287CAF" w:rsidRPr="00734024" w:rsidRDefault="00287CAF" w:rsidP="00287CAF">
      <w:pPr>
        <w:rPr>
          <w:rFonts w:ascii="Arial" w:eastAsiaTheme="majorEastAsia" w:hAnsi="Arial" w:cs="Arial"/>
          <w:bCs/>
          <w:color w:val="000000"/>
          <w:sz w:val="24"/>
          <w:szCs w:val="24"/>
        </w:rPr>
      </w:pPr>
    </w:p>
    <w:p w14:paraId="3D2D6E98" w14:textId="77777777" w:rsidR="00287CAF" w:rsidRPr="009A007D" w:rsidRDefault="00287CAF" w:rsidP="00287CAF">
      <w:pPr>
        <w:spacing w:after="0" w:line="480" w:lineRule="auto"/>
        <w:jc w:val="center"/>
        <w:rPr>
          <w:rFonts w:ascii="Arial" w:eastAsiaTheme="majorEastAsia" w:hAnsi="Arial" w:cs="Arial"/>
          <w:b/>
          <w:bCs/>
          <w:color w:val="000000"/>
          <w:sz w:val="24"/>
          <w:szCs w:val="24"/>
          <w:u w:val="single"/>
        </w:rPr>
      </w:pPr>
      <w:r w:rsidRPr="009A007D">
        <w:rPr>
          <w:rFonts w:ascii="Arial" w:eastAsiaTheme="majorEastAsia" w:hAnsi="Arial" w:cs="Arial"/>
          <w:b/>
          <w:bCs/>
          <w:color w:val="000000"/>
          <w:sz w:val="24"/>
          <w:szCs w:val="24"/>
          <w:u w:val="single"/>
        </w:rPr>
        <w:t>Florida Prepaid College Program Transaction Data</w:t>
      </w:r>
    </w:p>
    <w:p w14:paraId="12F89D81" w14:textId="77777777" w:rsidR="00287CAF" w:rsidRPr="009A007D" w:rsidRDefault="00287CAF" w:rsidP="00287CAF">
      <w:r w:rsidRPr="009A007D">
        <w:br w:type="page"/>
      </w:r>
    </w:p>
    <w:p w14:paraId="66BF20FF" w14:textId="77777777" w:rsidR="00287CAF" w:rsidRPr="001A00DF" w:rsidRDefault="00287CAF" w:rsidP="00857B0D">
      <w:pPr>
        <w:pStyle w:val="ListParagraph"/>
        <w:numPr>
          <w:ilvl w:val="0"/>
          <w:numId w:val="76"/>
        </w:numPr>
        <w:spacing w:after="0" w:line="480" w:lineRule="auto"/>
        <w:ind w:hanging="540"/>
        <w:rPr>
          <w:rFonts w:ascii="Arial" w:eastAsiaTheme="majorEastAsia" w:hAnsi="Arial" w:cs="Arial"/>
          <w:b/>
          <w:bCs/>
          <w:color w:val="000000"/>
          <w:sz w:val="24"/>
          <w:szCs w:val="24"/>
        </w:rPr>
      </w:pPr>
      <w:r>
        <w:rPr>
          <w:rFonts w:ascii="Arial" w:eastAsiaTheme="majorEastAsia" w:hAnsi="Arial" w:cs="Arial"/>
          <w:b/>
          <w:bCs/>
          <w:color w:val="000000"/>
          <w:sz w:val="24"/>
          <w:szCs w:val="24"/>
        </w:rPr>
        <w:lastRenderedPageBreak/>
        <w:t>2015-2016 Enrollment Report</w:t>
      </w:r>
      <w:r w:rsidRPr="001A00DF">
        <w:rPr>
          <w:rFonts w:ascii="Arial" w:eastAsiaTheme="majorEastAsia" w:hAnsi="Arial" w:cs="Arial"/>
          <w:bCs/>
          <w:color w:val="000000"/>
          <w:sz w:val="24"/>
          <w:szCs w:val="24"/>
        </w:rPr>
        <w:br/>
        <w:t>The 2015-2016 Enrollment Report is a detailed sales report for Contract Years 2014-2015 and 2015-2016 for the Florida Prepaid College and Florida 529 Savings Programs. In addition, the report provides a historic look at Florida Prepaid Plan sales, by contract year, since inception.</w:t>
      </w:r>
    </w:p>
    <w:p w14:paraId="4D61CD3F" w14:textId="77777777" w:rsidR="00287CAF" w:rsidRDefault="00287CAF" w:rsidP="00287CAF">
      <w:pPr>
        <w:spacing w:after="200" w:line="276" w:lineRule="auto"/>
      </w:pPr>
      <w:r>
        <w:br w:type="page"/>
      </w:r>
    </w:p>
    <w:p w14:paraId="3C0BD855" w14:textId="77777777" w:rsidR="00287CAF" w:rsidRPr="009A007D" w:rsidRDefault="00287CAF" w:rsidP="00287CAF">
      <w:pPr>
        <w:jc w:val="center"/>
      </w:pPr>
      <w:r>
        <w:rPr>
          <w:noProof/>
        </w:rPr>
        <w:lastRenderedPageBreak/>
        <w:drawing>
          <wp:inline distT="0" distB="0" distL="0" distR="0" wp14:anchorId="1F8B3B8B" wp14:editId="3B780369">
            <wp:extent cx="6400800" cy="6982694"/>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2016_EnrollmentReport_20160229_Page_1.jpg"/>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6400800" cy="6982694"/>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627AAAA" wp14:editId="3ACAF53A">
            <wp:extent cx="6400800" cy="852328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2016_EnrollmentReport_20160229_Page_2.jpg"/>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6400800" cy="8523288"/>
                    </a:xfrm>
                    <a:prstGeom prst="rect">
                      <a:avLst/>
                    </a:prstGeom>
                    <a:ln>
                      <a:noFill/>
                    </a:ln>
                    <a:extLst>
                      <a:ext uri="{53640926-AAD7-44D8-BBD7-CCE9431645EC}">
                        <a14:shadowObscured xmlns:a14="http://schemas.microsoft.com/office/drawing/2010/main"/>
                      </a:ext>
                    </a:extLst>
                  </pic:spPr>
                </pic:pic>
              </a:graphicData>
            </a:graphic>
          </wp:inline>
        </w:drawing>
      </w:r>
      <w:r w:rsidRPr="009A007D">
        <w:br w:type="page"/>
      </w:r>
    </w:p>
    <w:p w14:paraId="2D7704AE" w14:textId="77777777" w:rsidR="00287CAF" w:rsidRPr="001A00DF" w:rsidRDefault="00287CAF" w:rsidP="00857B0D">
      <w:pPr>
        <w:pStyle w:val="ListParagraph"/>
        <w:numPr>
          <w:ilvl w:val="0"/>
          <w:numId w:val="76"/>
        </w:numPr>
        <w:spacing w:after="0" w:line="480" w:lineRule="auto"/>
        <w:ind w:hanging="540"/>
        <w:rPr>
          <w:rFonts w:ascii="Arial" w:eastAsiaTheme="majorEastAsia" w:hAnsi="Arial" w:cs="Arial"/>
          <w:b/>
          <w:bCs/>
          <w:color w:val="000000"/>
          <w:sz w:val="24"/>
          <w:szCs w:val="24"/>
        </w:rPr>
      </w:pPr>
      <w:r w:rsidRPr="001A00DF">
        <w:rPr>
          <w:rFonts w:ascii="Arial" w:eastAsiaTheme="majorEastAsia" w:hAnsi="Arial" w:cs="Arial"/>
          <w:b/>
          <w:bCs/>
          <w:color w:val="000000"/>
          <w:sz w:val="24"/>
          <w:szCs w:val="24"/>
        </w:rPr>
        <w:lastRenderedPageBreak/>
        <w:t>Florida Prepaid College Program Active Account Summary</w:t>
      </w:r>
      <w:r w:rsidRPr="001A00DF">
        <w:rPr>
          <w:rFonts w:ascii="Arial" w:eastAsiaTheme="majorEastAsia" w:hAnsi="Arial" w:cs="Arial"/>
          <w:b/>
          <w:bCs/>
          <w:color w:val="000000"/>
          <w:sz w:val="24"/>
          <w:szCs w:val="24"/>
        </w:rPr>
        <w:br/>
      </w:r>
      <w:r w:rsidRPr="001A00DF">
        <w:rPr>
          <w:rFonts w:ascii="Arial" w:eastAsiaTheme="majorEastAsia" w:hAnsi="Arial" w:cs="Arial"/>
          <w:bCs/>
          <w:color w:val="000000"/>
          <w:sz w:val="24"/>
          <w:szCs w:val="24"/>
        </w:rPr>
        <w:t>The Florida Prepaid College Program Active Accounts Summary provides an overview, by month, of the number of active Beneficiaries and the number of active plans in the Florida Prepaid College Program. This report covers a period of three fiscal years ending June 30, 2016.</w:t>
      </w:r>
    </w:p>
    <w:p w14:paraId="49FB4BD8" w14:textId="77777777" w:rsidR="00287CAF" w:rsidRDefault="00287CAF" w:rsidP="00287CAF">
      <w:pPr>
        <w:spacing w:after="200" w:line="276" w:lineRule="auto"/>
      </w:pPr>
      <w:r>
        <w:br w:type="page"/>
      </w:r>
    </w:p>
    <w:p w14:paraId="489985FE" w14:textId="77777777" w:rsidR="00287CAF" w:rsidRPr="009A007D" w:rsidRDefault="00287CAF" w:rsidP="00287CAF">
      <w:r w:rsidRPr="00E0389A">
        <w:rPr>
          <w:noProof/>
        </w:rPr>
        <w:lastRenderedPageBreak/>
        <w:drawing>
          <wp:inline distT="0" distB="0" distL="0" distR="0" wp14:anchorId="172E9820" wp14:editId="718EC63C">
            <wp:extent cx="8591799" cy="6309360"/>
            <wp:effectExtent l="0" t="1905"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rot="16200000">
                      <a:off x="0" y="0"/>
                      <a:ext cx="8591799" cy="6309360"/>
                    </a:xfrm>
                    <a:prstGeom prst="rect">
                      <a:avLst/>
                    </a:prstGeom>
                    <a:noFill/>
                    <a:ln>
                      <a:noFill/>
                    </a:ln>
                  </pic:spPr>
                </pic:pic>
              </a:graphicData>
            </a:graphic>
          </wp:inline>
        </w:drawing>
      </w:r>
      <w:r w:rsidRPr="009A007D">
        <w:br w:type="page"/>
      </w:r>
    </w:p>
    <w:p w14:paraId="44B64A06" w14:textId="77777777" w:rsidR="00287CAF" w:rsidRPr="001A00DF" w:rsidRDefault="00287CAF" w:rsidP="00857B0D">
      <w:pPr>
        <w:pStyle w:val="ListParagraph"/>
        <w:numPr>
          <w:ilvl w:val="0"/>
          <w:numId w:val="76"/>
        </w:numPr>
        <w:spacing w:after="0" w:line="480" w:lineRule="auto"/>
        <w:ind w:hanging="540"/>
        <w:rPr>
          <w:rFonts w:ascii="Arial" w:eastAsiaTheme="majorEastAsia" w:hAnsi="Arial" w:cs="Arial"/>
          <w:b/>
          <w:bCs/>
          <w:color w:val="000000"/>
          <w:sz w:val="24"/>
          <w:szCs w:val="24"/>
        </w:rPr>
      </w:pPr>
      <w:r w:rsidRPr="001A00DF">
        <w:rPr>
          <w:rFonts w:ascii="Arial" w:eastAsiaTheme="majorEastAsia" w:hAnsi="Arial" w:cs="Arial"/>
          <w:b/>
          <w:bCs/>
          <w:color w:val="000000"/>
          <w:sz w:val="24"/>
          <w:szCs w:val="24"/>
        </w:rPr>
        <w:lastRenderedPageBreak/>
        <w:t>Finance Performance Report</w:t>
      </w:r>
      <w:r w:rsidRPr="001A00DF">
        <w:rPr>
          <w:rFonts w:ascii="Arial" w:eastAsiaTheme="majorEastAsia" w:hAnsi="Arial" w:cs="Arial"/>
          <w:b/>
          <w:bCs/>
          <w:color w:val="000000"/>
          <w:sz w:val="24"/>
          <w:szCs w:val="24"/>
        </w:rPr>
        <w:br/>
      </w:r>
      <w:r w:rsidRPr="001A00DF">
        <w:rPr>
          <w:rFonts w:ascii="Arial" w:eastAsiaTheme="majorEastAsia" w:hAnsi="Arial" w:cs="Arial"/>
          <w:bCs/>
          <w:color w:val="000000"/>
          <w:sz w:val="24"/>
          <w:szCs w:val="24"/>
        </w:rPr>
        <w:t>The Finance Performance Report provides an overview, by month, of incoming and outgoing financial transactions in the Florida Prepaid College Program. This report covers a period of three fiscal years ending June 30, 2016.</w:t>
      </w:r>
    </w:p>
    <w:p w14:paraId="20429F79" w14:textId="77777777" w:rsidR="00287CAF" w:rsidRDefault="00287CAF" w:rsidP="00287CAF">
      <w:pPr>
        <w:spacing w:after="200" w:line="276" w:lineRule="auto"/>
      </w:pPr>
      <w:r>
        <w:br w:type="page"/>
      </w:r>
    </w:p>
    <w:p w14:paraId="36ECAFE3" w14:textId="77777777" w:rsidR="00287CAF" w:rsidRPr="009A007D" w:rsidRDefault="00287CAF" w:rsidP="00287CAF">
      <w:pPr>
        <w:spacing w:after="200" w:line="276" w:lineRule="auto"/>
      </w:pPr>
      <w:r>
        <w:rPr>
          <w:noProof/>
        </w:rPr>
        <w:lastRenderedPageBreak/>
        <w:drawing>
          <wp:inline distT="0" distB="0" distL="0" distR="0" wp14:anchorId="0D57D7FF" wp14:editId="7E061033">
            <wp:extent cx="6197555" cy="8458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 June 2016- Pages 1-5_Page_5.png"/>
                    <pic:cNvPicPr/>
                  </pic:nvPicPr>
                  <pic:blipFill rotWithShape="1">
                    <a:blip r:embed="rId19" cstate="print">
                      <a:extLst>
                        <a:ext uri="{28A0092B-C50C-407E-A947-70E740481C1C}">
                          <a14:useLocalDpi xmlns:a14="http://schemas.microsoft.com/office/drawing/2010/main"/>
                        </a:ext>
                      </a:extLst>
                    </a:blip>
                    <a:srcRect l="11317" t="14479" r="13915" b="6673"/>
                    <a:stretch/>
                  </pic:blipFill>
                  <pic:spPr bwMode="auto">
                    <a:xfrm>
                      <a:off x="0" y="0"/>
                      <a:ext cx="6197555" cy="8458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9A86811" wp14:editId="5CAD319C">
            <wp:extent cx="6195686" cy="8458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 June 2015- Pages 1-5_Page_5.png"/>
                    <pic:cNvPicPr/>
                  </pic:nvPicPr>
                  <pic:blipFill rotWithShape="1">
                    <a:blip r:embed="rId20" cstate="print">
                      <a:extLst>
                        <a:ext uri="{28A0092B-C50C-407E-A947-70E740481C1C}">
                          <a14:useLocalDpi xmlns:a14="http://schemas.microsoft.com/office/drawing/2010/main"/>
                        </a:ext>
                      </a:extLst>
                    </a:blip>
                    <a:srcRect l="11699" t="12473" r="10225" b="5166"/>
                    <a:stretch/>
                  </pic:blipFill>
                  <pic:spPr bwMode="auto">
                    <a:xfrm>
                      <a:off x="0" y="0"/>
                      <a:ext cx="6195686" cy="8458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B551AEA" wp14:editId="0AF67CC5">
            <wp:extent cx="6435936" cy="8458200"/>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June 2014- Pages 1-5_Page_5.png"/>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2987" t="15626" r="12615" b="8823"/>
                    <a:stretch/>
                  </pic:blipFill>
                  <pic:spPr bwMode="auto">
                    <a:xfrm>
                      <a:off x="0" y="0"/>
                      <a:ext cx="6435936" cy="8458200"/>
                    </a:xfrm>
                    <a:prstGeom prst="rect">
                      <a:avLst/>
                    </a:prstGeom>
                    <a:ln>
                      <a:noFill/>
                    </a:ln>
                    <a:extLst>
                      <a:ext uri="{53640926-AAD7-44D8-BBD7-CCE9431645EC}">
                        <a14:shadowObscured xmlns:a14="http://schemas.microsoft.com/office/drawing/2010/main"/>
                      </a:ext>
                    </a:extLst>
                  </pic:spPr>
                </pic:pic>
              </a:graphicData>
            </a:graphic>
          </wp:inline>
        </w:drawing>
      </w:r>
    </w:p>
    <w:p w14:paraId="31246385" w14:textId="77777777" w:rsidR="00287CAF" w:rsidRPr="009A007D" w:rsidRDefault="00287CAF" w:rsidP="00287CAF">
      <w:pPr>
        <w:spacing w:after="0" w:line="480" w:lineRule="auto"/>
        <w:jc w:val="center"/>
        <w:rPr>
          <w:rFonts w:ascii="Arial" w:eastAsiaTheme="majorEastAsia" w:hAnsi="Arial" w:cs="Arial"/>
          <w:b/>
          <w:bCs/>
          <w:color w:val="000000"/>
          <w:sz w:val="24"/>
          <w:szCs w:val="24"/>
          <w:u w:val="single"/>
        </w:rPr>
      </w:pPr>
      <w:r w:rsidRPr="009A007D">
        <w:rPr>
          <w:rFonts w:ascii="Arial" w:eastAsiaTheme="majorEastAsia" w:hAnsi="Arial" w:cs="Arial"/>
          <w:b/>
          <w:bCs/>
          <w:color w:val="000000"/>
          <w:sz w:val="24"/>
          <w:szCs w:val="24"/>
          <w:u w:val="single"/>
        </w:rPr>
        <w:lastRenderedPageBreak/>
        <w:t>Florida 529 Savings Program Transaction Data</w:t>
      </w:r>
    </w:p>
    <w:p w14:paraId="5C0AA6CD" w14:textId="77777777" w:rsidR="00287CAF" w:rsidRPr="009A007D" w:rsidRDefault="00287CAF" w:rsidP="00287CAF">
      <w:pPr>
        <w:spacing w:after="200" w:line="276" w:lineRule="auto"/>
      </w:pPr>
      <w:r>
        <w:br w:type="page"/>
      </w:r>
    </w:p>
    <w:p w14:paraId="1FADFD3C" w14:textId="77777777" w:rsidR="00287CAF" w:rsidRPr="001A00DF" w:rsidRDefault="00287CAF" w:rsidP="00857B0D">
      <w:pPr>
        <w:pStyle w:val="ListParagraph"/>
        <w:numPr>
          <w:ilvl w:val="0"/>
          <w:numId w:val="76"/>
        </w:numPr>
        <w:spacing w:after="0" w:line="480" w:lineRule="auto"/>
        <w:ind w:hanging="540"/>
        <w:rPr>
          <w:rFonts w:ascii="Arial" w:eastAsiaTheme="majorEastAsia" w:hAnsi="Arial" w:cs="Arial"/>
          <w:b/>
          <w:bCs/>
          <w:color w:val="000000"/>
          <w:sz w:val="24"/>
          <w:szCs w:val="24"/>
        </w:rPr>
      </w:pPr>
      <w:r w:rsidRPr="001A00DF">
        <w:rPr>
          <w:rFonts w:ascii="Arial" w:eastAsiaTheme="majorEastAsia" w:hAnsi="Arial" w:cs="Arial"/>
          <w:b/>
          <w:bCs/>
          <w:color w:val="000000"/>
          <w:sz w:val="24"/>
          <w:szCs w:val="24"/>
        </w:rPr>
        <w:lastRenderedPageBreak/>
        <w:t>529 Savings Plan Monthly Statistics as of June 30, 2016</w:t>
      </w:r>
      <w:r w:rsidRPr="001A00DF">
        <w:rPr>
          <w:rFonts w:ascii="Arial" w:eastAsiaTheme="majorEastAsia" w:hAnsi="Arial" w:cs="Arial"/>
          <w:b/>
          <w:bCs/>
          <w:color w:val="000000"/>
          <w:sz w:val="24"/>
          <w:szCs w:val="24"/>
        </w:rPr>
        <w:br/>
      </w:r>
      <w:r>
        <w:rPr>
          <w:rFonts w:ascii="Arial" w:eastAsiaTheme="majorEastAsia" w:hAnsi="Arial" w:cs="Arial"/>
          <w:bCs/>
          <w:color w:val="000000"/>
          <w:sz w:val="24"/>
          <w:szCs w:val="24"/>
        </w:rPr>
        <w:t xml:space="preserve">The </w:t>
      </w:r>
      <w:r w:rsidRPr="001A00DF">
        <w:rPr>
          <w:rFonts w:ascii="Arial" w:eastAsiaTheme="majorEastAsia" w:hAnsi="Arial" w:cs="Arial"/>
          <w:bCs/>
          <w:color w:val="000000"/>
          <w:sz w:val="24"/>
          <w:szCs w:val="24"/>
        </w:rPr>
        <w:t xml:space="preserve">529 Savings Plan Monthly Statistics report provides an overview of Florida 529 Savings Plan participation for one fiscal year </w:t>
      </w:r>
      <w:r>
        <w:rPr>
          <w:rFonts w:ascii="Arial" w:eastAsiaTheme="majorEastAsia" w:hAnsi="Arial" w:cs="Arial"/>
          <w:bCs/>
          <w:color w:val="000000"/>
          <w:sz w:val="24"/>
          <w:szCs w:val="24"/>
        </w:rPr>
        <w:t>including</w:t>
      </w:r>
      <w:r w:rsidRPr="001A00DF">
        <w:rPr>
          <w:rFonts w:ascii="Arial" w:eastAsiaTheme="majorEastAsia" w:hAnsi="Arial" w:cs="Arial"/>
          <w:bCs/>
          <w:color w:val="000000"/>
          <w:sz w:val="24"/>
          <w:szCs w:val="24"/>
        </w:rPr>
        <w:t xml:space="preserve"> the number of participants and dollars invested. In addition, this report details market value for the program by investment and option by month. This report covers a twelve month period ending June 30, 2016.</w:t>
      </w:r>
    </w:p>
    <w:p w14:paraId="70D8BCD0" w14:textId="77777777" w:rsidR="00287CAF" w:rsidRDefault="00287CAF" w:rsidP="00287CAF">
      <w:pPr>
        <w:spacing w:after="200" w:line="276" w:lineRule="auto"/>
      </w:pPr>
      <w:r>
        <w:br w:type="page"/>
      </w:r>
    </w:p>
    <w:p w14:paraId="45D0657B" w14:textId="77777777" w:rsidR="00287CAF" w:rsidRPr="009A007D" w:rsidRDefault="00287CAF" w:rsidP="00287CAF">
      <w:r>
        <w:rPr>
          <w:noProof/>
        </w:rPr>
        <w:lastRenderedPageBreak/>
        <w:drawing>
          <wp:inline distT="0" distB="0" distL="0" distR="0" wp14:anchorId="2D1D4B7D" wp14:editId="57E5BD8B">
            <wp:extent cx="6400800" cy="82823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6 Savings Plan Statistics_Page_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23A5741C" wp14:editId="1D641E41">
            <wp:extent cx="6400800" cy="82823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6 Savings Plan Statistics_Page_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24E9736A" wp14:editId="2AFD6E25">
            <wp:extent cx="6400800" cy="82823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6 Savings Plan Statistics_Page_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5777439A" wp14:editId="156953B3">
            <wp:extent cx="6400800" cy="494601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6 Savings Plan Statistics_Page_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4946015"/>
                    </a:xfrm>
                    <a:prstGeom prst="rect">
                      <a:avLst/>
                    </a:prstGeom>
                  </pic:spPr>
                </pic:pic>
              </a:graphicData>
            </a:graphic>
          </wp:inline>
        </w:drawing>
      </w:r>
      <w:r>
        <w:rPr>
          <w:noProof/>
        </w:rPr>
        <w:lastRenderedPageBreak/>
        <w:drawing>
          <wp:inline distT="0" distB="0" distL="0" distR="0" wp14:anchorId="04BCAAF6" wp14:editId="54F743EE">
            <wp:extent cx="6400800" cy="82823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6 Savings Plan Statistics_Page_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2CF5F3E1" wp14:editId="7299C039">
            <wp:extent cx="6400800" cy="82823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6 Savings Plan Statistics_Page_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0F704179" wp14:editId="608C6EAF">
            <wp:extent cx="6400800" cy="82823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6 Savings Plan Statistics_Page_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067F2477" wp14:editId="56A6AA7E">
            <wp:extent cx="6400800" cy="82823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6 Savings Plan Statistics_Page_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sidRPr="009A007D">
        <w:br w:type="page"/>
      </w:r>
    </w:p>
    <w:p w14:paraId="66D20B81" w14:textId="77777777" w:rsidR="00287CAF" w:rsidRPr="001A00DF" w:rsidRDefault="00287CAF" w:rsidP="00857B0D">
      <w:pPr>
        <w:pStyle w:val="ListParagraph"/>
        <w:numPr>
          <w:ilvl w:val="0"/>
          <w:numId w:val="76"/>
        </w:numPr>
        <w:spacing w:after="0" w:line="480" w:lineRule="auto"/>
        <w:ind w:hanging="540"/>
        <w:rPr>
          <w:rFonts w:ascii="Arial" w:eastAsiaTheme="majorEastAsia" w:hAnsi="Arial" w:cs="Arial"/>
          <w:b/>
          <w:bCs/>
          <w:color w:val="000000"/>
          <w:sz w:val="24"/>
          <w:szCs w:val="24"/>
        </w:rPr>
      </w:pPr>
      <w:r w:rsidRPr="001A00DF">
        <w:rPr>
          <w:rFonts w:ascii="Arial" w:eastAsiaTheme="majorEastAsia" w:hAnsi="Arial" w:cs="Arial"/>
          <w:b/>
          <w:bCs/>
          <w:color w:val="000000"/>
          <w:sz w:val="24"/>
          <w:szCs w:val="24"/>
        </w:rPr>
        <w:lastRenderedPageBreak/>
        <w:t>529 Savings Plan Monthly Statistics as of June 30, 2015</w:t>
      </w:r>
      <w:r w:rsidRPr="001A00DF">
        <w:rPr>
          <w:rFonts w:ascii="Arial" w:eastAsiaTheme="majorEastAsia" w:hAnsi="Arial" w:cs="Arial"/>
          <w:b/>
          <w:bCs/>
          <w:color w:val="000000"/>
          <w:sz w:val="24"/>
          <w:szCs w:val="24"/>
        </w:rPr>
        <w:br/>
      </w:r>
      <w:r>
        <w:rPr>
          <w:rFonts w:ascii="Arial" w:eastAsiaTheme="majorEastAsia" w:hAnsi="Arial" w:cs="Arial"/>
          <w:bCs/>
          <w:color w:val="000000"/>
          <w:sz w:val="24"/>
          <w:szCs w:val="24"/>
        </w:rPr>
        <w:t xml:space="preserve">The </w:t>
      </w:r>
      <w:r w:rsidRPr="001A00DF">
        <w:rPr>
          <w:rFonts w:ascii="Arial" w:eastAsiaTheme="majorEastAsia" w:hAnsi="Arial" w:cs="Arial"/>
          <w:bCs/>
          <w:color w:val="000000"/>
          <w:sz w:val="24"/>
          <w:szCs w:val="24"/>
        </w:rPr>
        <w:t xml:space="preserve">529 Savings Plan Monthly Statistics report provides an overview of Florida 529 Savings Plan participation for one fiscal year </w:t>
      </w:r>
      <w:r>
        <w:rPr>
          <w:rFonts w:ascii="Arial" w:eastAsiaTheme="majorEastAsia" w:hAnsi="Arial" w:cs="Arial"/>
          <w:bCs/>
          <w:color w:val="000000"/>
          <w:sz w:val="24"/>
          <w:szCs w:val="24"/>
        </w:rPr>
        <w:t>including</w:t>
      </w:r>
      <w:r w:rsidRPr="001A00DF">
        <w:rPr>
          <w:rFonts w:ascii="Arial" w:eastAsiaTheme="majorEastAsia" w:hAnsi="Arial" w:cs="Arial"/>
          <w:bCs/>
          <w:color w:val="000000"/>
          <w:sz w:val="24"/>
          <w:szCs w:val="24"/>
        </w:rPr>
        <w:t xml:space="preserve"> the number of participants and dollars invested. In addition, this report details market value for the program by investment and option by month. This report covers a twelve month period ending June 30, 2015</w:t>
      </w:r>
      <w:r w:rsidRPr="001A00DF">
        <w:rPr>
          <w:rFonts w:ascii="Arial" w:eastAsiaTheme="majorEastAsia" w:hAnsi="Arial" w:cs="Arial"/>
          <w:b/>
          <w:bCs/>
          <w:color w:val="000000"/>
          <w:sz w:val="24"/>
          <w:szCs w:val="24"/>
        </w:rPr>
        <w:t>.</w:t>
      </w:r>
    </w:p>
    <w:p w14:paraId="23103C51" w14:textId="77777777" w:rsidR="00287CAF" w:rsidRDefault="00287CAF" w:rsidP="00287CAF">
      <w:pPr>
        <w:spacing w:after="200" w:line="276" w:lineRule="auto"/>
      </w:pPr>
      <w:r>
        <w:br w:type="page"/>
      </w:r>
    </w:p>
    <w:p w14:paraId="40E6AAD8" w14:textId="77777777" w:rsidR="00287CAF" w:rsidRPr="009A007D" w:rsidRDefault="00287CAF" w:rsidP="00287CAF">
      <w:r>
        <w:rPr>
          <w:noProof/>
        </w:rPr>
        <w:lastRenderedPageBreak/>
        <w:drawing>
          <wp:inline distT="0" distB="0" distL="0" distR="0" wp14:anchorId="52E785A1" wp14:editId="16FE53DF">
            <wp:extent cx="6400800" cy="82823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5 Savings Plan Statistics Summary_Page_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35E45872" wp14:editId="1421DD5E">
            <wp:extent cx="6400800" cy="828230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5 Savings Plan Statistics Summary_Page_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72360B5A" wp14:editId="1E5E8258">
            <wp:extent cx="6400800" cy="82823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5 Savings Plan Statistics Summary_Page_3.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2ABB2D2E" wp14:editId="69C114ED">
            <wp:extent cx="6400800" cy="828230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5 Savings Plan Statistics Summary_Page_4.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2F4CB26C" wp14:editId="2C65A969">
            <wp:extent cx="6400800" cy="828230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5 Savings Plan Statistics Summary_Page_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5320E242" wp14:editId="2F94D1E6">
            <wp:extent cx="6400800" cy="828230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5 Savings Plan Statistics Summary_Page_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Pr>
          <w:noProof/>
        </w:rPr>
        <w:lastRenderedPageBreak/>
        <w:drawing>
          <wp:inline distT="0" distB="0" distL="0" distR="0" wp14:anchorId="7B4528D0" wp14:editId="273B9F9C">
            <wp:extent cx="6400800" cy="82823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2015 Savings Plan Statistics Summary_Page_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rsidRPr="009A007D">
        <w:br w:type="page"/>
      </w:r>
    </w:p>
    <w:p w14:paraId="6C34FBE1" w14:textId="77777777" w:rsidR="00287CAF" w:rsidRPr="001A00DF" w:rsidRDefault="00287CAF" w:rsidP="00857B0D">
      <w:pPr>
        <w:pStyle w:val="ListParagraph"/>
        <w:numPr>
          <w:ilvl w:val="0"/>
          <w:numId w:val="76"/>
        </w:numPr>
        <w:spacing w:after="0" w:line="480" w:lineRule="auto"/>
        <w:ind w:hanging="540"/>
        <w:rPr>
          <w:rFonts w:ascii="Arial" w:eastAsiaTheme="majorEastAsia" w:hAnsi="Arial" w:cs="Arial"/>
          <w:b/>
          <w:bCs/>
          <w:color w:val="000000"/>
          <w:sz w:val="24"/>
          <w:szCs w:val="24"/>
        </w:rPr>
      </w:pPr>
      <w:r w:rsidRPr="001A00DF">
        <w:rPr>
          <w:rFonts w:ascii="Arial" w:eastAsiaTheme="majorEastAsia" w:hAnsi="Arial" w:cs="Arial"/>
          <w:b/>
          <w:bCs/>
          <w:color w:val="000000"/>
          <w:sz w:val="24"/>
          <w:szCs w:val="24"/>
        </w:rPr>
        <w:lastRenderedPageBreak/>
        <w:t>529 Savings Plan Monthly Statistics as of June 30, 2014</w:t>
      </w:r>
      <w:r w:rsidRPr="001A00DF">
        <w:rPr>
          <w:rFonts w:ascii="Arial" w:eastAsiaTheme="majorEastAsia" w:hAnsi="Arial" w:cs="Arial"/>
          <w:b/>
          <w:bCs/>
          <w:color w:val="000000"/>
          <w:sz w:val="24"/>
          <w:szCs w:val="24"/>
        </w:rPr>
        <w:br/>
      </w:r>
      <w:r>
        <w:rPr>
          <w:rFonts w:ascii="Arial" w:eastAsiaTheme="majorEastAsia" w:hAnsi="Arial" w:cs="Arial"/>
          <w:bCs/>
          <w:color w:val="000000"/>
          <w:sz w:val="24"/>
          <w:szCs w:val="24"/>
        </w:rPr>
        <w:t xml:space="preserve">The </w:t>
      </w:r>
      <w:r w:rsidRPr="001A00DF">
        <w:rPr>
          <w:rFonts w:ascii="Arial" w:eastAsiaTheme="majorEastAsia" w:hAnsi="Arial" w:cs="Arial"/>
          <w:bCs/>
          <w:color w:val="000000"/>
          <w:sz w:val="24"/>
          <w:szCs w:val="24"/>
        </w:rPr>
        <w:t xml:space="preserve">529 Savings Plan Monthly Statistics report provides an overview of Florida 529 Savings Plan participation for one-half of one fiscal year </w:t>
      </w:r>
      <w:r>
        <w:rPr>
          <w:rFonts w:ascii="Arial" w:eastAsiaTheme="majorEastAsia" w:hAnsi="Arial" w:cs="Arial"/>
          <w:bCs/>
          <w:color w:val="000000"/>
          <w:sz w:val="24"/>
          <w:szCs w:val="24"/>
        </w:rPr>
        <w:t>including</w:t>
      </w:r>
      <w:r w:rsidRPr="001A00DF">
        <w:rPr>
          <w:rFonts w:ascii="Arial" w:eastAsiaTheme="majorEastAsia" w:hAnsi="Arial" w:cs="Arial"/>
          <w:bCs/>
          <w:color w:val="000000"/>
          <w:sz w:val="24"/>
          <w:szCs w:val="24"/>
        </w:rPr>
        <w:t xml:space="preserve"> the number of participants and dollars invested. In addition, this report details market value for the program by investment and option by month. This report covers a six month period ending June 30, 2014</w:t>
      </w:r>
      <w:r w:rsidRPr="001A00DF">
        <w:rPr>
          <w:rFonts w:ascii="Arial" w:eastAsiaTheme="majorEastAsia" w:hAnsi="Arial" w:cs="Arial"/>
          <w:b/>
          <w:bCs/>
          <w:color w:val="000000"/>
          <w:sz w:val="24"/>
          <w:szCs w:val="24"/>
        </w:rPr>
        <w:t>.</w:t>
      </w:r>
    </w:p>
    <w:p w14:paraId="47AFD7A8" w14:textId="77777777" w:rsidR="00287CAF" w:rsidRDefault="00287CAF" w:rsidP="00287CAF">
      <w:pPr>
        <w:spacing w:after="200" w:line="276" w:lineRule="auto"/>
      </w:pPr>
      <w:r>
        <w:br w:type="page"/>
      </w:r>
    </w:p>
    <w:p w14:paraId="3FF117AE" w14:textId="77777777" w:rsidR="00287CAF" w:rsidRPr="009A007D" w:rsidRDefault="00287CAF" w:rsidP="00287CAF">
      <w:r>
        <w:rPr>
          <w:noProof/>
        </w:rPr>
        <w:lastRenderedPageBreak/>
        <w:drawing>
          <wp:inline distT="0" distB="0" distL="0" distR="0" wp14:anchorId="3566FAD0" wp14:editId="4AB0E0EB">
            <wp:extent cx="6400800" cy="82835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_2014 529 Savings Plan Summary_Page_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noProof/>
        </w:rPr>
        <w:lastRenderedPageBreak/>
        <w:drawing>
          <wp:inline distT="0" distB="0" distL="0" distR="0" wp14:anchorId="7EB16BA9" wp14:editId="777C3FDB">
            <wp:extent cx="6400800" cy="82835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_2014 529 Savings Plan Summary_Page_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noProof/>
        </w:rPr>
        <w:lastRenderedPageBreak/>
        <w:drawing>
          <wp:inline distT="0" distB="0" distL="0" distR="0" wp14:anchorId="74AAB25C" wp14:editId="538972B9">
            <wp:extent cx="6400800" cy="828357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_2014 529 Savings Plan Summary_Page_3.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Pr>
          <w:noProof/>
        </w:rPr>
        <w:lastRenderedPageBreak/>
        <w:drawing>
          <wp:inline distT="0" distB="0" distL="0" distR="0" wp14:anchorId="5B03146C" wp14:editId="20335EAF">
            <wp:extent cx="6400800" cy="828357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ne_2014 529 Savings Plan Summary_Page_4.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rsidRPr="009A007D">
        <w:br w:type="page"/>
      </w:r>
    </w:p>
    <w:p w14:paraId="1F264B46" w14:textId="77777777" w:rsidR="00287CAF" w:rsidRPr="009A007D" w:rsidRDefault="00287CAF" w:rsidP="00287CAF">
      <w:pPr>
        <w:spacing w:after="0" w:line="480" w:lineRule="auto"/>
        <w:jc w:val="center"/>
        <w:rPr>
          <w:rFonts w:ascii="Arial" w:eastAsiaTheme="majorEastAsia" w:hAnsi="Arial" w:cs="Arial"/>
          <w:b/>
          <w:bCs/>
          <w:color w:val="000000"/>
          <w:sz w:val="24"/>
          <w:szCs w:val="24"/>
          <w:u w:val="single"/>
        </w:rPr>
      </w:pPr>
      <w:r w:rsidRPr="009A007D">
        <w:rPr>
          <w:rFonts w:ascii="Arial" w:eastAsiaTheme="majorEastAsia" w:hAnsi="Arial" w:cs="Arial"/>
          <w:b/>
          <w:bCs/>
          <w:color w:val="000000"/>
          <w:sz w:val="24"/>
          <w:szCs w:val="24"/>
          <w:u w:val="single"/>
        </w:rPr>
        <w:lastRenderedPageBreak/>
        <w:t>Customer Service Data</w:t>
      </w:r>
    </w:p>
    <w:p w14:paraId="1B2286D6" w14:textId="77777777" w:rsidR="00287CAF" w:rsidRPr="009A007D" w:rsidRDefault="00287CAF" w:rsidP="00287CAF">
      <w:pPr>
        <w:pStyle w:val="Appendix-H1"/>
        <w:rPr>
          <w:b/>
        </w:rPr>
      </w:pPr>
      <w:r w:rsidRPr="009A007D">
        <w:rPr>
          <w:b/>
        </w:rPr>
        <w:br w:type="page"/>
      </w:r>
    </w:p>
    <w:p w14:paraId="169B8162" w14:textId="77777777" w:rsidR="00287CAF" w:rsidRPr="009A007D" w:rsidRDefault="00287CAF" w:rsidP="00857B0D">
      <w:pPr>
        <w:pStyle w:val="ListParagraph"/>
        <w:numPr>
          <w:ilvl w:val="0"/>
          <w:numId w:val="76"/>
        </w:numPr>
        <w:spacing w:after="0" w:line="480" w:lineRule="auto"/>
        <w:ind w:hanging="540"/>
        <w:rPr>
          <w:rFonts w:ascii="Arial" w:eastAsiaTheme="majorEastAsia" w:hAnsi="Arial" w:cs="Arial"/>
          <w:b/>
          <w:bCs/>
          <w:color w:val="000000"/>
          <w:sz w:val="24"/>
          <w:szCs w:val="24"/>
          <w:u w:val="single"/>
        </w:rPr>
      </w:pPr>
      <w:r w:rsidRPr="001A00DF">
        <w:rPr>
          <w:rFonts w:ascii="Arial" w:eastAsiaTheme="majorEastAsia" w:hAnsi="Arial" w:cs="Arial"/>
          <w:b/>
          <w:bCs/>
          <w:color w:val="000000"/>
          <w:sz w:val="24"/>
          <w:szCs w:val="24"/>
        </w:rPr>
        <w:lastRenderedPageBreak/>
        <w:t>Operations Performance Report Prepaid Program</w:t>
      </w:r>
      <w:r w:rsidRPr="001A00DF">
        <w:rPr>
          <w:rFonts w:ascii="Arial" w:eastAsiaTheme="majorEastAsia" w:hAnsi="Arial" w:cs="Arial"/>
          <w:b/>
          <w:bCs/>
          <w:color w:val="000000"/>
          <w:sz w:val="24"/>
          <w:szCs w:val="24"/>
        </w:rPr>
        <w:br/>
      </w:r>
      <w:r w:rsidRPr="001A00DF">
        <w:rPr>
          <w:rFonts w:ascii="Arial" w:eastAsiaTheme="majorEastAsia" w:hAnsi="Arial" w:cs="Arial"/>
          <w:bCs/>
          <w:color w:val="000000"/>
          <w:sz w:val="24"/>
          <w:szCs w:val="24"/>
        </w:rPr>
        <w:t>The Operations Performance Report Prepaid Program provides an overview of incoming correspondence for the Florida Prepaid College Program by category and by month. This report covers a period of three fiscal years ending June 30, 2016</w:t>
      </w:r>
      <w:r w:rsidRPr="001A00DF">
        <w:rPr>
          <w:rFonts w:ascii="Arial" w:eastAsiaTheme="majorEastAsia" w:hAnsi="Arial" w:cs="Arial"/>
          <w:b/>
          <w:bCs/>
          <w:color w:val="000000"/>
          <w:sz w:val="24"/>
          <w:szCs w:val="24"/>
        </w:rPr>
        <w:t xml:space="preserve">. </w:t>
      </w:r>
    </w:p>
    <w:p w14:paraId="66BF4492" w14:textId="77777777" w:rsidR="00287CAF" w:rsidRDefault="00287CAF" w:rsidP="00287CAF">
      <w:pPr>
        <w:spacing w:after="200" w:line="276" w:lineRule="auto"/>
      </w:pPr>
      <w:r>
        <w:br w:type="page"/>
      </w:r>
    </w:p>
    <w:p w14:paraId="52B6892D" w14:textId="77777777" w:rsidR="00287CAF" w:rsidRDefault="00287CAF" w:rsidP="00287CAF">
      <w:pPr>
        <w:jc w:val="center"/>
      </w:pPr>
      <w:r>
        <w:rPr>
          <w:noProof/>
        </w:rPr>
        <w:lastRenderedPageBreak/>
        <w:drawing>
          <wp:inline distT="0" distB="0" distL="0" distR="0" wp14:anchorId="6DC4252E" wp14:editId="18D34C1A">
            <wp:extent cx="5623560" cy="8458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 June 2016- Pages 1-5_Page_1.png"/>
                    <pic:cNvPicPr/>
                  </pic:nvPicPr>
                  <pic:blipFill rotWithShape="1">
                    <a:blip r:embed="rId42" cstate="print">
                      <a:extLst>
                        <a:ext uri="{28A0092B-C50C-407E-A947-70E740481C1C}">
                          <a14:useLocalDpi xmlns:a14="http://schemas.microsoft.com/office/drawing/2010/main"/>
                        </a:ext>
                      </a:extLst>
                    </a:blip>
                    <a:srcRect l="11310" t="8509" r="15476" b="6401"/>
                    <a:stretch/>
                  </pic:blipFill>
                  <pic:spPr bwMode="auto">
                    <a:xfrm>
                      <a:off x="0" y="0"/>
                      <a:ext cx="5623560" cy="8458200"/>
                    </a:xfrm>
                    <a:prstGeom prst="rect">
                      <a:avLst/>
                    </a:prstGeom>
                    <a:ln>
                      <a:noFill/>
                    </a:ln>
                    <a:extLst>
                      <a:ext uri="{53640926-AAD7-44D8-BBD7-CCE9431645EC}">
                        <a14:shadowObscured xmlns:a14="http://schemas.microsoft.com/office/drawing/2010/main"/>
                      </a:ext>
                    </a:extLst>
                  </pic:spPr>
                </pic:pic>
              </a:graphicData>
            </a:graphic>
          </wp:inline>
        </w:drawing>
      </w:r>
    </w:p>
    <w:p w14:paraId="3FB97204" w14:textId="77777777" w:rsidR="00287CAF" w:rsidRPr="009A007D" w:rsidRDefault="00287CAF" w:rsidP="00287CAF">
      <w:pPr>
        <w:jc w:val="center"/>
      </w:pPr>
      <w:r>
        <w:rPr>
          <w:noProof/>
        </w:rPr>
        <w:lastRenderedPageBreak/>
        <w:drawing>
          <wp:inline distT="0" distB="0" distL="0" distR="0" wp14:anchorId="7D1B349E" wp14:editId="17BE93ED">
            <wp:extent cx="5624267" cy="8458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 June 2015- Pages 1-5_Page_1.png"/>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5624267" cy="8458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53DAEC3" wp14:editId="2A662324">
            <wp:extent cx="5815584" cy="8458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June 2014- Pages 1-5_Page_1.png"/>
                    <pic:cNvPicPr/>
                  </pic:nvPicPr>
                  <pic:blipFill rotWithShape="1">
                    <a:blip r:embed="rId44" cstate="print">
                      <a:extLst>
                        <a:ext uri="{BEBA8EAE-BF5A-486C-A8C5-ECC9F3942E4B}">
                          <a14:imgProps xmlns:a14="http://schemas.microsoft.com/office/drawing/2010/main">
                            <a14:imgLayer r:embed="rId4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3095" t="10349" r="14881" b="8701"/>
                    <a:stretch/>
                  </pic:blipFill>
                  <pic:spPr bwMode="auto">
                    <a:xfrm>
                      <a:off x="0" y="0"/>
                      <a:ext cx="5815584" cy="8458200"/>
                    </a:xfrm>
                    <a:prstGeom prst="rect">
                      <a:avLst/>
                    </a:prstGeom>
                    <a:ln>
                      <a:noFill/>
                    </a:ln>
                    <a:extLst>
                      <a:ext uri="{53640926-AAD7-44D8-BBD7-CCE9431645EC}">
                        <a14:shadowObscured xmlns:a14="http://schemas.microsoft.com/office/drawing/2010/main"/>
                      </a:ext>
                    </a:extLst>
                  </pic:spPr>
                </pic:pic>
              </a:graphicData>
            </a:graphic>
          </wp:inline>
        </w:drawing>
      </w:r>
      <w:r w:rsidRPr="009A007D">
        <w:br w:type="page"/>
      </w:r>
    </w:p>
    <w:p w14:paraId="4857E828" w14:textId="77777777" w:rsidR="00287CAF" w:rsidRPr="001A00DF" w:rsidRDefault="00287CAF" w:rsidP="00857B0D">
      <w:pPr>
        <w:pStyle w:val="ListParagraph"/>
        <w:numPr>
          <w:ilvl w:val="0"/>
          <w:numId w:val="76"/>
        </w:numPr>
        <w:spacing w:after="0" w:line="480" w:lineRule="auto"/>
        <w:ind w:hanging="540"/>
        <w:rPr>
          <w:rFonts w:ascii="Arial" w:eastAsiaTheme="majorEastAsia" w:hAnsi="Arial" w:cs="Arial"/>
          <w:b/>
          <w:bCs/>
          <w:color w:val="000000"/>
          <w:sz w:val="24"/>
          <w:szCs w:val="24"/>
        </w:rPr>
      </w:pPr>
      <w:r w:rsidRPr="001A00DF">
        <w:rPr>
          <w:rFonts w:ascii="Arial" w:eastAsiaTheme="majorEastAsia" w:hAnsi="Arial" w:cs="Arial"/>
          <w:b/>
          <w:bCs/>
          <w:color w:val="000000"/>
          <w:sz w:val="24"/>
          <w:szCs w:val="24"/>
        </w:rPr>
        <w:lastRenderedPageBreak/>
        <w:t>Operations Performance Report 529 Savings Program</w:t>
      </w:r>
      <w:r w:rsidRPr="001A00DF">
        <w:rPr>
          <w:rFonts w:ascii="Arial" w:eastAsiaTheme="majorEastAsia" w:hAnsi="Arial" w:cs="Arial"/>
          <w:b/>
          <w:bCs/>
          <w:color w:val="000000"/>
          <w:sz w:val="24"/>
          <w:szCs w:val="24"/>
        </w:rPr>
        <w:br/>
      </w:r>
      <w:r w:rsidRPr="001A00DF">
        <w:rPr>
          <w:rFonts w:ascii="Arial" w:eastAsiaTheme="majorEastAsia" w:hAnsi="Arial" w:cs="Arial"/>
          <w:bCs/>
          <w:color w:val="000000"/>
          <w:sz w:val="24"/>
          <w:szCs w:val="24"/>
        </w:rPr>
        <w:t xml:space="preserve">The Operations Performance Report Florida 529 Savings Program provides an overview of incoming correspondence for the Florida 529 Savings Program by category and by month. This report covers a period of three fiscal years ending June 30, 2016. </w:t>
      </w:r>
    </w:p>
    <w:p w14:paraId="6F72252A" w14:textId="77777777" w:rsidR="00287CAF" w:rsidRDefault="00287CAF" w:rsidP="00287CAF">
      <w:pPr>
        <w:spacing w:after="200" w:line="276" w:lineRule="auto"/>
      </w:pPr>
      <w:r>
        <w:br w:type="page"/>
      </w:r>
    </w:p>
    <w:p w14:paraId="0908A5E9" w14:textId="77777777" w:rsidR="00287CAF" w:rsidRPr="009A007D" w:rsidRDefault="00287CAF" w:rsidP="00287CAF">
      <w:pPr>
        <w:jc w:val="center"/>
      </w:pPr>
      <w:r>
        <w:rPr>
          <w:noProof/>
        </w:rPr>
        <w:lastRenderedPageBreak/>
        <w:drawing>
          <wp:inline distT="0" distB="0" distL="0" distR="0" wp14:anchorId="2B5EEDAD" wp14:editId="73D0D844">
            <wp:extent cx="5835502" cy="8458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 June 2016- Pages 1-5_Page_2.png"/>
                    <pic:cNvPicPr/>
                  </pic:nvPicPr>
                  <pic:blipFill rotWithShape="1">
                    <a:blip r:embed="rId46" cstate="print">
                      <a:extLst>
                        <a:ext uri="{28A0092B-C50C-407E-A947-70E740481C1C}">
                          <a14:useLocalDpi xmlns:a14="http://schemas.microsoft.com/office/drawing/2010/main"/>
                        </a:ext>
                      </a:extLst>
                    </a:blip>
                    <a:srcRect l="10874" t="8404" r="13220" b="6583"/>
                    <a:stretch/>
                  </pic:blipFill>
                  <pic:spPr bwMode="auto">
                    <a:xfrm>
                      <a:off x="0" y="0"/>
                      <a:ext cx="5835502" cy="8458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E05A16A" wp14:editId="290E2AF6">
            <wp:extent cx="5960265" cy="845820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 June 2015- Pages 1-5_Page_2.png"/>
                    <pic:cNvPicPr/>
                  </pic:nvPicPr>
                  <pic:blipFill rotWithShape="1">
                    <a:blip r:embed="rId47" cstate="print">
                      <a:extLst>
                        <a:ext uri="{28A0092B-C50C-407E-A947-70E740481C1C}">
                          <a14:useLocalDpi xmlns:a14="http://schemas.microsoft.com/office/drawing/2010/main"/>
                        </a:ext>
                      </a:extLst>
                    </a:blip>
                    <a:srcRect l="10022" t="6920" r="9594" b="4935"/>
                    <a:stretch/>
                  </pic:blipFill>
                  <pic:spPr bwMode="auto">
                    <a:xfrm>
                      <a:off x="0" y="0"/>
                      <a:ext cx="5960265" cy="8458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F92F5D6" wp14:editId="63EDDDBE">
            <wp:extent cx="5897880" cy="845820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June 2014- Pages 1-5_Page_2.png"/>
                    <pic:cNvPicPr/>
                  </pic:nvPicPr>
                  <pic:blipFill rotWithShape="1">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12580" t="10544" r="14712" b="8890"/>
                    <a:stretch/>
                  </pic:blipFill>
                  <pic:spPr bwMode="auto">
                    <a:xfrm>
                      <a:off x="0" y="0"/>
                      <a:ext cx="5897880" cy="8458200"/>
                    </a:xfrm>
                    <a:prstGeom prst="rect">
                      <a:avLst/>
                    </a:prstGeom>
                    <a:ln>
                      <a:noFill/>
                    </a:ln>
                    <a:extLst>
                      <a:ext uri="{53640926-AAD7-44D8-BBD7-CCE9431645EC}">
                        <a14:shadowObscured xmlns:a14="http://schemas.microsoft.com/office/drawing/2010/main"/>
                      </a:ext>
                    </a:extLst>
                  </pic:spPr>
                </pic:pic>
              </a:graphicData>
            </a:graphic>
          </wp:inline>
        </w:drawing>
      </w:r>
      <w:r w:rsidRPr="009A007D">
        <w:br w:type="page"/>
      </w:r>
    </w:p>
    <w:p w14:paraId="2BD1939E" w14:textId="77777777" w:rsidR="00287CAF" w:rsidRPr="001A00DF" w:rsidRDefault="00287CAF" w:rsidP="00857B0D">
      <w:pPr>
        <w:pStyle w:val="ListParagraph"/>
        <w:numPr>
          <w:ilvl w:val="0"/>
          <w:numId w:val="76"/>
        </w:numPr>
        <w:spacing w:after="0" w:line="480" w:lineRule="auto"/>
        <w:ind w:hanging="540"/>
        <w:rPr>
          <w:rFonts w:ascii="Arial" w:eastAsiaTheme="majorEastAsia" w:hAnsi="Arial" w:cs="Arial"/>
          <w:b/>
          <w:bCs/>
          <w:color w:val="000000"/>
          <w:sz w:val="24"/>
          <w:szCs w:val="24"/>
        </w:rPr>
      </w:pPr>
      <w:r w:rsidRPr="001A00DF">
        <w:rPr>
          <w:rFonts w:ascii="Arial" w:eastAsiaTheme="majorEastAsia" w:hAnsi="Arial" w:cs="Arial"/>
          <w:b/>
          <w:bCs/>
          <w:color w:val="000000"/>
          <w:sz w:val="24"/>
          <w:szCs w:val="24"/>
        </w:rPr>
        <w:lastRenderedPageBreak/>
        <w:t>Customer Service Prompt 1 Performance Report</w:t>
      </w:r>
      <w:r w:rsidRPr="001A00DF">
        <w:rPr>
          <w:rFonts w:ascii="Arial" w:eastAsiaTheme="majorEastAsia" w:hAnsi="Arial" w:cs="Arial"/>
          <w:b/>
          <w:bCs/>
          <w:color w:val="000000"/>
          <w:sz w:val="24"/>
          <w:szCs w:val="24"/>
        </w:rPr>
        <w:br/>
      </w:r>
      <w:r w:rsidRPr="001A00DF">
        <w:rPr>
          <w:rFonts w:ascii="Arial" w:eastAsiaTheme="majorEastAsia" w:hAnsi="Arial" w:cs="Arial"/>
          <w:bCs/>
          <w:color w:val="000000"/>
          <w:sz w:val="24"/>
          <w:szCs w:val="24"/>
        </w:rPr>
        <w:t>The Customer Service Prompt 1 Performance Report quantifies customer service inquiries relating to new enrollments, by month, for a period of three fiscal years ending June 30, 2016.</w:t>
      </w:r>
      <w:r w:rsidRPr="001A00DF">
        <w:rPr>
          <w:rFonts w:ascii="Arial" w:eastAsiaTheme="majorEastAsia" w:hAnsi="Arial" w:cs="Arial"/>
          <w:b/>
          <w:bCs/>
          <w:color w:val="000000"/>
          <w:sz w:val="24"/>
          <w:szCs w:val="24"/>
        </w:rPr>
        <w:t xml:space="preserve"> </w:t>
      </w:r>
    </w:p>
    <w:p w14:paraId="2218E22D" w14:textId="77777777" w:rsidR="00287CAF" w:rsidRDefault="00287CAF" w:rsidP="00287CAF">
      <w:pPr>
        <w:spacing w:after="200" w:line="276" w:lineRule="auto"/>
      </w:pPr>
      <w:r>
        <w:br w:type="page"/>
      </w:r>
    </w:p>
    <w:p w14:paraId="2FA9A0A8" w14:textId="77777777" w:rsidR="00287CAF" w:rsidRPr="009A007D" w:rsidRDefault="00287CAF" w:rsidP="00287CAF">
      <w:r>
        <w:rPr>
          <w:noProof/>
        </w:rPr>
        <w:lastRenderedPageBreak/>
        <w:drawing>
          <wp:inline distT="0" distB="0" distL="0" distR="0" wp14:anchorId="3760BB68" wp14:editId="15026884">
            <wp:extent cx="4809565" cy="8458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 June 2016- Pages 1-5_Page_3.png"/>
                    <pic:cNvPicPr/>
                  </pic:nvPicPr>
                  <pic:blipFill rotWithShape="1">
                    <a:blip r:embed="rId50" cstate="print">
                      <a:extLst>
                        <a:ext uri="{28A0092B-C50C-407E-A947-70E740481C1C}">
                          <a14:useLocalDpi xmlns:a14="http://schemas.microsoft.com/office/drawing/2010/main"/>
                        </a:ext>
                      </a:extLst>
                    </a:blip>
                    <a:srcRect l="11301" t="9063" r="26866" b="6912"/>
                    <a:stretch/>
                  </pic:blipFill>
                  <pic:spPr bwMode="auto">
                    <a:xfrm>
                      <a:off x="0" y="0"/>
                      <a:ext cx="4809565" cy="8458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8703A5E" wp14:editId="247BD449">
            <wp:extent cx="4806154" cy="8458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 June 2015- Pages 1-5_Page_3.png"/>
                    <pic:cNvPicPr/>
                  </pic:nvPicPr>
                  <pic:blipFill rotWithShape="1">
                    <a:blip r:embed="rId51" cstate="print">
                      <a:extLst>
                        <a:ext uri="{28A0092B-C50C-407E-A947-70E740481C1C}">
                          <a14:useLocalDpi xmlns:a14="http://schemas.microsoft.com/office/drawing/2010/main"/>
                        </a:ext>
                      </a:extLst>
                    </a:blip>
                    <a:srcRect l="10661" t="6920" r="24520" b="4935"/>
                    <a:stretch/>
                  </pic:blipFill>
                  <pic:spPr bwMode="auto">
                    <a:xfrm>
                      <a:off x="0" y="0"/>
                      <a:ext cx="4806154" cy="8458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D8BA779" wp14:editId="31A49437">
            <wp:extent cx="4773168" cy="8458200"/>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June 2014- Pages 1-5_Page_3.png"/>
                    <pic:cNvPicPr/>
                  </pic:nvPicPr>
                  <pic:blipFill rotWithShape="1">
                    <a:blip r:embed="rId52" cstate="print">
                      <a:extLst>
                        <a:ext uri="{BEBA8EAE-BF5A-486C-A8C5-ECC9F3942E4B}">
                          <a14:imgProps xmlns:a14="http://schemas.microsoft.com/office/drawing/2010/main">
                            <a14:imgLayer r:embed="rId5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3433" t="11039" r="27931" b="8725"/>
                    <a:stretch/>
                  </pic:blipFill>
                  <pic:spPr bwMode="auto">
                    <a:xfrm>
                      <a:off x="0" y="0"/>
                      <a:ext cx="4773168" cy="8458200"/>
                    </a:xfrm>
                    <a:prstGeom prst="rect">
                      <a:avLst/>
                    </a:prstGeom>
                    <a:ln>
                      <a:noFill/>
                    </a:ln>
                    <a:extLst>
                      <a:ext uri="{53640926-AAD7-44D8-BBD7-CCE9431645EC}">
                        <a14:shadowObscured xmlns:a14="http://schemas.microsoft.com/office/drawing/2010/main"/>
                      </a:ext>
                    </a:extLst>
                  </pic:spPr>
                </pic:pic>
              </a:graphicData>
            </a:graphic>
          </wp:inline>
        </w:drawing>
      </w:r>
      <w:r w:rsidRPr="009A007D">
        <w:br w:type="page"/>
      </w:r>
    </w:p>
    <w:p w14:paraId="19850B60" w14:textId="77777777" w:rsidR="00287CAF" w:rsidRPr="001A00DF" w:rsidRDefault="00287CAF" w:rsidP="00857B0D">
      <w:pPr>
        <w:pStyle w:val="ListParagraph"/>
        <w:numPr>
          <w:ilvl w:val="0"/>
          <w:numId w:val="76"/>
        </w:numPr>
        <w:spacing w:after="0" w:line="480" w:lineRule="auto"/>
        <w:ind w:hanging="540"/>
        <w:rPr>
          <w:rFonts w:ascii="Arial" w:eastAsiaTheme="majorEastAsia" w:hAnsi="Arial" w:cs="Arial"/>
          <w:b/>
          <w:bCs/>
          <w:color w:val="000000"/>
          <w:sz w:val="24"/>
          <w:szCs w:val="24"/>
        </w:rPr>
      </w:pPr>
      <w:r w:rsidRPr="001A00DF">
        <w:rPr>
          <w:rFonts w:ascii="Arial" w:eastAsiaTheme="majorEastAsia" w:hAnsi="Arial" w:cs="Arial"/>
          <w:b/>
          <w:bCs/>
          <w:color w:val="000000"/>
          <w:sz w:val="24"/>
          <w:szCs w:val="24"/>
        </w:rPr>
        <w:lastRenderedPageBreak/>
        <w:t>Customer Service Prompt 2 Performance Report</w:t>
      </w:r>
      <w:r w:rsidRPr="001A00DF">
        <w:rPr>
          <w:rFonts w:ascii="Arial" w:eastAsiaTheme="majorEastAsia" w:hAnsi="Arial" w:cs="Arial"/>
          <w:b/>
          <w:bCs/>
          <w:color w:val="000000"/>
          <w:sz w:val="24"/>
          <w:szCs w:val="24"/>
        </w:rPr>
        <w:br/>
      </w:r>
      <w:r w:rsidRPr="00237176">
        <w:rPr>
          <w:rFonts w:ascii="Arial" w:eastAsiaTheme="majorEastAsia" w:hAnsi="Arial" w:cs="Arial"/>
          <w:bCs/>
          <w:color w:val="000000"/>
          <w:sz w:val="24"/>
          <w:szCs w:val="24"/>
        </w:rPr>
        <w:t>The Customer Service Prompt 2 Performance Report quantifies customer service inquiries relating to existing Florida Prepaid College and Florida 529 Savings Plans, by month, for a period of three fiscal years ending June 30, 2016.</w:t>
      </w:r>
    </w:p>
    <w:p w14:paraId="20121A26" w14:textId="77777777" w:rsidR="00287CAF" w:rsidRDefault="00287CAF" w:rsidP="00287CAF">
      <w:pPr>
        <w:spacing w:after="200" w:line="276" w:lineRule="auto"/>
      </w:pPr>
      <w:r>
        <w:br w:type="page"/>
      </w:r>
    </w:p>
    <w:p w14:paraId="7181E716" w14:textId="77777777" w:rsidR="00287CAF" w:rsidRPr="00237176" w:rsidRDefault="00287CAF" w:rsidP="00287CAF">
      <w:r>
        <w:rPr>
          <w:noProof/>
        </w:rPr>
        <w:lastRenderedPageBreak/>
        <w:drawing>
          <wp:inline distT="0" distB="0" distL="0" distR="0" wp14:anchorId="11D6D1DB" wp14:editId="793D8A28">
            <wp:extent cx="4861688" cy="8458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 June 2016- Pages 1-5_Page_4.png"/>
                    <pic:cNvPicPr/>
                  </pic:nvPicPr>
                  <pic:blipFill rotWithShape="1">
                    <a:blip r:embed="rId54" cstate="print">
                      <a:extLst>
                        <a:ext uri="{28A0092B-C50C-407E-A947-70E740481C1C}">
                          <a14:useLocalDpi xmlns:a14="http://schemas.microsoft.com/office/drawing/2010/main"/>
                        </a:ext>
                      </a:extLst>
                    </a:blip>
                    <a:srcRect l="11502" t="8028" r="25046" b="6673"/>
                    <a:stretch/>
                  </pic:blipFill>
                  <pic:spPr bwMode="auto">
                    <a:xfrm>
                      <a:off x="0" y="0"/>
                      <a:ext cx="4861688" cy="8458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8EA2B4C" wp14:editId="5A8BEBBC">
            <wp:extent cx="4886049" cy="8458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 June 2015- Pages 1-5_Page_4.png"/>
                    <pic:cNvPicPr/>
                  </pic:nvPicPr>
                  <pic:blipFill rotWithShape="1">
                    <a:blip r:embed="rId55" cstate="print">
                      <a:extLst>
                        <a:ext uri="{28A0092B-C50C-407E-A947-70E740481C1C}">
                          <a14:useLocalDpi xmlns:a14="http://schemas.microsoft.com/office/drawing/2010/main"/>
                        </a:ext>
                      </a:extLst>
                    </a:blip>
                    <a:srcRect l="10575" t="6308" r="23191" b="5096"/>
                    <a:stretch/>
                  </pic:blipFill>
                  <pic:spPr bwMode="auto">
                    <a:xfrm>
                      <a:off x="0" y="0"/>
                      <a:ext cx="4886049" cy="8458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4DF5F11" wp14:editId="484EEBDD">
            <wp:extent cx="4952597" cy="845820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hly Board Report-June 2014- Pages 1-5_Page_4.png"/>
                    <pic:cNvPicPr/>
                  </pic:nvPicPr>
                  <pic:blipFill rotWithShape="1">
                    <a:blip r:embed="rId56" cstate="print">
                      <a:extLst>
                        <a:ext uri="{28A0092B-C50C-407E-A947-70E740481C1C}">
                          <a14:useLocalDpi xmlns:a14="http://schemas.microsoft.com/office/drawing/2010/main" val="0"/>
                        </a:ext>
                      </a:extLst>
                    </a:blip>
                    <a:srcRect l="13184" t="10034" r="25167" b="8609"/>
                    <a:stretch/>
                  </pic:blipFill>
                  <pic:spPr bwMode="auto">
                    <a:xfrm>
                      <a:off x="0" y="0"/>
                      <a:ext cx="4952597" cy="8458200"/>
                    </a:xfrm>
                    <a:prstGeom prst="rect">
                      <a:avLst/>
                    </a:prstGeom>
                    <a:ln>
                      <a:noFill/>
                    </a:ln>
                    <a:extLst>
                      <a:ext uri="{53640926-AAD7-44D8-BBD7-CCE9431645EC}">
                        <a14:shadowObscured xmlns:a14="http://schemas.microsoft.com/office/drawing/2010/main"/>
                      </a:ext>
                    </a:extLst>
                  </pic:spPr>
                </pic:pic>
              </a:graphicData>
            </a:graphic>
          </wp:inline>
        </w:drawing>
      </w:r>
    </w:p>
    <w:p w14:paraId="28E041E7" w14:textId="3A9D0057" w:rsidR="00A73D3A" w:rsidRPr="00287CAF" w:rsidRDefault="00A73D3A" w:rsidP="00287CAF">
      <w:pPr>
        <w:spacing w:after="0" w:line="480" w:lineRule="auto"/>
        <w:rPr>
          <w:rFonts w:ascii="Arial" w:hAnsi="Arial" w:cs="Arial"/>
          <w:b/>
          <w:sz w:val="24"/>
          <w:szCs w:val="24"/>
        </w:rPr>
      </w:pPr>
      <w:r w:rsidRPr="00287CAF">
        <w:rPr>
          <w:rFonts w:ascii="Arial" w:hAnsi="Arial" w:cs="Arial"/>
          <w:b/>
          <w:sz w:val="24"/>
          <w:szCs w:val="24"/>
        </w:rPr>
        <w:lastRenderedPageBreak/>
        <w:t>Appendix F – PUR 1000 and PUR 1001</w:t>
      </w:r>
      <w:bookmarkEnd w:id="1184"/>
    </w:p>
    <w:p w14:paraId="75499ED1" w14:textId="77777777" w:rsidR="00A73D3A" w:rsidRDefault="00A73D3A" w:rsidP="00A73D3A">
      <w:pPr>
        <w:pStyle w:val="Normal-noSpace"/>
        <w:jc w:val="center"/>
        <w:rPr>
          <w:b/>
        </w:rPr>
      </w:pPr>
    </w:p>
    <w:p w14:paraId="3E4D0971" w14:textId="53D03337" w:rsidR="00A73D3A" w:rsidRPr="005B62C6" w:rsidRDefault="00A73D3A" w:rsidP="00A73D3A">
      <w:pPr>
        <w:pStyle w:val="Normal-noSpace"/>
        <w:jc w:val="center"/>
        <w:rPr>
          <w:b/>
        </w:rPr>
      </w:pPr>
      <w:r w:rsidRPr="005B62C6">
        <w:rPr>
          <w:b/>
        </w:rPr>
        <w:t>State of Florida</w:t>
      </w:r>
    </w:p>
    <w:p w14:paraId="2C701BAE" w14:textId="77777777" w:rsidR="00A73D3A" w:rsidRPr="005B62C6" w:rsidRDefault="00A73D3A" w:rsidP="00A73D3A">
      <w:pPr>
        <w:pStyle w:val="Normal-noSpace"/>
        <w:jc w:val="center"/>
        <w:rPr>
          <w:b/>
        </w:rPr>
      </w:pPr>
      <w:r w:rsidRPr="005B62C6">
        <w:rPr>
          <w:b/>
        </w:rPr>
        <w:t>PUR 1000</w:t>
      </w:r>
      <w:r>
        <w:rPr>
          <w:b/>
        </w:rPr>
        <w:t xml:space="preserve"> </w:t>
      </w:r>
      <w:r w:rsidRPr="005B62C6">
        <w:rPr>
          <w:b/>
        </w:rPr>
        <w:t>(10/06)</w:t>
      </w:r>
    </w:p>
    <w:p w14:paraId="63E29DB4" w14:textId="77777777" w:rsidR="00A73D3A" w:rsidRDefault="00A73D3A" w:rsidP="00A73D3A">
      <w:pPr>
        <w:pStyle w:val="Normal-noSpace"/>
        <w:jc w:val="center"/>
        <w:rPr>
          <w:b/>
        </w:rPr>
      </w:pPr>
      <w:r w:rsidRPr="005B62C6">
        <w:rPr>
          <w:b/>
        </w:rPr>
        <w:t>General Contract Conditions</w:t>
      </w:r>
    </w:p>
    <w:p w14:paraId="07C8E4C6" w14:textId="77777777" w:rsidR="00A73D3A" w:rsidRPr="005B62C6" w:rsidRDefault="00A73D3A" w:rsidP="00A73D3A">
      <w:pPr>
        <w:pStyle w:val="Normal-noSpace"/>
        <w:jc w:val="center"/>
        <w:rPr>
          <w:b/>
        </w:rPr>
      </w:pPr>
      <w:r w:rsidRPr="005B62C6">
        <w:rPr>
          <w:b/>
        </w:rPr>
        <w:t>60A-1.002, F.A.C.</w:t>
      </w:r>
    </w:p>
    <w:p w14:paraId="40FD465D" w14:textId="77777777" w:rsidR="00A73D3A" w:rsidRPr="005B62C6" w:rsidRDefault="00A73D3A" w:rsidP="00A73D3A">
      <w:pPr>
        <w:pStyle w:val="Normal-noSpace"/>
      </w:pPr>
    </w:p>
    <w:p w14:paraId="4F812DBC" w14:textId="77777777" w:rsidR="00A73D3A" w:rsidRPr="005B62C6" w:rsidRDefault="00A73D3A" w:rsidP="00A73D3A">
      <w:pPr>
        <w:pStyle w:val="Normal-noSpace"/>
      </w:pPr>
      <w:r w:rsidRPr="005B62C6">
        <w:t>Contents</w:t>
      </w:r>
    </w:p>
    <w:p w14:paraId="29C457DF" w14:textId="77777777" w:rsidR="00A73D3A" w:rsidRPr="005B62C6" w:rsidRDefault="00A73D3A" w:rsidP="00A73D3A">
      <w:pPr>
        <w:pStyle w:val="Normal-noSpace"/>
      </w:pPr>
    </w:p>
    <w:p w14:paraId="6C6BBFEE" w14:textId="77777777" w:rsidR="00A73D3A" w:rsidRPr="005B62C6" w:rsidRDefault="00A73D3A" w:rsidP="00A73D3A">
      <w:pPr>
        <w:pStyle w:val="Normal-noSpace"/>
      </w:pPr>
      <w:r w:rsidRPr="005B62C6">
        <w:t>1. Definitions.</w:t>
      </w:r>
    </w:p>
    <w:p w14:paraId="7CAEF6F5" w14:textId="77777777" w:rsidR="00A73D3A" w:rsidRPr="005B62C6" w:rsidRDefault="00A73D3A" w:rsidP="00A73D3A">
      <w:pPr>
        <w:pStyle w:val="Normal-noSpace"/>
      </w:pPr>
      <w:r w:rsidRPr="005B62C6">
        <w:t>2. Purchase Orders.</w:t>
      </w:r>
    </w:p>
    <w:p w14:paraId="5F450B9D" w14:textId="77777777" w:rsidR="00A73D3A" w:rsidRPr="005B62C6" w:rsidRDefault="00A73D3A" w:rsidP="00A73D3A">
      <w:pPr>
        <w:pStyle w:val="Normal-noSpace"/>
      </w:pPr>
      <w:r w:rsidRPr="005B62C6">
        <w:t>3. Product Version.</w:t>
      </w:r>
    </w:p>
    <w:p w14:paraId="76DB748D" w14:textId="77777777" w:rsidR="00A73D3A" w:rsidRPr="005B62C6" w:rsidRDefault="00A73D3A" w:rsidP="00A73D3A">
      <w:pPr>
        <w:pStyle w:val="Normal-noSpace"/>
      </w:pPr>
      <w:r w:rsidRPr="005B62C6">
        <w:t>4. Price Changes Applicable only to Term Contracts.</w:t>
      </w:r>
    </w:p>
    <w:p w14:paraId="5C13425A" w14:textId="77777777" w:rsidR="00A73D3A" w:rsidRPr="005B62C6" w:rsidRDefault="00A73D3A" w:rsidP="00A73D3A">
      <w:pPr>
        <w:pStyle w:val="Normal-noSpace"/>
      </w:pPr>
      <w:r w:rsidRPr="005B62C6">
        <w:t>5. Additional Quantities.</w:t>
      </w:r>
    </w:p>
    <w:p w14:paraId="69E55DB8" w14:textId="77777777" w:rsidR="00A73D3A" w:rsidRPr="005B62C6" w:rsidRDefault="00A73D3A" w:rsidP="00A73D3A">
      <w:pPr>
        <w:pStyle w:val="Normal-noSpace"/>
      </w:pPr>
      <w:r w:rsidRPr="005B62C6">
        <w:t>6. Packaging.</w:t>
      </w:r>
    </w:p>
    <w:p w14:paraId="1F4952AF" w14:textId="77777777" w:rsidR="00A73D3A" w:rsidRPr="005B62C6" w:rsidRDefault="00A73D3A" w:rsidP="00A73D3A">
      <w:pPr>
        <w:pStyle w:val="Normal-noSpace"/>
      </w:pPr>
      <w:r w:rsidRPr="005B62C6">
        <w:t>7. Inspection at Contractor’s Site.</w:t>
      </w:r>
    </w:p>
    <w:p w14:paraId="5AF5BA32" w14:textId="77777777" w:rsidR="00A73D3A" w:rsidRPr="005B62C6" w:rsidRDefault="00A73D3A" w:rsidP="00A73D3A">
      <w:pPr>
        <w:pStyle w:val="Normal-noSpace"/>
      </w:pPr>
      <w:r w:rsidRPr="005B62C6">
        <w:t>8. Safety Standards.</w:t>
      </w:r>
    </w:p>
    <w:p w14:paraId="1FF4F9F7" w14:textId="77777777" w:rsidR="00A73D3A" w:rsidRPr="005B62C6" w:rsidRDefault="00A73D3A" w:rsidP="00A73D3A">
      <w:pPr>
        <w:pStyle w:val="Normal-noSpace"/>
      </w:pPr>
      <w:r w:rsidRPr="005B62C6">
        <w:t>9. Americans with Disabilities Act.</w:t>
      </w:r>
    </w:p>
    <w:p w14:paraId="14263E7E" w14:textId="77777777" w:rsidR="00A73D3A" w:rsidRPr="005B62C6" w:rsidRDefault="00A73D3A" w:rsidP="00A73D3A">
      <w:pPr>
        <w:pStyle w:val="Normal-noSpace"/>
      </w:pPr>
      <w:r w:rsidRPr="005B62C6">
        <w:t>10. Literature.</w:t>
      </w:r>
    </w:p>
    <w:p w14:paraId="1A381F5F" w14:textId="77777777" w:rsidR="00A73D3A" w:rsidRPr="005B62C6" w:rsidRDefault="00A73D3A" w:rsidP="00A73D3A">
      <w:pPr>
        <w:pStyle w:val="Normal-noSpace"/>
      </w:pPr>
      <w:r w:rsidRPr="005B62C6">
        <w:t>11. Transportation and Delivery.</w:t>
      </w:r>
    </w:p>
    <w:p w14:paraId="761850CE" w14:textId="77777777" w:rsidR="00A73D3A" w:rsidRPr="005B62C6" w:rsidRDefault="00A73D3A" w:rsidP="00A73D3A">
      <w:pPr>
        <w:pStyle w:val="Normal-noSpace"/>
      </w:pPr>
      <w:r w:rsidRPr="005B62C6">
        <w:t>12. Installation.</w:t>
      </w:r>
    </w:p>
    <w:p w14:paraId="1DE0F21D" w14:textId="77777777" w:rsidR="00A73D3A" w:rsidRPr="005B62C6" w:rsidRDefault="00A73D3A" w:rsidP="00A73D3A">
      <w:pPr>
        <w:pStyle w:val="Normal-noSpace"/>
      </w:pPr>
      <w:r w:rsidRPr="005B62C6">
        <w:t>13. Risk of Loss.</w:t>
      </w:r>
    </w:p>
    <w:p w14:paraId="59B4FF00" w14:textId="77777777" w:rsidR="00A73D3A" w:rsidRPr="005B62C6" w:rsidRDefault="00A73D3A" w:rsidP="00A73D3A">
      <w:pPr>
        <w:pStyle w:val="Normal-noSpace"/>
      </w:pPr>
      <w:r w:rsidRPr="005B62C6">
        <w:t>14. Transaction Fee.</w:t>
      </w:r>
    </w:p>
    <w:p w14:paraId="0FA7933F" w14:textId="77777777" w:rsidR="00A73D3A" w:rsidRPr="005B62C6" w:rsidRDefault="00A73D3A" w:rsidP="00A73D3A">
      <w:pPr>
        <w:pStyle w:val="Normal-noSpace"/>
      </w:pPr>
      <w:r w:rsidRPr="005B62C6">
        <w:t>15. Invoicing and Payment.</w:t>
      </w:r>
    </w:p>
    <w:p w14:paraId="2AC88F1C" w14:textId="77777777" w:rsidR="00A73D3A" w:rsidRPr="005B62C6" w:rsidRDefault="00A73D3A" w:rsidP="00A73D3A">
      <w:pPr>
        <w:pStyle w:val="Normal-noSpace"/>
      </w:pPr>
      <w:r w:rsidRPr="005B62C6">
        <w:t>16. Taxes.</w:t>
      </w:r>
    </w:p>
    <w:p w14:paraId="6B26F9FD" w14:textId="77777777" w:rsidR="00A73D3A" w:rsidRPr="005B62C6" w:rsidRDefault="00A73D3A" w:rsidP="00A73D3A">
      <w:pPr>
        <w:pStyle w:val="Normal-noSpace"/>
      </w:pPr>
      <w:r w:rsidRPr="005B62C6">
        <w:t>17. Governmental Restrictions.</w:t>
      </w:r>
    </w:p>
    <w:p w14:paraId="5151506D" w14:textId="77777777" w:rsidR="00A73D3A" w:rsidRPr="005B62C6" w:rsidRDefault="00A73D3A" w:rsidP="00A73D3A">
      <w:pPr>
        <w:pStyle w:val="Normal-noSpace"/>
      </w:pPr>
      <w:r w:rsidRPr="005B62C6">
        <w:t>18. Lobbying and Integrity.</w:t>
      </w:r>
    </w:p>
    <w:p w14:paraId="378746A1" w14:textId="77777777" w:rsidR="00A73D3A" w:rsidRPr="005B62C6" w:rsidRDefault="00A73D3A" w:rsidP="00A73D3A">
      <w:pPr>
        <w:pStyle w:val="Normal-noSpace"/>
      </w:pPr>
      <w:r w:rsidRPr="005B62C6">
        <w:t>19. Indemnification.</w:t>
      </w:r>
    </w:p>
    <w:p w14:paraId="5BAD70F1" w14:textId="77777777" w:rsidR="00A73D3A" w:rsidRPr="005B62C6" w:rsidRDefault="00A73D3A" w:rsidP="00A73D3A">
      <w:pPr>
        <w:pStyle w:val="Normal-noSpace"/>
      </w:pPr>
      <w:r w:rsidRPr="005B62C6">
        <w:t>20. Limitation of Liability.</w:t>
      </w:r>
    </w:p>
    <w:p w14:paraId="27D2C151" w14:textId="77777777" w:rsidR="00A73D3A" w:rsidRPr="005B62C6" w:rsidRDefault="00A73D3A" w:rsidP="00A73D3A">
      <w:pPr>
        <w:pStyle w:val="Normal-noSpace"/>
      </w:pPr>
      <w:r w:rsidRPr="005B62C6">
        <w:t>21. Suspension of Work.</w:t>
      </w:r>
    </w:p>
    <w:p w14:paraId="5B4F0C40" w14:textId="77777777" w:rsidR="00A73D3A" w:rsidRPr="005B62C6" w:rsidRDefault="00A73D3A" w:rsidP="00A73D3A">
      <w:pPr>
        <w:pStyle w:val="Normal-noSpace"/>
      </w:pPr>
      <w:r w:rsidRPr="005B62C6">
        <w:t>22. Termination for Convenience.</w:t>
      </w:r>
    </w:p>
    <w:p w14:paraId="0295EC90" w14:textId="77777777" w:rsidR="00A73D3A" w:rsidRPr="005B62C6" w:rsidRDefault="00A73D3A" w:rsidP="00A73D3A">
      <w:pPr>
        <w:pStyle w:val="Normal-noSpace"/>
      </w:pPr>
      <w:r w:rsidRPr="005B62C6">
        <w:t>23. Termination for Cause.</w:t>
      </w:r>
    </w:p>
    <w:p w14:paraId="4CA106B6" w14:textId="77777777" w:rsidR="00A73D3A" w:rsidRPr="005B62C6" w:rsidRDefault="00A73D3A" w:rsidP="00A73D3A">
      <w:pPr>
        <w:pStyle w:val="Normal-noSpace"/>
      </w:pPr>
      <w:r w:rsidRPr="005B62C6">
        <w:t>24. Force Majeure, Notice of Delay, and No Damages for Delay.</w:t>
      </w:r>
    </w:p>
    <w:p w14:paraId="588B4903" w14:textId="77777777" w:rsidR="00A73D3A" w:rsidRPr="005B62C6" w:rsidRDefault="00A73D3A" w:rsidP="00A73D3A">
      <w:pPr>
        <w:pStyle w:val="Normal-noSpace"/>
      </w:pPr>
      <w:r w:rsidRPr="005B62C6">
        <w:t>25. Changes.</w:t>
      </w:r>
    </w:p>
    <w:p w14:paraId="727CE136" w14:textId="77777777" w:rsidR="00A73D3A" w:rsidRPr="005B62C6" w:rsidRDefault="00A73D3A" w:rsidP="00A73D3A">
      <w:pPr>
        <w:pStyle w:val="Normal-noSpace"/>
      </w:pPr>
      <w:r w:rsidRPr="005B62C6">
        <w:t>26. Renewal.</w:t>
      </w:r>
    </w:p>
    <w:p w14:paraId="3BD8CEC0" w14:textId="77777777" w:rsidR="00A73D3A" w:rsidRPr="005B62C6" w:rsidRDefault="00A73D3A" w:rsidP="00A73D3A">
      <w:pPr>
        <w:pStyle w:val="Normal-noSpace"/>
      </w:pPr>
      <w:r w:rsidRPr="005B62C6">
        <w:t>27. Purchase Order Duration.</w:t>
      </w:r>
    </w:p>
    <w:p w14:paraId="07807897" w14:textId="77777777" w:rsidR="00A73D3A" w:rsidRPr="005B62C6" w:rsidRDefault="00A73D3A" w:rsidP="00A73D3A">
      <w:pPr>
        <w:pStyle w:val="Normal-noSpace"/>
      </w:pPr>
      <w:r w:rsidRPr="005B62C6">
        <w:t>28. Advertising.</w:t>
      </w:r>
    </w:p>
    <w:p w14:paraId="669EEE5A" w14:textId="77777777" w:rsidR="00A73D3A" w:rsidRPr="005B62C6" w:rsidRDefault="00A73D3A" w:rsidP="00A73D3A">
      <w:pPr>
        <w:pStyle w:val="Normal-noSpace"/>
      </w:pPr>
      <w:r w:rsidRPr="005B62C6">
        <w:t>29. Assignment.</w:t>
      </w:r>
    </w:p>
    <w:p w14:paraId="7A2AE70E" w14:textId="77777777" w:rsidR="00A73D3A" w:rsidRPr="005B62C6" w:rsidRDefault="00A73D3A" w:rsidP="00A73D3A">
      <w:pPr>
        <w:pStyle w:val="Normal-noSpace"/>
      </w:pPr>
      <w:r w:rsidRPr="005B62C6">
        <w:t>30. Antitrust Assignment</w:t>
      </w:r>
    </w:p>
    <w:p w14:paraId="5AEF07A9" w14:textId="77777777" w:rsidR="00A73D3A" w:rsidRPr="005B62C6" w:rsidRDefault="00A73D3A" w:rsidP="00A73D3A">
      <w:pPr>
        <w:pStyle w:val="Normal-noSpace"/>
      </w:pPr>
      <w:r w:rsidRPr="005B62C6">
        <w:t>31. Dispute Resolution.</w:t>
      </w:r>
    </w:p>
    <w:p w14:paraId="1F05B6BD" w14:textId="77777777" w:rsidR="00A73D3A" w:rsidRPr="005B62C6" w:rsidRDefault="00A73D3A" w:rsidP="00A73D3A">
      <w:pPr>
        <w:pStyle w:val="Normal-noSpace"/>
      </w:pPr>
      <w:r w:rsidRPr="005B62C6">
        <w:t>32. Employees, Subcontractors, and Agents.</w:t>
      </w:r>
    </w:p>
    <w:p w14:paraId="39402A0E" w14:textId="77777777" w:rsidR="00A73D3A" w:rsidRPr="005B62C6" w:rsidRDefault="00A73D3A" w:rsidP="00A73D3A">
      <w:pPr>
        <w:pStyle w:val="Normal-noSpace"/>
      </w:pPr>
      <w:r w:rsidRPr="005B62C6">
        <w:t>33. Security and Confidentiality.</w:t>
      </w:r>
    </w:p>
    <w:p w14:paraId="6D9A3A2B" w14:textId="77777777" w:rsidR="00A73D3A" w:rsidRPr="005B62C6" w:rsidRDefault="00A73D3A" w:rsidP="00A73D3A">
      <w:pPr>
        <w:pStyle w:val="Normal-noSpace"/>
      </w:pPr>
      <w:r w:rsidRPr="005B62C6">
        <w:t>34. Contractor Employees, Subcontractors, and Other Agents.</w:t>
      </w:r>
    </w:p>
    <w:p w14:paraId="50B670B7" w14:textId="77777777" w:rsidR="00A73D3A" w:rsidRPr="005B62C6" w:rsidRDefault="00A73D3A" w:rsidP="00A73D3A">
      <w:pPr>
        <w:pStyle w:val="Normal-noSpace"/>
      </w:pPr>
      <w:r w:rsidRPr="005B62C6">
        <w:t>35. Insurance Requirements.</w:t>
      </w:r>
    </w:p>
    <w:p w14:paraId="020F084E" w14:textId="77777777" w:rsidR="00A73D3A" w:rsidRPr="005B62C6" w:rsidRDefault="00A73D3A" w:rsidP="00A73D3A">
      <w:pPr>
        <w:pStyle w:val="Normal-noSpace"/>
      </w:pPr>
      <w:r w:rsidRPr="005B62C6">
        <w:t>36. Warranty of Authority.</w:t>
      </w:r>
    </w:p>
    <w:p w14:paraId="15BE5A6D" w14:textId="77777777" w:rsidR="00A73D3A" w:rsidRPr="005B62C6" w:rsidRDefault="00A73D3A" w:rsidP="00A73D3A">
      <w:pPr>
        <w:pStyle w:val="Normal-noSpace"/>
      </w:pPr>
      <w:r w:rsidRPr="005B62C6">
        <w:t>37. Warranty of Ability to Perform.</w:t>
      </w:r>
    </w:p>
    <w:p w14:paraId="429FC305" w14:textId="77777777" w:rsidR="00A73D3A" w:rsidRPr="005B62C6" w:rsidRDefault="00A73D3A" w:rsidP="00A73D3A">
      <w:pPr>
        <w:pStyle w:val="Normal-noSpace"/>
      </w:pPr>
      <w:r w:rsidRPr="005B62C6">
        <w:t>38. Notices.</w:t>
      </w:r>
    </w:p>
    <w:p w14:paraId="060962DF" w14:textId="77777777" w:rsidR="00A73D3A" w:rsidRPr="005B62C6" w:rsidRDefault="00A73D3A" w:rsidP="00A73D3A">
      <w:pPr>
        <w:pStyle w:val="Normal-noSpace"/>
      </w:pPr>
      <w:r w:rsidRPr="005B62C6">
        <w:t>39. Leases and Installment Purchases.</w:t>
      </w:r>
    </w:p>
    <w:p w14:paraId="3122C680" w14:textId="77777777" w:rsidR="00A73D3A" w:rsidRPr="005B62C6" w:rsidRDefault="00A73D3A" w:rsidP="00A73D3A">
      <w:pPr>
        <w:pStyle w:val="Normal-noSpace"/>
      </w:pPr>
      <w:r w:rsidRPr="005B62C6">
        <w:t>40. Prison Rehabilitative Industries and Diversified Enterprises, Inc. (PRIDE).</w:t>
      </w:r>
    </w:p>
    <w:p w14:paraId="1E25ECE7" w14:textId="77777777" w:rsidR="00A73D3A" w:rsidRPr="005B62C6" w:rsidRDefault="00A73D3A" w:rsidP="00A73D3A">
      <w:pPr>
        <w:pStyle w:val="Normal-noSpace"/>
      </w:pPr>
      <w:r w:rsidRPr="005B62C6">
        <w:lastRenderedPageBreak/>
        <w:t>41. Products Available from the Blind or Other Handicapped.</w:t>
      </w:r>
    </w:p>
    <w:p w14:paraId="2FFE0993" w14:textId="77777777" w:rsidR="00A73D3A" w:rsidRPr="005B62C6" w:rsidRDefault="00A73D3A" w:rsidP="00A73D3A">
      <w:pPr>
        <w:pStyle w:val="Normal-noSpace"/>
      </w:pPr>
      <w:r w:rsidRPr="005B62C6">
        <w:t>42. Modification of Terms.</w:t>
      </w:r>
    </w:p>
    <w:p w14:paraId="3FC213F6" w14:textId="77777777" w:rsidR="00A73D3A" w:rsidRPr="005B62C6" w:rsidRDefault="00A73D3A" w:rsidP="00A73D3A">
      <w:pPr>
        <w:pStyle w:val="Normal-noSpace"/>
      </w:pPr>
      <w:r w:rsidRPr="005B62C6">
        <w:t>43. Cooperative Purchasing.</w:t>
      </w:r>
    </w:p>
    <w:p w14:paraId="138489C1" w14:textId="77777777" w:rsidR="00A73D3A" w:rsidRPr="005B62C6" w:rsidRDefault="00A73D3A" w:rsidP="00A73D3A">
      <w:pPr>
        <w:pStyle w:val="Normal-noSpace"/>
      </w:pPr>
      <w:r w:rsidRPr="005B62C6">
        <w:t>44. Waiver.</w:t>
      </w:r>
    </w:p>
    <w:p w14:paraId="5EA56C3B" w14:textId="77777777" w:rsidR="00A73D3A" w:rsidRPr="005B62C6" w:rsidRDefault="00A73D3A" w:rsidP="00A73D3A">
      <w:pPr>
        <w:pStyle w:val="Normal-noSpace"/>
      </w:pPr>
      <w:r w:rsidRPr="005B62C6">
        <w:t>45. Annual Appropriations.</w:t>
      </w:r>
    </w:p>
    <w:p w14:paraId="0B35F957" w14:textId="77777777" w:rsidR="00A73D3A" w:rsidRPr="005B62C6" w:rsidRDefault="00A73D3A" w:rsidP="00A73D3A">
      <w:pPr>
        <w:pStyle w:val="Normal-noSpace"/>
      </w:pPr>
      <w:r w:rsidRPr="005B62C6">
        <w:t>46. Execution in Counterparts.</w:t>
      </w:r>
    </w:p>
    <w:p w14:paraId="30AB3348" w14:textId="77777777" w:rsidR="00A73D3A" w:rsidRPr="005B62C6" w:rsidRDefault="00A73D3A" w:rsidP="00A73D3A">
      <w:pPr>
        <w:pStyle w:val="Normal-noSpace"/>
      </w:pPr>
      <w:r w:rsidRPr="005B62C6">
        <w:t>47. Severability.</w:t>
      </w:r>
    </w:p>
    <w:p w14:paraId="32DB1F3C" w14:textId="77777777" w:rsidR="00A73D3A" w:rsidRPr="005B62C6" w:rsidRDefault="00A73D3A" w:rsidP="00A73D3A">
      <w:pPr>
        <w:pStyle w:val="Normal-noSpace"/>
      </w:pPr>
    </w:p>
    <w:p w14:paraId="1B49FE9E" w14:textId="77777777" w:rsidR="00A73D3A" w:rsidRPr="005B62C6" w:rsidRDefault="00A73D3A" w:rsidP="00A73D3A">
      <w:pPr>
        <w:pStyle w:val="Normal-noSpace"/>
      </w:pPr>
      <w:r w:rsidRPr="005B62C6">
        <w:t>1. Definitions. The definitions contained in s. 60A-1.001, F.A.C. shall apply to this agreement. The following additional terms are also defined:</w:t>
      </w:r>
    </w:p>
    <w:p w14:paraId="00B9A142" w14:textId="77777777" w:rsidR="00A73D3A" w:rsidRPr="005B62C6" w:rsidRDefault="00A73D3A" w:rsidP="00A73D3A">
      <w:pPr>
        <w:pStyle w:val="Normal-noSpace"/>
      </w:pPr>
      <w:r w:rsidRPr="005B62C6">
        <w:t>(a) “Contract” means the legally enforceable agreement that results from a successful solicitation.  The parties to the Contract will be the Customer and Contractor.</w:t>
      </w:r>
    </w:p>
    <w:p w14:paraId="6C6C1ABE" w14:textId="77777777" w:rsidR="00A73D3A" w:rsidRPr="005B62C6" w:rsidRDefault="00A73D3A" w:rsidP="00A73D3A">
      <w:pPr>
        <w:pStyle w:val="Normal-noSpace"/>
      </w:pPr>
      <w:r>
        <w:t xml:space="preserve">(b) </w:t>
      </w:r>
      <w:r w:rsidRPr="005B62C6">
        <w:t xml:space="preserve">“Customer” means the State agency or other entity identified in a contract as the party to receive commodities or contractual services pursuant to a contract or that orders commodities or contractual services via purchase order or other contractual instrument from the Contractor under the Contract.  The “Customer” may also be the “Buyer” as defined in the PUR 1001 if it meets the definition of both terms.   </w:t>
      </w:r>
    </w:p>
    <w:p w14:paraId="0A4AECF4" w14:textId="77777777" w:rsidR="00A73D3A" w:rsidRPr="005B62C6" w:rsidRDefault="00A73D3A" w:rsidP="00A73D3A">
      <w:pPr>
        <w:pStyle w:val="Normal-noSpace"/>
      </w:pPr>
      <w:r w:rsidRPr="005B62C6">
        <w:t>(c) “Product” means any deliverable under the Contract, which may include commodities, services, technology or software.</w:t>
      </w:r>
    </w:p>
    <w:p w14:paraId="77710A4E" w14:textId="77777777" w:rsidR="00A73D3A" w:rsidRPr="005B62C6" w:rsidRDefault="00A73D3A" w:rsidP="00A73D3A">
      <w:pPr>
        <w:pStyle w:val="Normal-noSpace"/>
      </w:pPr>
      <w:r w:rsidRPr="005B62C6">
        <w:t>(d) “Purchase order” means the form or format a Customer uses to make a purchase under the Contract (e.g., a formal written purchase order, electronic purchase order, procurement card, contract or other authorized means).</w:t>
      </w:r>
    </w:p>
    <w:p w14:paraId="46A53EFB" w14:textId="77777777" w:rsidR="00A73D3A" w:rsidRPr="005B62C6" w:rsidRDefault="00A73D3A" w:rsidP="00A73D3A">
      <w:pPr>
        <w:pStyle w:val="Normal-noSpace"/>
      </w:pPr>
    </w:p>
    <w:p w14:paraId="4C6E0BB5" w14:textId="77777777" w:rsidR="00A73D3A" w:rsidRPr="005B62C6" w:rsidRDefault="00A73D3A" w:rsidP="00A73D3A">
      <w:pPr>
        <w:pStyle w:val="Normal-noSpace"/>
      </w:pPr>
      <w:r w:rsidRPr="005B62C6">
        <w:t xml:space="preserve">2. Purchase Orders. In contracts where commodities or services are ordered by the Customer via purchase order, Contractor shall not deliver or furnish products until a Customer transmits a purchase order.  All purchase orders shall bear the Contract or solicitation number, shall be placed by the Customer directly with the Contractor, and shall be deemed to incorporate by reference the Contract and solicitation terms and conditions.  Any discrepancy between the Contract terms and the terms stated on the Contractor’s order form, confirmation, or acknowledgement shall be resolved in favor of terms most favorable to the Customer.  A purchase order for services within the ambit of section 287.058(1) of the Florida Statutes shall be deemed to incorporate by reference the requirements of subparagraphs (a) through (f) thereof. Customers shall designate a contract manager and a contract administrator as required by subsections 287.057(15) and (16) of the Florida Statutes.  </w:t>
      </w:r>
    </w:p>
    <w:p w14:paraId="34C40781" w14:textId="77777777" w:rsidR="00A73D3A" w:rsidRPr="005B62C6" w:rsidRDefault="00A73D3A" w:rsidP="00A73D3A">
      <w:pPr>
        <w:pStyle w:val="Normal-noSpace"/>
      </w:pPr>
    </w:p>
    <w:p w14:paraId="5F60B727" w14:textId="77777777" w:rsidR="00A73D3A" w:rsidRPr="005B62C6" w:rsidRDefault="00A73D3A" w:rsidP="00A73D3A">
      <w:pPr>
        <w:pStyle w:val="Normal-noSpace"/>
      </w:pPr>
      <w:r w:rsidRPr="005B62C6">
        <w:t>3. Product Version. Purchase orders shall be deemed to reference a manufacturer’s most recently release model or version of the product at the time of the order, unless the Customer specifically requests in writing an earlier model or version and the contractor is willing to provide such model or version.</w:t>
      </w:r>
    </w:p>
    <w:p w14:paraId="1C5F4476" w14:textId="77777777" w:rsidR="00A73D3A" w:rsidRPr="005B62C6" w:rsidRDefault="00A73D3A" w:rsidP="00A73D3A">
      <w:pPr>
        <w:pStyle w:val="Normal-noSpace"/>
      </w:pPr>
    </w:p>
    <w:p w14:paraId="0DD22EEC" w14:textId="77777777" w:rsidR="00A73D3A" w:rsidRPr="005B62C6" w:rsidRDefault="00A73D3A" w:rsidP="00A73D3A">
      <w:pPr>
        <w:pStyle w:val="Normal-noSpace"/>
      </w:pPr>
      <w:r w:rsidRPr="005B62C6">
        <w:t>4. Price Changes Applicable only to Term Contracts. If this is a term contract for commodities or services, the following provisions apply.</w:t>
      </w:r>
    </w:p>
    <w:p w14:paraId="535ED539" w14:textId="77777777" w:rsidR="00A73D3A" w:rsidRPr="005B62C6" w:rsidRDefault="00A73D3A" w:rsidP="00A73D3A">
      <w:pPr>
        <w:pStyle w:val="Normal-noSpace"/>
      </w:pPr>
      <w:r w:rsidRPr="005B62C6">
        <w:t>(a) Quantity Discounts. Contractors are urged to offer additional discounts for one time delivery of large single orders.  Customers should seek to negotiate additional price concessions on quantity purchases of any products offered under the Contract.  State Customers shall document their files accordingly.</w:t>
      </w:r>
    </w:p>
    <w:p w14:paraId="7826BC1A" w14:textId="77777777" w:rsidR="00A73D3A" w:rsidRPr="005B62C6" w:rsidRDefault="00A73D3A" w:rsidP="00A73D3A">
      <w:pPr>
        <w:pStyle w:val="Normal-noSpace"/>
      </w:pPr>
      <w:r w:rsidRPr="005B62C6">
        <w:t>(b) Best Pricing Offer. During the Contract term, if the Customer becomes aware of better pricing offered by the Contractor for substantially the same or a smaller quantity of a product outside the Contract, but upon the same or similar terms of the Contract, then at the discretion of the Customer the price under the Contract shall be immediately reduced to the lower price.</w:t>
      </w:r>
    </w:p>
    <w:p w14:paraId="010B2DD5" w14:textId="77777777" w:rsidR="00A73D3A" w:rsidRPr="005B62C6" w:rsidRDefault="00A73D3A" w:rsidP="00A73D3A">
      <w:pPr>
        <w:pStyle w:val="Normal-noSpace"/>
      </w:pPr>
      <w:r w:rsidRPr="005B62C6">
        <w:t>(c) Sales Promotions. In addition to decreasing prices for the balance of the Contract term due to a change in market conditions, a Contractor may conduct sales promotions involving price reductions for a specified lesser period.  A Contractor shall submit to the Contract Specialist documentation identifying the proposed (1) starting and ending dates of the promotion, (2) products involved, and (3) promotional prices compared to then-</w:t>
      </w:r>
      <w:r w:rsidRPr="005B62C6">
        <w:lastRenderedPageBreak/>
        <w:t>authorized prices.  Promotional prices shall be available to all Customers.  Upon approval, the Contractor shall provide conspicuous notice of the promotion.</w:t>
      </w:r>
    </w:p>
    <w:p w14:paraId="24E9E593" w14:textId="77777777" w:rsidR="00A73D3A" w:rsidRPr="005B62C6" w:rsidRDefault="00A73D3A" w:rsidP="00A73D3A">
      <w:pPr>
        <w:pStyle w:val="Normal-noSpace"/>
      </w:pPr>
      <w:r w:rsidRPr="005B62C6">
        <w:t>(d) Trade-In. Customers may trade-in equipment when making purchases from the Contract.  A trade-in shall be negotiated between the Customer and the Contractor.  Customers are obligated to actively seek current fair market value when trading equipment, and to keep accurate records of the process.  For State agencies, it may be necessary to provide documentation to the Department of Financial Services and to the agency property custodian pursuant to Chapter 273, F.S.</w:t>
      </w:r>
    </w:p>
    <w:p w14:paraId="3C18FDCA" w14:textId="77777777" w:rsidR="00A73D3A" w:rsidRPr="005B62C6" w:rsidRDefault="00A73D3A" w:rsidP="00A73D3A">
      <w:pPr>
        <w:pStyle w:val="Normal-noSpace"/>
      </w:pPr>
      <w:r w:rsidRPr="005B62C6">
        <w:t>(e) Equitable Adjustment. The Customer may, in its sole discretion, make an equitable adjustment in the Contract terms or pricing if pricing or availability of supply is affected by extreme and unforeseen volatility in the marketplace, that is, by circumstances that satisfy all the following criteria: (1) the volatility is due to causes wholly beyond the Contractor’s control, (2) the volatility affects the marketplace or industry, not just the particular Contract source of supply, (3) the effect on pricing or availability of supply is substantial, and (4) the volatility so affects the Contractor that continued performance of the Contract would result in a substantial loss.</w:t>
      </w:r>
    </w:p>
    <w:p w14:paraId="25CCF501" w14:textId="77777777" w:rsidR="00A73D3A" w:rsidRPr="005B62C6" w:rsidRDefault="00A73D3A" w:rsidP="00A73D3A">
      <w:pPr>
        <w:pStyle w:val="Normal-noSpace"/>
      </w:pPr>
      <w:r w:rsidRPr="005B62C6">
        <w:t xml:space="preserve">5. Additional Quantities. For a period not exceeding ninety (90) days from the date of solicitation award, the Customer reserves the right to acquire additional quantities up to the amount shown on the solicitation but not to exceed the threshold for Category Two at the prices submitted in the response to the solicitation. </w:t>
      </w:r>
    </w:p>
    <w:p w14:paraId="42DFF597" w14:textId="77777777" w:rsidR="00A73D3A" w:rsidRPr="005B62C6" w:rsidRDefault="00A73D3A" w:rsidP="00A73D3A">
      <w:pPr>
        <w:pStyle w:val="Normal-noSpace"/>
      </w:pPr>
    </w:p>
    <w:p w14:paraId="24DD6D9C" w14:textId="77777777" w:rsidR="00A73D3A" w:rsidRPr="005B62C6" w:rsidRDefault="00A73D3A" w:rsidP="00A73D3A">
      <w:pPr>
        <w:pStyle w:val="Normal-noSpace"/>
      </w:pPr>
      <w:r w:rsidRPr="005B62C6">
        <w:t>6. Packaging.  Tangible product shall be securely and properly packed for shipment, storage, and stocking in appropriate, clearly labeled, shipping containers and according to accepted commercial practice, without extra charge for packing materials, cases, or other types of containers.  All containers and packaging shall become and remain Customer’s property.</w:t>
      </w:r>
    </w:p>
    <w:p w14:paraId="5DC2C5A6" w14:textId="77777777" w:rsidR="00A73D3A" w:rsidRPr="005B62C6" w:rsidRDefault="00A73D3A" w:rsidP="00A73D3A">
      <w:pPr>
        <w:pStyle w:val="Normal-noSpace"/>
      </w:pPr>
    </w:p>
    <w:p w14:paraId="14255231" w14:textId="77777777" w:rsidR="00A73D3A" w:rsidRPr="005B62C6" w:rsidRDefault="00A73D3A" w:rsidP="00A73D3A">
      <w:pPr>
        <w:pStyle w:val="Normal-noSpace"/>
      </w:pPr>
      <w:r w:rsidRPr="005B62C6">
        <w:t xml:space="preserve">7. Inspection at Contractor’s Site. The Customer reserves the right to inspect, at any reasonable time with prior notice, the equipment or product or plant or other facilities of a Contractor to assess conformity with Contract requirements and to determine whether they are adequate and suitable for proper and effective Contract performance.  </w:t>
      </w:r>
    </w:p>
    <w:p w14:paraId="76CECFF4" w14:textId="77777777" w:rsidR="00A73D3A" w:rsidRPr="005B62C6" w:rsidRDefault="00A73D3A" w:rsidP="00A73D3A">
      <w:pPr>
        <w:pStyle w:val="Normal-noSpace"/>
      </w:pPr>
    </w:p>
    <w:p w14:paraId="770CBFA5" w14:textId="77777777" w:rsidR="00A73D3A" w:rsidRPr="005B62C6" w:rsidRDefault="00A73D3A" w:rsidP="00A73D3A">
      <w:pPr>
        <w:pStyle w:val="Normal-noSpace"/>
      </w:pPr>
      <w:r w:rsidRPr="005B62C6">
        <w:t>8. Safety Standards.  All manufactured items and fabricated assemblies subject to operation under pressure, operation by connection to an electric source, or operation involving connection to a manufactured, natural, or LP gas source shall be constructed and approved in a manner acceptable to the appropriate State inspector.  Acceptability customarily requires, at a minimum, identification marking of the appropriate safety standard organization, where such approvals of listings have been established for the type of device offered and furnished, for example:  the American Society of Mechanical Engineers for pressure vessels; the Underwriters Laboratories and/or National Electrical Manufacturers’ Association for electrically operated assemblies; and the American Gas Association for gas-operated assemblies.  In addition, all items furnished shall meet all applicable requirements of the Occupational Safety and Health Act and state and federal requirements relating to clean air and water pollution.</w:t>
      </w:r>
    </w:p>
    <w:p w14:paraId="3F210E75" w14:textId="77777777" w:rsidR="00A73D3A" w:rsidRPr="005B62C6" w:rsidRDefault="00A73D3A" w:rsidP="00A73D3A">
      <w:pPr>
        <w:pStyle w:val="Normal-noSpace"/>
      </w:pPr>
    </w:p>
    <w:p w14:paraId="72347F89" w14:textId="77777777" w:rsidR="00A73D3A" w:rsidRPr="005B62C6" w:rsidRDefault="00A73D3A" w:rsidP="00A73D3A">
      <w:pPr>
        <w:pStyle w:val="Normal-noSpace"/>
      </w:pPr>
      <w:r w:rsidRPr="005B62C6">
        <w:t>9. Americans with Disabilities Act.  Contractors should identify any products that may be used or adapted for use by visually, hearing, or other physically impaired individuals.</w:t>
      </w:r>
    </w:p>
    <w:p w14:paraId="630D8D39" w14:textId="77777777" w:rsidR="00A73D3A" w:rsidRPr="005B62C6" w:rsidRDefault="00A73D3A" w:rsidP="00A73D3A">
      <w:pPr>
        <w:pStyle w:val="Normal-noSpace"/>
      </w:pPr>
    </w:p>
    <w:p w14:paraId="19EFB7A0" w14:textId="77777777" w:rsidR="00A73D3A" w:rsidRPr="005B62C6" w:rsidRDefault="00A73D3A" w:rsidP="00A73D3A">
      <w:pPr>
        <w:pStyle w:val="Normal-noSpace"/>
      </w:pPr>
      <w:r w:rsidRPr="005B62C6">
        <w:t xml:space="preserve">10. Literature.  Upon request, the Contractor shall furnish literature reasonably related to the product offered, for example, user manuals, price schedules, catalogs, descriptive brochures, etc. </w:t>
      </w:r>
    </w:p>
    <w:p w14:paraId="1C642887" w14:textId="77777777" w:rsidR="00A73D3A" w:rsidRPr="005B62C6" w:rsidRDefault="00A73D3A" w:rsidP="00A73D3A">
      <w:pPr>
        <w:pStyle w:val="Normal-noSpace"/>
      </w:pPr>
    </w:p>
    <w:p w14:paraId="49738DBF" w14:textId="77777777" w:rsidR="00A73D3A" w:rsidRPr="005B62C6" w:rsidRDefault="00A73D3A" w:rsidP="00A73D3A">
      <w:pPr>
        <w:pStyle w:val="Normal-noSpace"/>
      </w:pPr>
      <w:r w:rsidRPr="005B62C6">
        <w:t>11. Transportation and Delivery.  Prices shall include all charges for packing, handling, freight, distribution, and inside delivery.  Transportation of goods shall be FOB Destination to any point within thirty (30) days after the Customer places an Order.  A Contractor, within five (5) days after receiving a purchase order, shall notify the Customer of any potential delivery delays.  Evidence of inability or intentional delays shall be cause for Contract cancellation and Contractor suspension.</w:t>
      </w:r>
    </w:p>
    <w:p w14:paraId="7111B5E5" w14:textId="77777777" w:rsidR="00A73D3A" w:rsidRPr="005B62C6" w:rsidRDefault="00A73D3A" w:rsidP="00A73D3A">
      <w:pPr>
        <w:pStyle w:val="Normal-noSpace"/>
      </w:pPr>
    </w:p>
    <w:p w14:paraId="4F7C0668" w14:textId="77777777" w:rsidR="00A73D3A" w:rsidRPr="005B62C6" w:rsidRDefault="00A73D3A" w:rsidP="00A73D3A">
      <w:pPr>
        <w:pStyle w:val="Normal-noSpace"/>
      </w:pPr>
      <w:r w:rsidRPr="005B62C6">
        <w:lastRenderedPageBreak/>
        <w:t>12. Installation.  Where installation is required, Contractor shall be responsible for placing and installing the product in the required locations at no additional charge, unless otherwise designated on the Contract or purchase order.  Contractor’s authorized product and price list shall clearly and separately identify any additional installation charges.  All materials used in the installation shall be of good quality and shall be free of defects that would diminish the appearance of the product or render it structurally or operationally unsound.  Installation includes the furnishing of any equipment, rigging, and materials required to install or replace the product in the proper location.  Contractor shall protect the site from damage and shall repair damages or injury caused during installation by Contractor or its employees or agents.  If any alteration, dismantling, excavation, etc., is required to achieve installation, the Contractor shall promptly restore the structure or site to its original condition.  Contractor shall perform installation work so as to cause the least inconvenience and interference with Customers and with proper consideration of others on site.  Upon completion of the installation, the location and surrounding area of work shall be left clean and in a neat and unobstructed condition, with everything in satisfactory repair and order.</w:t>
      </w:r>
    </w:p>
    <w:p w14:paraId="640E9321" w14:textId="77777777" w:rsidR="00A73D3A" w:rsidRPr="005B62C6" w:rsidRDefault="00A73D3A" w:rsidP="00A73D3A">
      <w:pPr>
        <w:pStyle w:val="Normal-noSpace"/>
      </w:pPr>
    </w:p>
    <w:p w14:paraId="1E2F408B" w14:textId="77777777" w:rsidR="00A73D3A" w:rsidRPr="005B62C6" w:rsidRDefault="00A73D3A" w:rsidP="00A73D3A">
      <w:pPr>
        <w:pStyle w:val="Normal-noSpace"/>
      </w:pPr>
      <w:r w:rsidRPr="005B62C6">
        <w:t>13. Risk of Loss.  Matters of inspection and acceptance are addressed in s. 215.422, F.S.  Until acceptance, risk of loss or damage shall remain with the Contractor.  The Contractor shall be responsible for filing, processing, and collecting all damage claims.  To assist the Contractor with damage claims, the Customer shall: record any evidence of visible damage on all copies of the delivering carrier’s Bill of Lading; report damages to the carrier and the Contractor; and provide the Contractor with a copy of the carrier’s Bill of Lading and damage inspection report.  When a Customer rejects a product, Contractor shall remove it from the premises within ten days after notification or rejection.  Upon rejection notification, the risk of loss of rejected or non-conforming product shall remain with the Contractor.  Rejected product not removed by the Contractor within ten days shall be deemed abandoned by the Contractor, and the Customer shall have the right to dispose of it as its own property.  Contractor shall reimburse the Customer for costs and expenses incurred in storing or effecting removal or disposition of rejected product.</w:t>
      </w:r>
    </w:p>
    <w:p w14:paraId="15CBC906" w14:textId="77777777" w:rsidR="00A73D3A" w:rsidRDefault="00A73D3A" w:rsidP="00A73D3A">
      <w:pPr>
        <w:pStyle w:val="Normal-noSpace"/>
      </w:pPr>
    </w:p>
    <w:p w14:paraId="45EBAB51" w14:textId="77777777" w:rsidR="00A73D3A" w:rsidRPr="005B62C6" w:rsidRDefault="00A73D3A" w:rsidP="00A73D3A">
      <w:pPr>
        <w:pStyle w:val="Normal-noSpace"/>
      </w:pPr>
      <w:r w:rsidRPr="005B62C6">
        <w:t xml:space="preserve">14. Transaction Fee.  The State of Florida has instituted MyFloridaMarketPlace, a statewide eProcurement System (“System”).  Pursuant to section 287.057(23), Florida Statutes (2002), all payments shall be assessed a Transaction Fee of one percent (1.0%), which the Contractor shall pay to the State, unless exempt pursuant to 60A-1.032, F.A.C. </w:t>
      </w:r>
    </w:p>
    <w:p w14:paraId="7D182ED8" w14:textId="77777777" w:rsidR="00A73D3A" w:rsidRPr="005B62C6" w:rsidRDefault="00A73D3A" w:rsidP="00A73D3A">
      <w:pPr>
        <w:pStyle w:val="Normal-noSpace"/>
      </w:pPr>
      <w:r w:rsidRPr="005B62C6">
        <w:t xml:space="preserve">For payments within the State accounting system (FLAIR or its successor), the Transaction Fee shall, when possible, be automatically deducted from payments to the Contractor.  If automatic deduction is not possible, the Contractor shall pay the Transaction Fee pursuant to Rule 60A-1.031(2), F.A.C.  By submission of these reports and corresponding payments, Contractor certifies their correctness.  All such reports and payments shall be subject to audit by the State or its designee.    </w:t>
      </w:r>
    </w:p>
    <w:p w14:paraId="23CA0E4E" w14:textId="77777777" w:rsidR="00A73D3A" w:rsidRPr="005B62C6" w:rsidRDefault="00A73D3A" w:rsidP="00A73D3A">
      <w:pPr>
        <w:pStyle w:val="Normal-noSpace"/>
      </w:pPr>
      <w:r w:rsidRPr="005B62C6">
        <w:t>Contractor shall receive a credit for any Transaction Fee paid by the Contractor for the purchase of any item(s) if such item(s) are returned to the Contractor through no fault, act, or omission of the Contractor.  Notwithstanding the foregoing, a Transaction Fee is non-refundable when an item is rejected or returned, or declined, due to the Contractor’s failure to perform or comply with specifications or requirements of the agreement.</w:t>
      </w:r>
    </w:p>
    <w:p w14:paraId="1993874D" w14:textId="77777777" w:rsidR="00A73D3A" w:rsidRPr="005B62C6" w:rsidRDefault="00A73D3A" w:rsidP="00A73D3A">
      <w:pPr>
        <w:pStyle w:val="Normal-noSpace"/>
      </w:pPr>
      <w:r w:rsidRPr="005B62C6">
        <w:t>Failure to comply with these requirements shall constitute grounds for declaring the Contractor in default and recovering reprocurement costs from the Contractor in addition to all outstanding fees. CONTRACTORS DELINQUENT IN PAYING TRANSACTION FEES MAY BE SUBJECT TO BEING REMOVED FROM THE DEPARTMENT OF MANAGEMENT SERVICES’ VENDOR LIST AS PROVIDED IN RULE 60A-1.006, F.A.C.</w:t>
      </w:r>
    </w:p>
    <w:p w14:paraId="4BBA5AF5" w14:textId="77777777" w:rsidR="00A73D3A" w:rsidRPr="005B62C6" w:rsidRDefault="00A73D3A" w:rsidP="00A73D3A">
      <w:pPr>
        <w:pStyle w:val="Normal-noSpace"/>
      </w:pPr>
    </w:p>
    <w:p w14:paraId="47403581" w14:textId="77777777" w:rsidR="00A73D3A" w:rsidRPr="005B62C6" w:rsidRDefault="00A73D3A" w:rsidP="00A73D3A">
      <w:pPr>
        <w:pStyle w:val="Normal-noSpace"/>
      </w:pPr>
      <w:r w:rsidRPr="005B62C6">
        <w:t xml:space="preserve">15. Invoicing and Payment. Invoices shall contain the Contract number, purchase order number if applicable, and the appropriate vendor identification number.  The State may require any other information from the Contractor that the State deems necessary to verify any purchase order placed under the Contract.  </w:t>
      </w:r>
    </w:p>
    <w:p w14:paraId="0551812A" w14:textId="77777777" w:rsidR="00A73D3A" w:rsidRPr="005B62C6" w:rsidRDefault="00A73D3A" w:rsidP="00A73D3A">
      <w:pPr>
        <w:pStyle w:val="Normal-noSpace"/>
      </w:pPr>
      <w:r w:rsidRPr="005B62C6">
        <w:t xml:space="preserve">At the State's option, Contractors may be required to invoice electronically pursuant to guidelines of the Department of Management Services.  Current guidelines require that Contractor supply electronic invoices in </w:t>
      </w:r>
      <w:r w:rsidRPr="005B62C6">
        <w:lastRenderedPageBreak/>
        <w:t>lieu of paper-based invoices for those transactions processed through the system. Electronic invoices shall be submitted to the Customer through the Ariba Supplier Network (ASN) in one of the following mechanisms – EDI 810, cXML, or web-based invoice entry within the ASN.</w:t>
      </w:r>
    </w:p>
    <w:p w14:paraId="22D4DFEF" w14:textId="77777777" w:rsidR="00A73D3A" w:rsidRPr="005B62C6" w:rsidRDefault="00A73D3A" w:rsidP="00A73D3A">
      <w:pPr>
        <w:pStyle w:val="Normal-noSpace"/>
      </w:pPr>
      <w:r w:rsidRPr="005B62C6">
        <w:t>Payment shall be made in accordance with sections 215.422 and 287.0585 of the Florida Statutes, which govern time limits for payment of invoices. Invoices that must be returned to a Contractor due to preparation errors will result in a delay in payment.  Contractors may call (850) 413-7269 Monday through Friday to inquire about the status of payments by State Agencies.  The Customer is responsible for all payments under the Contract.  A Customer’s failure to pay, or delay in payment, shall not constitute a breach of the Contract and shall not relieve the Contractor of its obligations to the Department or to other Customers.</w:t>
      </w:r>
    </w:p>
    <w:p w14:paraId="5B9F85BA" w14:textId="77777777" w:rsidR="00A73D3A" w:rsidRDefault="00A73D3A" w:rsidP="00A73D3A">
      <w:pPr>
        <w:pStyle w:val="Normal-noSpace"/>
      </w:pPr>
    </w:p>
    <w:p w14:paraId="11DA095D" w14:textId="77777777" w:rsidR="00A73D3A" w:rsidRPr="005B62C6" w:rsidRDefault="00A73D3A" w:rsidP="00A73D3A">
      <w:pPr>
        <w:pStyle w:val="Normal-noSpace"/>
      </w:pPr>
      <w:r w:rsidRPr="005B62C6">
        <w:t>16. Taxes. The State does not pay Federal excise or sales taxes on direct purchases of tangible personal property.  The State will not pay for any personal property taxes levied on the Contractor or for any taxes levied on employees’ wages. Any exceptions to this paragraph shall be explicitly noted by the Customer in the special contract conditions section of the solicitation or in the Contract or purchase order.</w:t>
      </w:r>
    </w:p>
    <w:p w14:paraId="74A5F1A0" w14:textId="77777777" w:rsidR="00A73D3A" w:rsidRPr="005B62C6" w:rsidRDefault="00A73D3A" w:rsidP="00A73D3A">
      <w:pPr>
        <w:pStyle w:val="Normal-noSpace"/>
      </w:pPr>
    </w:p>
    <w:p w14:paraId="1D3373D9" w14:textId="77777777" w:rsidR="00A73D3A" w:rsidRPr="005B62C6" w:rsidRDefault="00A73D3A" w:rsidP="00A73D3A">
      <w:pPr>
        <w:pStyle w:val="Normal-noSpace"/>
      </w:pPr>
      <w:r w:rsidRPr="005B62C6">
        <w:t>17. Governmental Restrictions.  If the Contractor believes that any governmental restrictions have been imposed that require alteration of the material, quality, workmanship or performance of the products offered under the Contract, the Contractor shall immediately notify the Customer in writing, indicating the specific restriction.  The Customer reserves the right and the complete discretion to accept any such alteration or to cancel the Contract at no further expense to the Customer.</w:t>
      </w:r>
    </w:p>
    <w:p w14:paraId="59F014E3" w14:textId="77777777" w:rsidR="00A73D3A" w:rsidRPr="005B62C6" w:rsidRDefault="00A73D3A" w:rsidP="00A73D3A">
      <w:pPr>
        <w:pStyle w:val="Normal-noSpace"/>
      </w:pPr>
    </w:p>
    <w:p w14:paraId="6A5E261F" w14:textId="77777777" w:rsidR="00A73D3A" w:rsidRPr="005B62C6" w:rsidRDefault="00A73D3A" w:rsidP="00A73D3A">
      <w:pPr>
        <w:pStyle w:val="Normal-noSpace"/>
      </w:pPr>
      <w:r w:rsidRPr="005B62C6">
        <w:t>18. Lobbying and Integrity.  Customers shall ensure complia</w:t>
      </w:r>
      <w:r>
        <w:t>nce with Section 11.062, FS and</w:t>
      </w:r>
      <w:r w:rsidRPr="005B62C6">
        <w:t xml:space="preserve"> Section 216.347, FS.</w:t>
      </w:r>
      <w:r>
        <w:t xml:space="preserve"> </w:t>
      </w:r>
      <w:r w:rsidRPr="005B62C6">
        <w:t>The Contractor shall not, in connection with this or any other agreement with the State, directly or indirectly (1) offer, confer, or agree to confer any pecuniary benefit on anyone as consideration for any State officer or employee’s decision, opinion, recommendation, vote, other exercise of discretion, or violation of a known legal duty, or (2) offer, give, or agree to give to anyone any gratuity for the benefit of, or at the direction or request of, any State officer or employee.  For purposes of clause (2), “gratuity” means any payment of more than nominal monetary value in the form of cash, travel, entertainment, gifts, meals, lodging, loans, subscriptions, advances, deposits of money, services, employment, or contracts of any kind.  Upon request of the Customer’s Inspector General, or other authorized State official, the Contractor shall provide any type of information the Inspector General deems relevant to the Contractor’s integrity or responsibility. Such information may include, but shall not be limited to, the Contractor’s business or financial records, documents, or files of any type or form that refer to or relate to the Contract.  The Contractor shall retain such records for the longer of (1) three years after the expiration of the Contract or (2) the period required by the General Records Schedules maintained by the Florida Department of State (available at: http://dlis.dos.state.fl.us/barm/genschedules/gensched.htm).  The Contractor agrees to reimburse the State for the reasonable costs of investigation incurred by the Inspector General or other authorized State official for investigations of the Contractor’s compliance with the terms of this or any other agreement between the Contractor and the State which results in the suspension or debarment of the Contractor.  Such costs shall include, but shall not be limited to: salaries of investigators, including overtime; travel and lodging expenses; and expert witness and documentary fees.  The Contractor shall not be responsible for any costs of investigations that do not result in the Contractor’s suspension or debarment.</w:t>
      </w:r>
    </w:p>
    <w:p w14:paraId="38E9756A" w14:textId="77777777" w:rsidR="00A73D3A" w:rsidRDefault="00A73D3A" w:rsidP="00A73D3A">
      <w:pPr>
        <w:pStyle w:val="Normal-noSpace"/>
      </w:pPr>
    </w:p>
    <w:p w14:paraId="6F4A2A8A" w14:textId="77777777" w:rsidR="00A73D3A" w:rsidRPr="005B62C6" w:rsidRDefault="00A73D3A" w:rsidP="00A73D3A">
      <w:pPr>
        <w:pStyle w:val="Normal-noSpace"/>
      </w:pPr>
      <w:r w:rsidRPr="005B62C6">
        <w:t xml:space="preserve">19. Indemnification.  The Contractor shall be fully liable for the actions of its agents, employees, partners, or subcontractors and shall fully indemnify, defend, and hold harmless the State and Customers, and their officers, agents, and employees, from suits, actions, damages, and costs of every name and description, including attorneys’ fees, arising from or relating to personal injury and damage to real or personal tangible property alleged to be caused in whole or in part by Contractor, its agents, employees, partners, or subcontractors, provided, however, that the Contractor shall not indemnify for that portion of any loss or damages proximately caused by the negligent act or omission of the State or a Customer. </w:t>
      </w:r>
    </w:p>
    <w:p w14:paraId="0B4ED178" w14:textId="77777777" w:rsidR="00A73D3A" w:rsidRPr="005B62C6" w:rsidRDefault="00A73D3A" w:rsidP="00A73D3A">
      <w:pPr>
        <w:pStyle w:val="Normal-noSpace"/>
      </w:pPr>
    </w:p>
    <w:p w14:paraId="69C69A45" w14:textId="77777777" w:rsidR="00A73D3A" w:rsidRPr="005B62C6" w:rsidRDefault="00A73D3A" w:rsidP="00A73D3A">
      <w:pPr>
        <w:pStyle w:val="Normal-noSpace"/>
      </w:pPr>
      <w:r w:rsidRPr="005B62C6">
        <w:lastRenderedPageBreak/>
        <w:t>Further, the Contractor shall fully indemnify, defend, and hold harmless the State and Customers from any suits, actions, damages, and costs of every name and description, including attorneys’ fees, arising from or relating to violation or infringement of a trademark, copyright, patent, trade secret or intellectual property right, provided, however, that the foregoing obligation shall not apply to a Customer’s misuse or modification of Contractor’s products or a Customer’s operation or use of Contractor’s  products in a manner not contemplated by the Contract or the purchase order.  If any product is the subject of an infringement suit, or in the Contractor’s opinion is likely to become the subject of such a suit, the Contractor may at its sole expense procure for the Customer the right to continue using the product or to modify it to become non-infringing.  If the Contractor is not reasonably able to modify or otherwise secure the Customer the right to continue using the product, the Contractor shall remove the product and refund the Customer the amounts paid in excess of a reasonable rental for past use.  The customer shall not be liable for any royalties.</w:t>
      </w:r>
    </w:p>
    <w:p w14:paraId="03193352" w14:textId="77777777" w:rsidR="00A73D3A" w:rsidRPr="005B62C6" w:rsidRDefault="00A73D3A" w:rsidP="00A73D3A">
      <w:pPr>
        <w:pStyle w:val="Normal-noSpace"/>
      </w:pPr>
    </w:p>
    <w:p w14:paraId="78D273A1" w14:textId="77777777" w:rsidR="00A73D3A" w:rsidRPr="005B62C6" w:rsidRDefault="00A73D3A" w:rsidP="00A73D3A">
      <w:pPr>
        <w:pStyle w:val="Normal-noSpace"/>
      </w:pPr>
      <w:r w:rsidRPr="005B62C6">
        <w:t xml:space="preserve">The Contractor’s obligations under the preceding two paragraphs with respect to any legal action are contingent upon the State or Customer giving the Contractor (1) written notice of any action or threatened action, (2) the opportunity to take over and settle or defend any such action at Contractor’s sole expense, and (3) assistance in defending the action at Contractor’s sole expense.  The Contractor shall not be liable for any cost, expense, or compromise incurred or made by the State or Customer in any legal action without the Contractor’s prior written consent, which shall not be unreasonably withheld.  </w:t>
      </w:r>
    </w:p>
    <w:p w14:paraId="3CAAD317" w14:textId="77777777" w:rsidR="00A73D3A" w:rsidRPr="005B62C6" w:rsidRDefault="00A73D3A" w:rsidP="00A73D3A">
      <w:pPr>
        <w:pStyle w:val="Normal-noSpace"/>
      </w:pPr>
    </w:p>
    <w:p w14:paraId="0070DD9F" w14:textId="77777777" w:rsidR="00A73D3A" w:rsidRPr="005B62C6" w:rsidRDefault="00A73D3A" w:rsidP="00A73D3A">
      <w:pPr>
        <w:pStyle w:val="Normal-noSpace"/>
      </w:pPr>
      <w:r w:rsidRPr="005B62C6">
        <w:t>20. Limitation of Liability. For all claims against the Contractor under any contract or purchase order, and regardless of the basis on which the claim is made, the Contractor’s liability under a contract or purchase order for direct damages shall be limited to the greater of $100,000, the dollar amount of the contract or purchase order, or two times the charges rendered by the Contractor under the purchase order.  This limitation shall not apply to claims arising under the Indemnity paragraph contain in this agreement.</w:t>
      </w:r>
    </w:p>
    <w:p w14:paraId="04F2BC16" w14:textId="77777777" w:rsidR="00A73D3A" w:rsidRPr="005B62C6" w:rsidRDefault="00A73D3A" w:rsidP="00A73D3A">
      <w:pPr>
        <w:pStyle w:val="Normal-noSpace"/>
      </w:pPr>
    </w:p>
    <w:p w14:paraId="6F26489F" w14:textId="77777777" w:rsidR="00A73D3A" w:rsidRPr="005B62C6" w:rsidRDefault="00A73D3A" w:rsidP="00A73D3A">
      <w:pPr>
        <w:pStyle w:val="Normal-noSpace"/>
      </w:pPr>
      <w:r w:rsidRPr="005B62C6">
        <w:t>Unless otherwise specifically enumerated in the Contract or in the purchase order, no party shall be liable to another for special, indirect, punitive, or consequential damages, including lost data or records (unless the contract or purchase order requires the Contractor to back-up data or records), even if the party has been advised that such damages are possible.  No party shall be liable for lost profits, lost revenue, or lost institutional operating savings.  The State and Customer may, in addition to other remedies available to them at law or equity and upon notice to the Contractor, retain such monies from amounts due Contractor as may be necessary to satisfy any claim for damages, penalties, costs and the like asserted by or against them.  The State may set off any liability or other obligation of the Contractor or its affiliates to the State against any payments due the Contractor under any contract with the State.</w:t>
      </w:r>
    </w:p>
    <w:p w14:paraId="2ABCDCAE" w14:textId="77777777" w:rsidR="00A73D3A" w:rsidRPr="005B62C6" w:rsidRDefault="00A73D3A" w:rsidP="00A73D3A">
      <w:pPr>
        <w:pStyle w:val="Normal-noSpace"/>
      </w:pPr>
      <w:r w:rsidRPr="005B62C6">
        <w:t xml:space="preserve"> </w:t>
      </w:r>
    </w:p>
    <w:p w14:paraId="2A6ABC6E" w14:textId="77777777" w:rsidR="00A73D3A" w:rsidRPr="005B62C6" w:rsidRDefault="00A73D3A" w:rsidP="00A73D3A">
      <w:pPr>
        <w:pStyle w:val="Normal-noSpace"/>
      </w:pPr>
      <w:r w:rsidRPr="005B62C6">
        <w:t>21. Suspension of Work.  The Customer may in its sole discretion suspend any or all activities under the Contract or purchase order, at any time, when in the best interests of the State to do so.  The Customer shall provide the Contractor written notice outlining the particulars of suspension.  Examples of the reason for suspension include, but are not limited to, budgetary constraints, declaration of emergency, or other such circumstances.  After receiving a suspension notice, the Contractor shall comply with the notice and shall not accept any purchase orders.  Within ninety days, or any longer period agreed to by the Contractor, the Customer shall either (1) issue a notice authorizing resumption of work, at which time activity shall resume, or (2) terminate the Contract or purchase order.  Suspension of work shall not entitle the Contractor to any additional compensation.</w:t>
      </w:r>
    </w:p>
    <w:p w14:paraId="5BCB8ACC" w14:textId="77777777" w:rsidR="00A73D3A" w:rsidRPr="005B62C6" w:rsidRDefault="00A73D3A" w:rsidP="00A73D3A">
      <w:pPr>
        <w:pStyle w:val="Normal-noSpace"/>
      </w:pPr>
    </w:p>
    <w:p w14:paraId="2A988ED9" w14:textId="77777777" w:rsidR="00A73D3A" w:rsidRPr="005B62C6" w:rsidRDefault="00A73D3A" w:rsidP="00A73D3A">
      <w:pPr>
        <w:pStyle w:val="Normal-noSpace"/>
      </w:pPr>
      <w:r w:rsidRPr="005B62C6">
        <w:t>22. Termination for Convenience.  The Customer, by written notice to the Contractor, may terminate the Contract in whole or in part when the Customer determines in its sole discretion that it is in the State’s interest to do so.  The Contractor shall not furnish any product after it receives the notice of termination, except as necessary to complete the continued portion of the Contract, if any.  The Contractor shall not be entitled to recover any cancellation charges or lost profits.</w:t>
      </w:r>
    </w:p>
    <w:p w14:paraId="39ACF366" w14:textId="77777777" w:rsidR="00A73D3A" w:rsidRPr="005B62C6" w:rsidRDefault="00A73D3A" w:rsidP="00A73D3A">
      <w:pPr>
        <w:pStyle w:val="Normal-noSpace"/>
      </w:pPr>
    </w:p>
    <w:p w14:paraId="3B025E5B" w14:textId="77777777" w:rsidR="00A73D3A" w:rsidRPr="005B62C6" w:rsidRDefault="00A73D3A" w:rsidP="00A73D3A">
      <w:pPr>
        <w:pStyle w:val="Normal-noSpace"/>
      </w:pPr>
      <w:r w:rsidRPr="005B62C6">
        <w:lastRenderedPageBreak/>
        <w:t>23. Termination for Cause.  The Customer may terminate the Contract if the Contractor fails to (1) deliver the product within the time specified in the Contract or any extension, (2) maintain adequate progress, thus endangering performance of the Contract, (3) honor any term of the Contract, or (4) abide by any statutory, regulatory, or licensing requirement.  Rule 60A-1.006(3), F.A.C., governs the procedure and consequences of default.   The Contractor shall continue work on any work not terminated.  Except for defaults of subcontractors at any tier, the Contractor shall not be liable for any excess costs if the failure to perform the Contract arises from events completely beyond the control, and without the fault or negligence, of the Contractor.  If the failure to perform is caused by the default of a subcontractor at any tier, and if the cause of the default is completely beyond the control of both the Contractor and the subcontractor, and without the fault or negligence of either, the Contractor shall not be liable for any excess costs for failure to perform, unless the subcontracted products were obtainable from other sources in sufficient time for the Contractor to meet the required delivery schedule.  If, after termination, it is determined that the Contractor was not in default, or that the default was excusable, the rights and obligations of the parties shall be the same as if the termination had been issued for the convenience of the Customer.  The rights and remedies of the Customer in this clause are in addition to any other rights and remedies provided by law or under the Contract.</w:t>
      </w:r>
    </w:p>
    <w:p w14:paraId="64EA9BC7" w14:textId="77777777" w:rsidR="00A73D3A" w:rsidRPr="005B62C6" w:rsidRDefault="00A73D3A" w:rsidP="00A73D3A">
      <w:pPr>
        <w:pStyle w:val="Normal-noSpace"/>
      </w:pPr>
    </w:p>
    <w:p w14:paraId="17670F84" w14:textId="77777777" w:rsidR="00A73D3A" w:rsidRPr="005B62C6" w:rsidRDefault="00A73D3A" w:rsidP="00A73D3A">
      <w:pPr>
        <w:pStyle w:val="Normal-noSpace"/>
      </w:pPr>
      <w:r w:rsidRPr="005B62C6">
        <w:t xml:space="preserve">24. Force Majeure, Notice of Delay, and No Damages for Delay.  The Contractor shall not be responsible for delay resulting from its failure to perform if neither the fault nor the negligence of the Contractor or its employees or agents contributed to the delay and the delay is due directly to acts of God, wars, acts of public enemies, strikes, fires, floods, or other similar cause wholly beyond the Contractor’s control, or for any of the foregoing that affect subcontractors or suppliers if no alternate source of supply is available to the Contractor.  In case of any delay the Contractor believes is excusable, the Contractor shall notify the Customer in writing of the delay or potential delay and describe the cause of the delay either (1) within ten (10) days after the cause that creates or will create the delay first arose, if the Contractor could reasonably foresee that a delay could occur as a result, or (2) if delay is not reasonably foreseeable, within five (5) days after the date the Contractor first had reason to believe that a delay could result.  THE FOREGOING SHALL CONSTITUTE THE CONTRACTOR’S SOLE REMEDY OR EXCUSE WITH RESPECT TO DELAY.  Providing notice in strict accordance with this paragraph is a condition precedent to such remedy.  No claim for damages, other than for an extension of time, shall be asserted against the Customer.  The Contractor shall not be entitled to an increase in the Contract price or payment of any kind from the Customer for direct, indirect, consequential, impact or other costs, expenses or damages, including but not limited to costs of acceleration or inefficiency, arising because of delay, disruption, interference, or hindrance from any cause whatsoever.  If performance is suspended or delayed, in whole or in part, due to any of the causes described in this paragraph, after the causes have ceased to exist the Contractor shall perform at no increased cost, unless the Customer determines, in its sole discretion, that the delay will significantly impair the value of the Contract to the State or to Customers, in which case the Customer may (1) accept allocated performance or deliveries from the Contractor, provided that the Contractor grants preferential treatment to Customers with respect to products subjected to allocation, or (2) purchase from other sources (without recourse to and by the Contractor for the related costs and expenses) to replace all or part of the products that are the subject of the delay, which purchases may be deducted from the Contract quantity, or (3) terminate the Contract in whole or in part.  </w:t>
      </w:r>
    </w:p>
    <w:p w14:paraId="67CAF5D8" w14:textId="77777777" w:rsidR="00A73D3A" w:rsidRPr="005B62C6" w:rsidRDefault="00A73D3A" w:rsidP="00A73D3A">
      <w:pPr>
        <w:pStyle w:val="Normal-noSpace"/>
      </w:pPr>
    </w:p>
    <w:p w14:paraId="704656D4" w14:textId="77777777" w:rsidR="00A73D3A" w:rsidRPr="005B62C6" w:rsidRDefault="00A73D3A" w:rsidP="00A73D3A">
      <w:pPr>
        <w:pStyle w:val="Normal-noSpace"/>
      </w:pPr>
      <w:r w:rsidRPr="005B62C6">
        <w:t xml:space="preserve">25. Changes.  The Customer may unilaterally require, by written order, changes altering, adding to, or deducting from the Contract specifications, provided that such changes are within the general scope of the Contract.  The Customer may make an equitable adjustment in the Contract price or delivery date if the change affects the cost or time of performance.  Such equitable adjustments require the written consent of the Contractor, which shall not be unreasonably withheld.  If unusual quantity requirements arise, the Customer may solicit separate bids to satisfy them. </w:t>
      </w:r>
    </w:p>
    <w:p w14:paraId="557DEA6A" w14:textId="77777777" w:rsidR="00A73D3A" w:rsidRPr="005B62C6" w:rsidRDefault="00A73D3A" w:rsidP="00A73D3A">
      <w:pPr>
        <w:pStyle w:val="Normal-noSpace"/>
      </w:pPr>
    </w:p>
    <w:p w14:paraId="5A96D7D2" w14:textId="77777777" w:rsidR="00A73D3A" w:rsidRPr="005B62C6" w:rsidRDefault="00A73D3A" w:rsidP="00A73D3A">
      <w:pPr>
        <w:pStyle w:val="Normal-noSpace"/>
      </w:pPr>
      <w:r w:rsidRPr="005B62C6">
        <w:t xml:space="preserve">26. Renewal. Upon mutual agreement, the Customer and the Contractor may renew the Contract, in whole or in part, for a period that may not exceed 3 years or the term of the contract, whichever period is longer. Any </w:t>
      </w:r>
      <w:r w:rsidRPr="005B62C6">
        <w:lastRenderedPageBreak/>
        <w:t>renewal shall specify the renewal price, as set forth in the solicitation response. The renewal must be in writing and signed by both parties, and is contingent upon satisfactory performance evaluations and subject to availability of funds.</w:t>
      </w:r>
    </w:p>
    <w:p w14:paraId="67E28208" w14:textId="77777777" w:rsidR="00A73D3A" w:rsidRPr="005B62C6" w:rsidRDefault="00A73D3A" w:rsidP="00A73D3A">
      <w:pPr>
        <w:pStyle w:val="Normal-noSpace"/>
      </w:pPr>
    </w:p>
    <w:p w14:paraId="77A35893" w14:textId="77777777" w:rsidR="00A73D3A" w:rsidRPr="005B62C6" w:rsidRDefault="00A73D3A" w:rsidP="00A73D3A">
      <w:pPr>
        <w:pStyle w:val="Normal-noSpace"/>
      </w:pPr>
      <w:r w:rsidRPr="005B62C6">
        <w:t>27. Purchase Order Duration.  Purchase orders issued pursuant to a state term or agency contract must be received by the Contractor no later than close of business on the last day of the contract’s term to be considered timely.  The Contractor is obliged to fill those orders in accordance with the contract’s terms and conditions.  Purchase orders received by the contractor after close of business on the last day of the state term or agency contract’s term shall be considered void.</w:t>
      </w:r>
    </w:p>
    <w:p w14:paraId="508A0047" w14:textId="77777777" w:rsidR="00A73D3A" w:rsidRPr="005B62C6" w:rsidRDefault="00A73D3A" w:rsidP="00A73D3A">
      <w:pPr>
        <w:pStyle w:val="Normal-noSpace"/>
      </w:pPr>
    </w:p>
    <w:p w14:paraId="59398DD1" w14:textId="77777777" w:rsidR="00A73D3A" w:rsidRPr="005B62C6" w:rsidRDefault="00A73D3A" w:rsidP="00A73D3A">
      <w:pPr>
        <w:pStyle w:val="Normal-noSpace"/>
      </w:pPr>
      <w:r w:rsidRPr="005B62C6">
        <w:t>Purchase orders for a one-time delivery of commodities or performance of contractual services shall be valid through the performance by the Contractor, and all terms and conditions of the state term or agency contract shall apply to the single delivery/performance, and shall survive the termination of the Contract.</w:t>
      </w:r>
    </w:p>
    <w:p w14:paraId="10026598" w14:textId="77777777" w:rsidR="00A73D3A" w:rsidRPr="005B62C6" w:rsidRDefault="00A73D3A" w:rsidP="00A73D3A">
      <w:pPr>
        <w:pStyle w:val="Normal-noSpace"/>
      </w:pPr>
    </w:p>
    <w:p w14:paraId="47002374" w14:textId="77777777" w:rsidR="00A73D3A" w:rsidRPr="005B62C6" w:rsidRDefault="00A73D3A" w:rsidP="00A73D3A">
      <w:pPr>
        <w:pStyle w:val="Normal-noSpace"/>
      </w:pPr>
      <w:r w:rsidRPr="005B62C6">
        <w:t>Contractors are required to accept purchase orders specifying delivery schedules exceeding the contracted schedule even when such extended delivery will occur after expiration of the state term or agency contract.  For example, if a state term contract calls for delivery 30 days after receipt of order (ARO), and an order specifies delivery will occur both in excess of 30 days ARO and after expiration of the state term contract, the Contractor will accept the order.  However, if the Contractor expressly and in writing notifies the ordering office within ten (10) calendar days of receipt of the purchase order that Contractor will not accept the extended delivery terms beyond the expiration of the state term contract, then the purchase order will either be amended in writing by the ordering entity within ten (10) calendar days of receipt of the contractor’s notice to reflect the state term contract delivery schedule, or it shall be considered withdrawn.</w:t>
      </w:r>
    </w:p>
    <w:p w14:paraId="6B5CEB8F" w14:textId="77777777" w:rsidR="00A73D3A" w:rsidRPr="005B62C6" w:rsidRDefault="00A73D3A" w:rsidP="00A73D3A">
      <w:pPr>
        <w:pStyle w:val="Normal-noSpace"/>
      </w:pPr>
    </w:p>
    <w:p w14:paraId="66C5C5A8" w14:textId="77777777" w:rsidR="00A73D3A" w:rsidRPr="005B62C6" w:rsidRDefault="00A73D3A" w:rsidP="00A73D3A">
      <w:pPr>
        <w:pStyle w:val="Normal-noSpace"/>
      </w:pPr>
      <w:r w:rsidRPr="005B62C6">
        <w:t xml:space="preserve">The duration of purchase orders for recurring deliveries of commodities or performance of services shall not exceed the expiration of the state term or agency contract by more than twelve months.  However, if an extended pricing plan offered in the state term or agency contract is selected by the ordering entity, the contract terms on pricing plans and renewals shall govern the maximum duration of purchase orders reflecting such pricing plans and renewals.      </w:t>
      </w:r>
    </w:p>
    <w:p w14:paraId="4C3CAFD9" w14:textId="77777777" w:rsidR="00A73D3A" w:rsidRPr="005B62C6" w:rsidRDefault="00A73D3A" w:rsidP="00A73D3A">
      <w:pPr>
        <w:pStyle w:val="Normal-noSpace"/>
      </w:pPr>
    </w:p>
    <w:p w14:paraId="4F32EE4C" w14:textId="77777777" w:rsidR="00A73D3A" w:rsidRPr="005B62C6" w:rsidRDefault="00A73D3A" w:rsidP="00A73D3A">
      <w:pPr>
        <w:pStyle w:val="Normal-noSpace"/>
      </w:pPr>
      <w:r w:rsidRPr="005B62C6">
        <w:t>Timely purchase orders shall be valid through their specified term and performance by the Contractor, and all terms and conditions of the state term or agency contract shall apply to the recurring delivery/performance as provided herein, and shall survive the termination of the Contract.</w:t>
      </w:r>
    </w:p>
    <w:p w14:paraId="6FECCAF9" w14:textId="77777777" w:rsidR="00A73D3A" w:rsidRPr="005B62C6" w:rsidRDefault="00A73D3A" w:rsidP="00A73D3A">
      <w:pPr>
        <w:pStyle w:val="Normal-noSpace"/>
      </w:pPr>
    </w:p>
    <w:p w14:paraId="6A33ABD7" w14:textId="77777777" w:rsidR="00A73D3A" w:rsidRPr="005B62C6" w:rsidRDefault="00A73D3A" w:rsidP="00A73D3A">
      <w:pPr>
        <w:pStyle w:val="Normal-noSpace"/>
      </w:pPr>
      <w:r w:rsidRPr="005B62C6">
        <w:t>Ordering offices shall not renew a purchase order issued pursuant to a state term or agency contract if the underlying contract expires prior to the effective date of the renewal.</w:t>
      </w:r>
    </w:p>
    <w:p w14:paraId="5B543AD5" w14:textId="77777777" w:rsidR="00A73D3A" w:rsidRPr="005B62C6" w:rsidRDefault="00A73D3A" w:rsidP="00A73D3A">
      <w:pPr>
        <w:pStyle w:val="Normal-noSpace"/>
      </w:pPr>
    </w:p>
    <w:p w14:paraId="4961F484" w14:textId="77777777" w:rsidR="00A73D3A" w:rsidRPr="005B62C6" w:rsidRDefault="00A73D3A" w:rsidP="00A73D3A">
      <w:pPr>
        <w:pStyle w:val="Normal-noSpace"/>
      </w:pPr>
      <w:r w:rsidRPr="005B62C6">
        <w:t>28. Advertising.  Subject to Chapter 119, Florida Statutes, the Contractor shall not publicly disseminate any information concerning the Contract without prior written approval from the Customer, including, but not limited to mentioning the Contract in a press release or other promotional material, identifying the Customer or the State as a reference, or otherwise linking the Contractor’s name and either a description of the Contract or the name of the State or the Customer in any material published, either in print or electronically, to any entity that is not a party to Contract, except potential or actual authorized distributors, dealers, resellers, or service representative.</w:t>
      </w:r>
    </w:p>
    <w:p w14:paraId="4DEE3E73" w14:textId="77777777" w:rsidR="00A73D3A" w:rsidRPr="005B62C6" w:rsidRDefault="00A73D3A" w:rsidP="00A73D3A">
      <w:pPr>
        <w:pStyle w:val="Normal-noSpace"/>
      </w:pPr>
    </w:p>
    <w:p w14:paraId="47DE9B17" w14:textId="77777777" w:rsidR="00A73D3A" w:rsidRPr="005B62C6" w:rsidRDefault="00A73D3A" w:rsidP="00A73D3A">
      <w:pPr>
        <w:pStyle w:val="Normal-noSpace"/>
      </w:pPr>
      <w:r w:rsidRPr="005B62C6">
        <w:t>29. Assignment. The Contractor shall not sell, assign or transfer any of its rights, duties or obligations under the Contract, or under any purchase order issued pursuant to the Contract, without the prior written consent of the Customer. In the event of any assignment, the Contractor remains secondarily liable for performance of the contract, unless the Customer expressly waives such secondary liability. The Customer may assign the Contract with prior written notice to Contractor of its intent to do so.</w:t>
      </w:r>
    </w:p>
    <w:p w14:paraId="41F0AEFA" w14:textId="77777777" w:rsidR="00A73D3A" w:rsidRPr="005B62C6" w:rsidRDefault="00A73D3A" w:rsidP="00A73D3A">
      <w:pPr>
        <w:pStyle w:val="Normal-noSpace"/>
      </w:pPr>
    </w:p>
    <w:p w14:paraId="49757CB2" w14:textId="77777777" w:rsidR="00A73D3A" w:rsidRPr="005B62C6" w:rsidRDefault="00A73D3A" w:rsidP="00A73D3A">
      <w:pPr>
        <w:pStyle w:val="Normal-noSpace"/>
      </w:pPr>
      <w:r w:rsidRPr="005B62C6">
        <w:t>30. Antitrust Assignment.  The Contractor and the State of Florida recognize that in actual economic practice, overcharges resulting from antitrust violations are in fact usually borne by the State of Florida.  Therefore, the contractor hereby assigns to the State of Florida any and all claims for such overcharges as to goods, materials or services purchased in connection with the Contract.</w:t>
      </w:r>
    </w:p>
    <w:p w14:paraId="3B3D8444" w14:textId="77777777" w:rsidR="00A73D3A" w:rsidRPr="005B62C6" w:rsidRDefault="00A73D3A" w:rsidP="00A73D3A">
      <w:pPr>
        <w:pStyle w:val="Normal-noSpace"/>
      </w:pPr>
    </w:p>
    <w:p w14:paraId="4208091B" w14:textId="77777777" w:rsidR="00A73D3A" w:rsidRPr="005B62C6" w:rsidRDefault="00A73D3A" w:rsidP="00A73D3A">
      <w:pPr>
        <w:pStyle w:val="Normal-noSpace"/>
      </w:pPr>
      <w:r w:rsidRPr="005B62C6">
        <w:t>31. Dispute Resolution.  Any dispute concerning performance of the Contract shall be decided by the Customer's designated contract manager, who shall reduce the decision to writing and serve a copy on the Contractor.  The decision shall be final and conclusive unless within twenty one (21) days from the date of receipt, the Contractor files with the Customer a petition for administrative hearing.  The Customer’s decision on the petition shall be final, subject to the Contractor’s right to review pursuant to Chapter 120 of the Florida Statutes.  Exhaustion of administrative remedies is an absolute condition precedent to the Contractor's ability to pursue any other form of dispute resolution; provided, however, that the parties may employ the alternative dispute resolution procedures outlined in Chapter 120.</w:t>
      </w:r>
    </w:p>
    <w:p w14:paraId="495239EF" w14:textId="77777777" w:rsidR="00A73D3A" w:rsidRPr="005B62C6" w:rsidRDefault="00A73D3A" w:rsidP="00A73D3A">
      <w:pPr>
        <w:pStyle w:val="Normal-noSpace"/>
      </w:pPr>
    </w:p>
    <w:p w14:paraId="72855997" w14:textId="77777777" w:rsidR="00A73D3A" w:rsidRPr="005B62C6" w:rsidRDefault="00A73D3A" w:rsidP="00A73D3A">
      <w:pPr>
        <w:pStyle w:val="Normal-noSpace"/>
      </w:pPr>
      <w:r w:rsidRPr="005B62C6">
        <w:t>Without limiting the foregoing, the exclusive venue of any legal or equitable action that arises out of or relates to the Contract shall be the appropriate state court in Leon County, Florida; in any such action, Florida law shall apply and the parties waive any right to jury trial.</w:t>
      </w:r>
    </w:p>
    <w:p w14:paraId="00CAF8E9" w14:textId="77777777" w:rsidR="00A73D3A" w:rsidRPr="005B62C6" w:rsidRDefault="00A73D3A" w:rsidP="00A73D3A">
      <w:pPr>
        <w:pStyle w:val="Normal-noSpace"/>
      </w:pPr>
    </w:p>
    <w:p w14:paraId="05BBAA49" w14:textId="77777777" w:rsidR="00A73D3A" w:rsidRPr="005B62C6" w:rsidRDefault="00A73D3A" w:rsidP="00A73D3A">
      <w:pPr>
        <w:pStyle w:val="Normal-noSpace"/>
      </w:pPr>
      <w:r w:rsidRPr="005B62C6">
        <w:t>32. Employees, Subcontractors, and Agents.  All Contractor employees, subcontractors, or agents performing work under the Contract shall be properly trained technicians who meet or exceed any specified training qualifications.  Upon request, Contractor shall furnish a copy of technical certification or other proof of qualification.  All employees, subcontractors, or agents performing work under the Contract must comply with all security and administrative requirements of the Customer and shall comply with all controlling laws and regulations relevant to the services they are providing under the Contract.  The State may conduct, and the Contractor shall cooperate in, a security background check or otherwise assess any employee, subcontractor, or agent furnished by the Contractor.  The State may refuse access to, or require replacement of, any personnel for cause, including, but not limited to, technical or training qualifications, quality of work, change in security status, or non-compliance with a Customer’s security or other requirements.  Such approval shall not relieve the Contractor of its obligation to perform all work in compliance with the Contract.  The State may reject and bar from any facility for cause any of the Contractor’s employees, subcontractors, or agents.</w:t>
      </w:r>
    </w:p>
    <w:p w14:paraId="0B80695F" w14:textId="77777777" w:rsidR="00A73D3A" w:rsidRPr="005B62C6" w:rsidRDefault="00A73D3A" w:rsidP="00A73D3A">
      <w:pPr>
        <w:pStyle w:val="Normal-noSpace"/>
      </w:pPr>
    </w:p>
    <w:p w14:paraId="58571EFC" w14:textId="77777777" w:rsidR="00A73D3A" w:rsidRPr="005B62C6" w:rsidRDefault="00A73D3A" w:rsidP="00A73D3A">
      <w:pPr>
        <w:pStyle w:val="Normal-noSpace"/>
      </w:pPr>
      <w:r w:rsidRPr="005B62C6">
        <w:t>33. Security and Confidentiality.  The Contractor shall comply fully with all security procedures of the United States, State of Florida and Customer in performance of the Contract.  The Contractor shall not divulge to third parties any confidential information obtained by the Contractor or its agents, distributors, resellers, subcontractors, officers or employees in the course of performing Contract work, including, but not limited to, security procedures, business operations information, or commercial proprietary information in the possession of the State or Customer.  The Contractor shall not be required to keep confidential information or material that is publicly available through no fault of the Contractor, material that the Contractor developed independently without relying on the State’s or Customer’s confidential information, or material that is otherwise obtainable under State law as a public record.  To insure confidentiality, the Contractor shall take appropriate steps as to its personnel, agents, and subcontractors.  The warranties of this paragraph shall survive the Contract.</w:t>
      </w:r>
    </w:p>
    <w:p w14:paraId="214C9055" w14:textId="77777777" w:rsidR="00A73D3A" w:rsidRPr="005B62C6" w:rsidRDefault="00A73D3A" w:rsidP="00A73D3A">
      <w:pPr>
        <w:pStyle w:val="Normal-noSpace"/>
      </w:pPr>
    </w:p>
    <w:p w14:paraId="1149D051" w14:textId="77777777" w:rsidR="00A73D3A" w:rsidRPr="005B62C6" w:rsidRDefault="00A73D3A" w:rsidP="00A73D3A">
      <w:pPr>
        <w:pStyle w:val="Normal-noSpace"/>
      </w:pPr>
      <w:r w:rsidRPr="005B62C6">
        <w:t>34.Contractor Employees, Subcontractors, and Other Agents. The Customer and the State shall take all actions necessary to ensure that Contractor's employees, subcontractors and other agents are not employees of the State of Florida.  Such actions include, but are not limited to, ensuring that Contractor's employees, subcontractors, and other agents receive benefits and necessary insurance (health, workers' compensations, and unemployment) from an employer other than the State of Florida.</w:t>
      </w:r>
    </w:p>
    <w:p w14:paraId="57C9792F" w14:textId="77777777" w:rsidR="00A73D3A" w:rsidRPr="005B62C6" w:rsidRDefault="00A73D3A" w:rsidP="00A73D3A">
      <w:pPr>
        <w:pStyle w:val="Normal-noSpace"/>
      </w:pPr>
    </w:p>
    <w:p w14:paraId="673ADE08" w14:textId="77777777" w:rsidR="00A73D3A" w:rsidRPr="005B62C6" w:rsidRDefault="00A73D3A" w:rsidP="00A73D3A">
      <w:pPr>
        <w:pStyle w:val="Normal-noSpace"/>
      </w:pPr>
      <w:r w:rsidRPr="005B62C6">
        <w:lastRenderedPageBreak/>
        <w:t>35. Insurance Requirements.  During the Contract term, the Contractor at its sole expense shall provide commercial insurance of such a type and with such terms and limits as may be reasonably associated with the Contract.   Providing and maintaining adequate insurance coverage is a material obligation of the Contractor. Upon request, the Contractor shall provide certificate of insurance. The limits of coverage under each policy maintained by the Contractor shall not be interpreted as limiting the Contractor’s liability and obligations under the Contract. All insurance policies shall be through insurers authorized or eligible to write policies in Florida.</w:t>
      </w:r>
    </w:p>
    <w:p w14:paraId="5864D091" w14:textId="77777777" w:rsidR="00A73D3A" w:rsidRPr="005B62C6" w:rsidRDefault="00A73D3A" w:rsidP="00A73D3A">
      <w:pPr>
        <w:pStyle w:val="Normal-noSpace"/>
      </w:pPr>
    </w:p>
    <w:p w14:paraId="2EA22797" w14:textId="77777777" w:rsidR="00A73D3A" w:rsidRPr="005B62C6" w:rsidRDefault="00A73D3A" w:rsidP="00A73D3A">
      <w:pPr>
        <w:pStyle w:val="Normal-noSpace"/>
      </w:pPr>
      <w:r w:rsidRPr="005B62C6">
        <w:t xml:space="preserve">36. Warranty of Authority.  Each person signing the Contract warrants that he or she is duly authorized to do so and to bind the respective party to the Contract.  </w:t>
      </w:r>
    </w:p>
    <w:p w14:paraId="1DD58853" w14:textId="77777777" w:rsidR="00A73D3A" w:rsidRPr="005B62C6" w:rsidRDefault="00A73D3A" w:rsidP="00A73D3A">
      <w:pPr>
        <w:pStyle w:val="Normal-noSpace"/>
      </w:pPr>
    </w:p>
    <w:p w14:paraId="23DBA209" w14:textId="77777777" w:rsidR="00A73D3A" w:rsidRPr="005B62C6" w:rsidRDefault="00A73D3A" w:rsidP="00A73D3A">
      <w:pPr>
        <w:pStyle w:val="Normal-noSpace"/>
      </w:pPr>
      <w:r w:rsidRPr="005B62C6">
        <w:t xml:space="preserve">37. Warranty of Ability to Perform.  The Contractor warrants that, to the best of its knowledge, there is no pending or threatened action, proceeding, or investigation, or any other legal or financial condition, that would in any way prohibit, restrain, or diminish the Contractor’s ability to satisfy its Contract obligations. The Contractor warrants that neither it nor any affiliate is currently on the convicted vendor list maintained pursuant to section 287.133 of the Florida Statutes, or on any similar list maintained by any other state or the federal government.  The Contractor shall immediately notify the Customer in writing if its ability to perform is compromised in any manner during the term of the Contract.  </w:t>
      </w:r>
    </w:p>
    <w:p w14:paraId="3BE3EA7E" w14:textId="77777777" w:rsidR="00A73D3A" w:rsidRPr="005B62C6" w:rsidRDefault="00A73D3A" w:rsidP="00A73D3A">
      <w:pPr>
        <w:pStyle w:val="Normal-noSpace"/>
      </w:pPr>
    </w:p>
    <w:p w14:paraId="31A7B898" w14:textId="77777777" w:rsidR="00A73D3A" w:rsidRPr="005B62C6" w:rsidRDefault="00A73D3A" w:rsidP="00A73D3A">
      <w:pPr>
        <w:pStyle w:val="Normal-noSpace"/>
      </w:pPr>
      <w:r w:rsidRPr="005B62C6">
        <w:t xml:space="preserve">38. Notices.  All notices required under the Contract shall be delivered by certified mail, return receipt requested, by reputable air courier service, or by personal delivery to the agency designee identified in the original solicitation, or as otherwise identified by the Customer. Notices to the Contractor shall be delivered to the person who signs the Contract. Either designated recipient may notify the other, in writing, if someone else is designated to receive notice. </w:t>
      </w:r>
    </w:p>
    <w:p w14:paraId="0A616A60" w14:textId="77777777" w:rsidR="00A73D3A" w:rsidRPr="005B62C6" w:rsidRDefault="00A73D3A" w:rsidP="00A73D3A">
      <w:pPr>
        <w:pStyle w:val="Normal-noSpace"/>
      </w:pPr>
      <w:r w:rsidRPr="005B62C6">
        <w:t xml:space="preserve">39. Leases and Installment Purchases.  Prior approval of the Chief Financial Officer (as defined in Section 17.001, F.S.) is required for State agencies to enter into or to extend any lease or installment-purchase agreement in excess of the Category Two amount established by section 287.017 of the Florida Statutes. </w:t>
      </w:r>
    </w:p>
    <w:p w14:paraId="563A9F78" w14:textId="77777777" w:rsidR="00A73D3A" w:rsidRPr="005B62C6" w:rsidRDefault="00A73D3A" w:rsidP="00A73D3A">
      <w:pPr>
        <w:pStyle w:val="Normal-noSpace"/>
      </w:pPr>
      <w:r w:rsidRPr="005B62C6">
        <w:t xml:space="preserve">40. Prison Rehabilitative Industries and Diversified Enterprises, Inc. (PRIDE).  Section 946.515(2), F.S. requires the following statement to be included in the solicitation: "It is expressly understood and agreed that any articles which are the subject of, or required to carry out, the Contract shall be purchased from the corporation identified under Chapter 946 of the Florida Statutes (PRIDE) in the same manner and under the same procedures set forth in section 946.515(2) and (4) of the Florida Statutes; and for purposes of the Contract the person, firm, or other business entity carrying out the provisions of the Contract shall be deemed to be substituted for the agency insofar as dealings with such corporation are concerned." Additional information about PRIDE and the products it offers is available at http://www.pridefl.com. </w:t>
      </w:r>
    </w:p>
    <w:p w14:paraId="22049A15" w14:textId="77777777" w:rsidR="00A73D3A" w:rsidRPr="005B62C6" w:rsidRDefault="00A73D3A" w:rsidP="00A73D3A">
      <w:pPr>
        <w:pStyle w:val="Normal-noSpace"/>
      </w:pPr>
    </w:p>
    <w:p w14:paraId="2597E927" w14:textId="77777777" w:rsidR="00A73D3A" w:rsidRPr="005B62C6" w:rsidRDefault="00A73D3A" w:rsidP="00A73D3A">
      <w:pPr>
        <w:pStyle w:val="Normal-noSpace"/>
      </w:pPr>
      <w:r w:rsidRPr="005B62C6">
        <w:t>41. Products Available from the Blind or Other Handicapped. Section 413.036(3), F.S. requires the following statement to be included in the solicitation: "It is expressly understood and agreed that any articles that are the subject of, or required to carry out, this contract shall be purchased from a nonprofit agency for the Blind or for the Severely Handicapped that is qualified pursuant to Chapter 413, Florida Statutes, in the same manner and under the same procedures set forth in section 413.036(1) and (2), Florida Statutes; and for purposes of this contract the person, firm, or other business entity carrying out the provisions of this contract shall be deemed to be substituted for the State agency insofar as dealings with such qualified nonprofit agency are concerned."  Additional information about the designated nonprofit agency and the products it offers is available at http://www.respectofflorida.org.</w:t>
      </w:r>
    </w:p>
    <w:p w14:paraId="4FD8489F" w14:textId="77777777" w:rsidR="00A73D3A" w:rsidRPr="005B62C6" w:rsidRDefault="00A73D3A" w:rsidP="00A73D3A">
      <w:pPr>
        <w:pStyle w:val="Normal-noSpace"/>
      </w:pPr>
    </w:p>
    <w:p w14:paraId="3766D23B" w14:textId="77777777" w:rsidR="00A73D3A" w:rsidRPr="005B62C6" w:rsidRDefault="00A73D3A" w:rsidP="00A73D3A">
      <w:pPr>
        <w:pStyle w:val="Normal-noSpace"/>
      </w:pPr>
      <w:r w:rsidRPr="005B62C6">
        <w:t xml:space="preserve">42. Modification of Terms.  The Contract contains all the terms and conditions agreed upon by the parties, which terms and conditions shall govern all transactions between the Customer and the Contractor.  The Contract may only be modified or amended upon mutual written agreement of the Customer and the Contractor.  No oral agreements or representations shall be valid or binding upon the Customer or the Contractor.  No alteration or modification of the Contract terms, including substitution of product, shall be valid or binding against the </w:t>
      </w:r>
      <w:r w:rsidRPr="005B62C6">
        <w:lastRenderedPageBreak/>
        <w:t>Customer.  The Contractor may not unilaterally modify the terms of the Contract by affixing additional terms to product upon delivery (e.g., attachment or inclusion of standard preprinted forms, product literature, “shrink wrap” terms accompanying or affixed to a product, whether written or electronic) or by incorporating such terms onto the Contractor’s order or fiscal forms or other documents forwarded by the Contractor for payment.  The Customer's acceptance of product or processing of documentation on forms furnished by the Contractor for approval or payment shall not constitute acceptance of the proposed modification to terms and conditions.</w:t>
      </w:r>
    </w:p>
    <w:p w14:paraId="7E9BEC6F" w14:textId="77777777" w:rsidR="00A73D3A" w:rsidRPr="005B62C6" w:rsidRDefault="00A73D3A" w:rsidP="00A73D3A">
      <w:pPr>
        <w:pStyle w:val="Normal-noSpace"/>
      </w:pPr>
    </w:p>
    <w:p w14:paraId="3ECA57B5" w14:textId="77777777" w:rsidR="00A73D3A" w:rsidRPr="005B62C6" w:rsidRDefault="00A73D3A" w:rsidP="00A73D3A">
      <w:pPr>
        <w:pStyle w:val="Normal-noSpace"/>
      </w:pPr>
      <w:r w:rsidRPr="005B62C6">
        <w:t>43. Cooperative Purchasing. Pursuant to their own governing laws, and subject to the agreement of the Contractor, other entities may be permitted to make purchases at the terms and conditions contained herein. Non-Customer purchases are independent of the agreement between Customer and Contractor, and Customer shall not be a party to any transaction between the Contractor and any other purchaser.</w:t>
      </w:r>
    </w:p>
    <w:p w14:paraId="73939E7B" w14:textId="77777777" w:rsidR="00A73D3A" w:rsidRPr="005B62C6" w:rsidRDefault="00A73D3A" w:rsidP="00A73D3A">
      <w:pPr>
        <w:pStyle w:val="Normal-noSpace"/>
      </w:pPr>
      <w:r w:rsidRPr="005B62C6">
        <w:t>State agencies wishing to make purchases from this agreement are required to follow the provisions of s. 287.042(16)(a), F.S. This statute requires the Department of Management Services to determine that the requestor's use of the contract is cost-effective and in the best interest of the State.</w:t>
      </w:r>
    </w:p>
    <w:p w14:paraId="0133CBD3" w14:textId="77777777" w:rsidR="00A73D3A" w:rsidRPr="005B62C6" w:rsidRDefault="00A73D3A" w:rsidP="00A73D3A">
      <w:pPr>
        <w:pStyle w:val="Normal-noSpace"/>
      </w:pPr>
    </w:p>
    <w:p w14:paraId="3B1F09F0" w14:textId="77777777" w:rsidR="00A73D3A" w:rsidRPr="005B62C6" w:rsidRDefault="00A73D3A" w:rsidP="00A73D3A">
      <w:pPr>
        <w:pStyle w:val="Normal-noSpace"/>
      </w:pPr>
      <w:r w:rsidRPr="005B62C6">
        <w:t>44. Waiver.  The delay or failure by the Customer to exercise or enforce any of its rights under this Contract shall not constitute or be deemed a waiver of the Customer’s right thereafter to enforce those rights, nor shall any single or partial exercise of any such right preclude any other or further exercise thereof or the exercise of any other right.</w:t>
      </w:r>
    </w:p>
    <w:p w14:paraId="30CCFD14" w14:textId="77777777" w:rsidR="00A73D3A" w:rsidRPr="005B62C6" w:rsidRDefault="00A73D3A" w:rsidP="00A73D3A">
      <w:pPr>
        <w:pStyle w:val="Normal-noSpace"/>
      </w:pPr>
    </w:p>
    <w:p w14:paraId="4315B2BF" w14:textId="77777777" w:rsidR="00A73D3A" w:rsidRPr="005B62C6" w:rsidRDefault="00A73D3A" w:rsidP="00A73D3A">
      <w:pPr>
        <w:pStyle w:val="Normal-noSpace"/>
      </w:pPr>
      <w:r w:rsidRPr="005B62C6">
        <w:t>45. Annual Appropriations.  The State’s performance and obligation to pay under this contract are contingent upon an annual appropriation by the Legislature.</w:t>
      </w:r>
    </w:p>
    <w:p w14:paraId="327711FE" w14:textId="77777777" w:rsidR="00A73D3A" w:rsidRPr="005B62C6" w:rsidRDefault="00A73D3A" w:rsidP="00A73D3A">
      <w:pPr>
        <w:pStyle w:val="Normal-noSpace"/>
      </w:pPr>
    </w:p>
    <w:p w14:paraId="1CFA177D" w14:textId="77777777" w:rsidR="00A73D3A" w:rsidRPr="005B62C6" w:rsidRDefault="00A73D3A" w:rsidP="00A73D3A">
      <w:pPr>
        <w:pStyle w:val="Normal-noSpace"/>
      </w:pPr>
      <w:r w:rsidRPr="005B62C6">
        <w:t>46. Execution in Counterparts.  The Contract may be executed in counterparts, each of which shall be an original and all of which shall constitute but one and the same instrument.</w:t>
      </w:r>
    </w:p>
    <w:p w14:paraId="4163E490" w14:textId="77777777" w:rsidR="00A73D3A" w:rsidRPr="005B62C6" w:rsidRDefault="00A73D3A" w:rsidP="00A73D3A">
      <w:pPr>
        <w:pStyle w:val="Normal-noSpace"/>
      </w:pPr>
    </w:p>
    <w:p w14:paraId="30442D19" w14:textId="77777777" w:rsidR="00A73D3A" w:rsidRPr="00C17FEE" w:rsidRDefault="00A73D3A" w:rsidP="00A73D3A">
      <w:pPr>
        <w:pStyle w:val="Normal-noSpace"/>
      </w:pPr>
      <w:r w:rsidRPr="005B62C6">
        <w:t>47. Severability.  If a court deems any provision of the Contract void or unenforceable, that provision shall be enforced only to the extent that it is not in violation of law or is not otherwise unenforceable and all other provisions shall remain in full force and effect.</w:t>
      </w:r>
    </w:p>
    <w:p w14:paraId="4282E82E" w14:textId="77777777" w:rsidR="00A73D3A" w:rsidRDefault="00A73D3A" w:rsidP="00A73D3A">
      <w:pPr>
        <w:spacing w:after="200" w:line="276" w:lineRule="auto"/>
      </w:pPr>
      <w:r>
        <w:br w:type="page"/>
      </w:r>
    </w:p>
    <w:p w14:paraId="33120D38" w14:textId="77777777" w:rsidR="00A73D3A" w:rsidRPr="005B62C6" w:rsidRDefault="00A73D3A" w:rsidP="00A73D3A">
      <w:pPr>
        <w:pStyle w:val="Normal-noSpace"/>
        <w:jc w:val="center"/>
        <w:rPr>
          <w:b/>
        </w:rPr>
      </w:pPr>
      <w:r w:rsidRPr="005B62C6">
        <w:rPr>
          <w:b/>
        </w:rPr>
        <w:lastRenderedPageBreak/>
        <w:t>State of Florida</w:t>
      </w:r>
    </w:p>
    <w:p w14:paraId="5691F562" w14:textId="77777777" w:rsidR="00A73D3A" w:rsidRPr="005B62C6" w:rsidRDefault="00A73D3A" w:rsidP="00A73D3A">
      <w:pPr>
        <w:pStyle w:val="Normal-noSpace"/>
        <w:jc w:val="center"/>
        <w:rPr>
          <w:b/>
        </w:rPr>
      </w:pPr>
      <w:r w:rsidRPr="005B62C6">
        <w:rPr>
          <w:b/>
        </w:rPr>
        <w:t>PUR 1001(10/06)</w:t>
      </w:r>
    </w:p>
    <w:p w14:paraId="387F9ADA" w14:textId="77777777" w:rsidR="00A73D3A" w:rsidRPr="005B62C6" w:rsidRDefault="00A73D3A" w:rsidP="00A73D3A">
      <w:pPr>
        <w:pStyle w:val="Normal-noSpace"/>
        <w:jc w:val="center"/>
        <w:rPr>
          <w:b/>
        </w:rPr>
      </w:pPr>
      <w:r w:rsidRPr="005B62C6">
        <w:rPr>
          <w:b/>
        </w:rPr>
        <w:t>General Instructions to Respondents</w:t>
      </w:r>
    </w:p>
    <w:p w14:paraId="12646667" w14:textId="77777777" w:rsidR="00A73D3A" w:rsidRPr="005B62C6" w:rsidRDefault="00A73D3A" w:rsidP="00A73D3A">
      <w:pPr>
        <w:pStyle w:val="Normal-noSpace"/>
        <w:jc w:val="center"/>
        <w:rPr>
          <w:b/>
        </w:rPr>
      </w:pPr>
      <w:r w:rsidRPr="005B62C6">
        <w:rPr>
          <w:b/>
        </w:rPr>
        <w:t>60A-1.002(7), F.A.C.</w:t>
      </w:r>
    </w:p>
    <w:p w14:paraId="30B942A7" w14:textId="77777777" w:rsidR="00A73D3A" w:rsidRPr="005B62C6" w:rsidRDefault="00A73D3A" w:rsidP="00A73D3A">
      <w:pPr>
        <w:pStyle w:val="Normal-noSpace"/>
        <w:rPr>
          <w:u w:val="single"/>
        </w:rPr>
      </w:pPr>
      <w:r w:rsidRPr="005B62C6">
        <w:rPr>
          <w:u w:val="single"/>
        </w:rPr>
        <w:t>Contents</w:t>
      </w:r>
    </w:p>
    <w:p w14:paraId="4E3ED436" w14:textId="77777777" w:rsidR="00A73D3A" w:rsidRDefault="00A73D3A" w:rsidP="00A73D3A">
      <w:pPr>
        <w:pStyle w:val="Normal-noSpace"/>
      </w:pPr>
      <w:r>
        <w:t>1. Definitions.</w:t>
      </w:r>
    </w:p>
    <w:p w14:paraId="5B6009C3" w14:textId="77777777" w:rsidR="00A73D3A" w:rsidRDefault="00A73D3A" w:rsidP="00A73D3A">
      <w:pPr>
        <w:pStyle w:val="Normal-noSpace"/>
      </w:pPr>
      <w:r>
        <w:t>2. General Instructions.</w:t>
      </w:r>
    </w:p>
    <w:p w14:paraId="0E635822" w14:textId="77777777" w:rsidR="00A73D3A" w:rsidRDefault="00A73D3A" w:rsidP="00A73D3A">
      <w:pPr>
        <w:pStyle w:val="Normal-noSpace"/>
      </w:pPr>
      <w:r>
        <w:t>3. Electronic Submission of Responses.</w:t>
      </w:r>
    </w:p>
    <w:p w14:paraId="1438BF1C" w14:textId="77777777" w:rsidR="00A73D3A" w:rsidRDefault="00A73D3A" w:rsidP="00A73D3A">
      <w:pPr>
        <w:pStyle w:val="Normal-noSpace"/>
      </w:pPr>
      <w:r>
        <w:t>4. Terms and Conditions.</w:t>
      </w:r>
    </w:p>
    <w:p w14:paraId="600855D5" w14:textId="77777777" w:rsidR="00A73D3A" w:rsidRDefault="00A73D3A" w:rsidP="00A73D3A">
      <w:pPr>
        <w:pStyle w:val="Normal-noSpace"/>
      </w:pPr>
      <w:r>
        <w:t>5. Questions.</w:t>
      </w:r>
    </w:p>
    <w:p w14:paraId="3AD1C337" w14:textId="77777777" w:rsidR="00A73D3A" w:rsidRDefault="00A73D3A" w:rsidP="00A73D3A">
      <w:pPr>
        <w:pStyle w:val="Normal-noSpace"/>
      </w:pPr>
      <w:r>
        <w:t>6. Conflict of Interest.</w:t>
      </w:r>
    </w:p>
    <w:p w14:paraId="1C3AF1F8" w14:textId="77777777" w:rsidR="00A73D3A" w:rsidRDefault="00A73D3A" w:rsidP="00A73D3A">
      <w:pPr>
        <w:pStyle w:val="Normal-noSpace"/>
      </w:pPr>
      <w:r>
        <w:t>7. Convicted Vendors.</w:t>
      </w:r>
    </w:p>
    <w:p w14:paraId="1C617A88" w14:textId="77777777" w:rsidR="00A73D3A" w:rsidRDefault="00A73D3A" w:rsidP="00A73D3A">
      <w:pPr>
        <w:pStyle w:val="Normal-noSpace"/>
      </w:pPr>
      <w:r>
        <w:t>8. Discriminatory Vendors.</w:t>
      </w:r>
    </w:p>
    <w:p w14:paraId="62A6792A" w14:textId="77777777" w:rsidR="00A73D3A" w:rsidRDefault="00A73D3A" w:rsidP="00A73D3A">
      <w:pPr>
        <w:pStyle w:val="Normal-noSpace"/>
      </w:pPr>
      <w:r>
        <w:t>9. Respondent’s Representation and Authorization.</w:t>
      </w:r>
    </w:p>
    <w:p w14:paraId="27831E38" w14:textId="77777777" w:rsidR="00A73D3A" w:rsidRDefault="00A73D3A" w:rsidP="00A73D3A">
      <w:pPr>
        <w:pStyle w:val="Normal-noSpace"/>
      </w:pPr>
      <w:r>
        <w:t xml:space="preserve">10. Manufacturer’s Name and Approved Equivalents.  </w:t>
      </w:r>
    </w:p>
    <w:p w14:paraId="6C2B1BA3" w14:textId="77777777" w:rsidR="00A73D3A" w:rsidRDefault="00A73D3A" w:rsidP="00A73D3A">
      <w:pPr>
        <w:pStyle w:val="Normal-noSpace"/>
      </w:pPr>
      <w:r>
        <w:t>11. Performance Qualifications.</w:t>
      </w:r>
    </w:p>
    <w:p w14:paraId="4CD03F7D" w14:textId="77777777" w:rsidR="00A73D3A" w:rsidRDefault="00A73D3A" w:rsidP="00A73D3A">
      <w:pPr>
        <w:pStyle w:val="Normal-noSpace"/>
      </w:pPr>
      <w:r>
        <w:t>12. Public Opening.</w:t>
      </w:r>
    </w:p>
    <w:p w14:paraId="6C20813D" w14:textId="77777777" w:rsidR="00A73D3A" w:rsidRDefault="00A73D3A" w:rsidP="00A73D3A">
      <w:pPr>
        <w:pStyle w:val="Normal-noSpace"/>
      </w:pPr>
      <w:r>
        <w:t>13. Electronic Posting of Notice of Intended Award.</w:t>
      </w:r>
    </w:p>
    <w:p w14:paraId="360AF167" w14:textId="77777777" w:rsidR="00A73D3A" w:rsidRDefault="00A73D3A" w:rsidP="00A73D3A">
      <w:pPr>
        <w:pStyle w:val="Normal-noSpace"/>
      </w:pPr>
      <w:r>
        <w:t>14. Firm Response.</w:t>
      </w:r>
    </w:p>
    <w:p w14:paraId="5CDBDA27" w14:textId="77777777" w:rsidR="00A73D3A" w:rsidRDefault="00A73D3A" w:rsidP="00A73D3A">
      <w:pPr>
        <w:pStyle w:val="Normal-noSpace"/>
      </w:pPr>
      <w:r>
        <w:t>15. Clarifications/Revisions.</w:t>
      </w:r>
    </w:p>
    <w:p w14:paraId="794CECEC" w14:textId="77777777" w:rsidR="00A73D3A" w:rsidRDefault="00A73D3A" w:rsidP="00A73D3A">
      <w:pPr>
        <w:pStyle w:val="Normal-noSpace"/>
      </w:pPr>
      <w:r>
        <w:t>16. Minor Irregularities/Right to Reject.</w:t>
      </w:r>
    </w:p>
    <w:p w14:paraId="172A0303" w14:textId="77777777" w:rsidR="00A73D3A" w:rsidRDefault="00A73D3A" w:rsidP="00A73D3A">
      <w:pPr>
        <w:pStyle w:val="Normal-noSpace"/>
      </w:pPr>
      <w:r>
        <w:t>17. Contract Formation.</w:t>
      </w:r>
    </w:p>
    <w:p w14:paraId="41C24582" w14:textId="77777777" w:rsidR="00A73D3A" w:rsidRDefault="00A73D3A" w:rsidP="00A73D3A">
      <w:pPr>
        <w:pStyle w:val="Normal-noSpace"/>
      </w:pPr>
      <w:r>
        <w:t>18. Contract Overlap.</w:t>
      </w:r>
    </w:p>
    <w:p w14:paraId="54F167A3" w14:textId="77777777" w:rsidR="00A73D3A" w:rsidRDefault="00A73D3A" w:rsidP="00A73D3A">
      <w:pPr>
        <w:pStyle w:val="Normal-noSpace"/>
      </w:pPr>
      <w:r>
        <w:t>19. Public Records.</w:t>
      </w:r>
    </w:p>
    <w:p w14:paraId="4C21C922" w14:textId="77777777" w:rsidR="00A73D3A" w:rsidRDefault="00A73D3A" w:rsidP="00A73D3A">
      <w:pPr>
        <w:pStyle w:val="Normal-noSpace"/>
      </w:pPr>
      <w:r>
        <w:t>20. Protests.</w:t>
      </w:r>
    </w:p>
    <w:p w14:paraId="472DECED" w14:textId="77777777" w:rsidR="00A73D3A" w:rsidRDefault="00A73D3A" w:rsidP="00A73D3A">
      <w:pPr>
        <w:pStyle w:val="Normal-noSpace"/>
      </w:pPr>
      <w:r>
        <w:t>21. Limitation on Vendor Contact with Agency During Solicitation Period</w:t>
      </w:r>
    </w:p>
    <w:p w14:paraId="47E71631" w14:textId="77777777" w:rsidR="00A73D3A" w:rsidRDefault="00A73D3A" w:rsidP="00A73D3A">
      <w:pPr>
        <w:pStyle w:val="Normal-noSpace"/>
      </w:pPr>
    </w:p>
    <w:p w14:paraId="074B2454" w14:textId="77777777" w:rsidR="00A73D3A" w:rsidRDefault="00A73D3A" w:rsidP="00A73D3A">
      <w:pPr>
        <w:pStyle w:val="Normal-noSpace"/>
      </w:pPr>
      <w:r>
        <w:t>1. Definitions. The definitions found in s. 60A-1.001, F.A.C. shall apply to this agreement.  The following additional terms are also defined:</w:t>
      </w:r>
    </w:p>
    <w:p w14:paraId="68BD6BC7" w14:textId="77777777" w:rsidR="00A73D3A" w:rsidRDefault="00A73D3A" w:rsidP="00A73D3A">
      <w:pPr>
        <w:pStyle w:val="Normal-noSpace"/>
      </w:pPr>
      <w:r>
        <w:t xml:space="preserve">(a) "Buyer" means the entity that has released the solicitation.  The “Buyer” may also be the “Customer” as defined in the PUR 1000 if that entity meets the definition of both terms.   </w:t>
      </w:r>
    </w:p>
    <w:p w14:paraId="45DC9326" w14:textId="77777777" w:rsidR="00A73D3A" w:rsidRDefault="00A73D3A" w:rsidP="00A73D3A">
      <w:pPr>
        <w:pStyle w:val="Normal-noSpace"/>
      </w:pPr>
      <w:r>
        <w:t>(b) "Procurement Officer" means the Buyer's contracting personnel, as identified in the Introductory Materials.</w:t>
      </w:r>
    </w:p>
    <w:p w14:paraId="3A05FB30" w14:textId="77777777" w:rsidR="00A73D3A" w:rsidRDefault="00A73D3A" w:rsidP="00A73D3A">
      <w:pPr>
        <w:pStyle w:val="Normal-noSpace"/>
      </w:pPr>
      <w:r>
        <w:t>(c) "Respondent" means the entity that submits materials to the Buyer in accordance with these Instructions.</w:t>
      </w:r>
    </w:p>
    <w:p w14:paraId="128226E0" w14:textId="77777777" w:rsidR="00A73D3A" w:rsidRDefault="00A73D3A" w:rsidP="00A73D3A">
      <w:pPr>
        <w:pStyle w:val="Normal-noSpace"/>
      </w:pPr>
      <w:r>
        <w:t>(d) "Response" means the material submitted by the respondent in answering the solicitation.</w:t>
      </w:r>
    </w:p>
    <w:p w14:paraId="261A08F6" w14:textId="77777777" w:rsidR="00A73D3A" w:rsidRDefault="00A73D3A" w:rsidP="00A73D3A">
      <w:pPr>
        <w:pStyle w:val="Normal-noSpace"/>
      </w:pPr>
      <w:r>
        <w:t>(e) "Timeline" means the list of critical dates and actions included in the Introductory Materials.</w:t>
      </w:r>
    </w:p>
    <w:p w14:paraId="4FD697F0" w14:textId="77777777" w:rsidR="00A73D3A" w:rsidRDefault="00A73D3A" w:rsidP="00A73D3A">
      <w:pPr>
        <w:pStyle w:val="Normal-noSpace"/>
      </w:pPr>
    </w:p>
    <w:p w14:paraId="768FB278" w14:textId="77777777" w:rsidR="00A73D3A" w:rsidRDefault="00A73D3A" w:rsidP="00A73D3A">
      <w:pPr>
        <w:pStyle w:val="Normal-noSpace"/>
      </w:pPr>
      <w:r>
        <w:t xml:space="preserve">2. General Instructions.  Potential respondents to the solicitation are encouraged to carefully review all the materials contained herein and prepare responses accordingly. </w:t>
      </w:r>
    </w:p>
    <w:p w14:paraId="01BE8F19" w14:textId="77777777" w:rsidR="00A73D3A" w:rsidRDefault="00A73D3A" w:rsidP="00A73D3A">
      <w:pPr>
        <w:pStyle w:val="Normal-noSpace"/>
      </w:pPr>
    </w:p>
    <w:p w14:paraId="06845BF9" w14:textId="77777777" w:rsidR="00A73D3A" w:rsidRDefault="00A73D3A" w:rsidP="00A73D3A">
      <w:pPr>
        <w:pStyle w:val="Normal-noSpace"/>
      </w:pPr>
      <w:r>
        <w:t>3. Electronic Submission of Responses.  Respondents are required to submit responses electronically.  For this purpose, all references herein to signatures, signing requirements, or other required acknowledgments hereby include electronic signature by means of clicking the "Submit Response" button (or other similar symbol or process) attached to or logically associated with the response created by the respondent within MyFloridaMarketPlace. The respondent agrees that the action of electronically submitting its response constitutes:</w:t>
      </w:r>
    </w:p>
    <w:p w14:paraId="1EC9012E" w14:textId="77777777" w:rsidR="00A73D3A" w:rsidRDefault="00A73D3A" w:rsidP="00A73D3A">
      <w:pPr>
        <w:pStyle w:val="Normal-noSpace"/>
        <w:ind w:left="540" w:hanging="270"/>
      </w:pPr>
      <w:r>
        <w:t>•</w:t>
      </w:r>
      <w:r>
        <w:tab/>
        <w:t xml:space="preserve">an electronic signature on the response, generally, </w:t>
      </w:r>
    </w:p>
    <w:p w14:paraId="203F0224" w14:textId="77777777" w:rsidR="00A73D3A" w:rsidRDefault="00A73D3A" w:rsidP="00A73D3A">
      <w:pPr>
        <w:pStyle w:val="Normal-noSpace"/>
        <w:ind w:left="540" w:hanging="270"/>
      </w:pPr>
      <w:r>
        <w:t>•</w:t>
      </w:r>
      <w:r>
        <w:tab/>
        <w:t xml:space="preserve">an electronic signature on any form or section specifically calling for a signature, and </w:t>
      </w:r>
    </w:p>
    <w:p w14:paraId="2C41F1C3" w14:textId="77777777" w:rsidR="00A73D3A" w:rsidRDefault="00A73D3A" w:rsidP="00A73D3A">
      <w:pPr>
        <w:pStyle w:val="Normal-noSpace"/>
        <w:ind w:left="540" w:hanging="270"/>
      </w:pPr>
      <w:r>
        <w:t>•</w:t>
      </w:r>
      <w:r>
        <w:tab/>
        <w:t>an affirmative agreement to any statement contained in the solicitation that requires a definite confirmation or acknowledgement.</w:t>
      </w:r>
    </w:p>
    <w:p w14:paraId="78E49D64" w14:textId="77777777" w:rsidR="00A73D3A" w:rsidRDefault="00A73D3A" w:rsidP="00A73D3A">
      <w:pPr>
        <w:pStyle w:val="Normal-noSpace"/>
      </w:pPr>
    </w:p>
    <w:p w14:paraId="7576FBD3" w14:textId="77777777" w:rsidR="00A73D3A" w:rsidRDefault="00A73D3A" w:rsidP="00A73D3A">
      <w:pPr>
        <w:pStyle w:val="Normal-noSpace"/>
      </w:pPr>
      <w:r>
        <w:lastRenderedPageBreak/>
        <w:t xml:space="preserve">4. Terms and Conditions.  All responses are subject to the terms of the following sections of this solicitation, which, in case of conflict, shall have the order of precedence listed: </w:t>
      </w:r>
    </w:p>
    <w:p w14:paraId="70A7C4DC" w14:textId="77777777" w:rsidR="00A73D3A" w:rsidRDefault="00A73D3A" w:rsidP="00A73D3A">
      <w:pPr>
        <w:pStyle w:val="Normal-noSpace"/>
        <w:ind w:left="540" w:hanging="270"/>
      </w:pPr>
      <w:r>
        <w:t>•</w:t>
      </w:r>
      <w:r>
        <w:tab/>
        <w:t xml:space="preserve">Technical Specifications, </w:t>
      </w:r>
    </w:p>
    <w:p w14:paraId="6F382BD2" w14:textId="77777777" w:rsidR="00A73D3A" w:rsidRDefault="00A73D3A" w:rsidP="00A73D3A">
      <w:pPr>
        <w:pStyle w:val="Normal-noSpace"/>
        <w:ind w:left="540" w:hanging="270"/>
      </w:pPr>
      <w:r>
        <w:t>•</w:t>
      </w:r>
      <w:r>
        <w:tab/>
        <w:t xml:space="preserve">Special Conditions and Instructions, </w:t>
      </w:r>
    </w:p>
    <w:p w14:paraId="58F619E3" w14:textId="77777777" w:rsidR="00A73D3A" w:rsidRDefault="00A73D3A" w:rsidP="00A73D3A">
      <w:pPr>
        <w:pStyle w:val="Normal-noSpace"/>
        <w:ind w:left="540" w:hanging="270"/>
      </w:pPr>
      <w:r>
        <w:t>•</w:t>
      </w:r>
      <w:r>
        <w:tab/>
        <w:t xml:space="preserve">Instructions to Respondents (PUR 1001), </w:t>
      </w:r>
    </w:p>
    <w:p w14:paraId="744C0A61" w14:textId="77777777" w:rsidR="00A73D3A" w:rsidRDefault="00A73D3A" w:rsidP="00A73D3A">
      <w:pPr>
        <w:pStyle w:val="Normal-noSpace"/>
        <w:ind w:left="540" w:hanging="270"/>
      </w:pPr>
      <w:r>
        <w:t>•</w:t>
      </w:r>
      <w:r>
        <w:tab/>
        <w:t>General Conditions (PUR 1000), and</w:t>
      </w:r>
    </w:p>
    <w:p w14:paraId="2437212D" w14:textId="77777777" w:rsidR="00A73D3A" w:rsidRDefault="00A73D3A" w:rsidP="00A73D3A">
      <w:pPr>
        <w:pStyle w:val="Normal-noSpace"/>
        <w:ind w:left="540" w:hanging="270"/>
      </w:pPr>
      <w:r>
        <w:t>•</w:t>
      </w:r>
      <w:r>
        <w:tab/>
        <w:t>Introductory Materials.</w:t>
      </w:r>
    </w:p>
    <w:p w14:paraId="72009196" w14:textId="77777777" w:rsidR="00A73D3A" w:rsidRDefault="00A73D3A" w:rsidP="00A73D3A">
      <w:pPr>
        <w:pStyle w:val="Normal-noSpace"/>
      </w:pPr>
    </w:p>
    <w:p w14:paraId="1ADE2A52" w14:textId="77777777" w:rsidR="00A73D3A" w:rsidRDefault="00A73D3A" w:rsidP="00A73D3A">
      <w:pPr>
        <w:pStyle w:val="Normal-noSpace"/>
      </w:pPr>
      <w:r>
        <w:t xml:space="preserve">The Buyer objects to and shall not consider any additional terms or conditions submitted by a respondent, including any appearing in documents attached as part of a respondent’s response.  In submitting its response, a respondent agrees that any additional terms or conditions, whether submitted intentionally or inadvertently, shall have no force or effect.  Failure to comply with terms and conditions, including those specifying information that must be submitted with a response, shall be grounds for rejecting a response. </w:t>
      </w:r>
    </w:p>
    <w:p w14:paraId="580A44F5" w14:textId="77777777" w:rsidR="00A73D3A" w:rsidRDefault="00A73D3A" w:rsidP="00A73D3A">
      <w:pPr>
        <w:pStyle w:val="Normal-noSpace"/>
      </w:pPr>
    </w:p>
    <w:p w14:paraId="1D045B8C" w14:textId="77777777" w:rsidR="00A73D3A" w:rsidRDefault="00A73D3A" w:rsidP="00A73D3A">
      <w:pPr>
        <w:pStyle w:val="Normal-noSpace"/>
      </w:pPr>
      <w:r>
        <w:t>5. Questions.  Respondents shall address all questions regarding this solicitation to the Procurement Officer. Questions must be submitted via the Q&amp;A Board within MyFloridaMarketPlace and must be RECEIVED NO LATER THAN the time and date reflected on the Timeline.  Questions shall be answered in accordance with the Timeline.  All questions submitted shall be published and answered in a manner that all respondents will be able to view. Respondents shall not contact any other employee of the Buyer or the State for information with respect to this solicitation. Each respondent is responsible for monitoring the MyFloridaMarketPlace site for new or changing information.  The Buyer shall not be bound by any verbal information or by any written information that is not contained within the solicitation documents or formally noticed and issued by the Buyer's contracting personnel.  Questions to the Procurement Officer or to any Buyer personnel shall not constitute formal protest of the specifications or of the solicitation, a process addressed in paragraph 19 of these Instructions.</w:t>
      </w:r>
    </w:p>
    <w:p w14:paraId="4B38DCF4" w14:textId="77777777" w:rsidR="00A73D3A" w:rsidRDefault="00A73D3A" w:rsidP="00A73D3A">
      <w:pPr>
        <w:pStyle w:val="Normal-noSpace"/>
      </w:pPr>
    </w:p>
    <w:p w14:paraId="5F816756" w14:textId="77777777" w:rsidR="00A73D3A" w:rsidRDefault="00A73D3A" w:rsidP="00A73D3A">
      <w:pPr>
        <w:pStyle w:val="Normal-noSpace"/>
      </w:pPr>
      <w:r>
        <w:t>6. Conflict of Interest. This solicitation is subject to chapter 112 of the Florida Statutes. Respondents shall disclose with their response the name of any officer, director, employee or other agent who is also an employee of the State. Respondents shall also disclose the name of any State employee who owns, directly or indirectly, an interest of five percent (5%) or more in the respondent or its affiliates.</w:t>
      </w:r>
    </w:p>
    <w:p w14:paraId="02664143" w14:textId="77777777" w:rsidR="00A73D3A" w:rsidRDefault="00A73D3A" w:rsidP="00A73D3A">
      <w:pPr>
        <w:pStyle w:val="Normal-noSpace"/>
      </w:pPr>
    </w:p>
    <w:p w14:paraId="27E253D9" w14:textId="77777777" w:rsidR="00A73D3A" w:rsidRDefault="00A73D3A" w:rsidP="00A73D3A">
      <w:pPr>
        <w:pStyle w:val="Normal-noSpace"/>
      </w:pPr>
      <w:r>
        <w:t xml:space="preserve">7. Convicted Vendors. A person or affiliate placed on the convicted vendor list following a conviction for a public entity crime is prohibited from doing any of the following for a period of 36 months from the date of being placed on the convicted vendor list: </w:t>
      </w:r>
    </w:p>
    <w:p w14:paraId="30B781A1" w14:textId="77777777" w:rsidR="00A73D3A" w:rsidRDefault="00A73D3A" w:rsidP="00A73D3A">
      <w:pPr>
        <w:pStyle w:val="Normal-noSpace"/>
        <w:ind w:left="540" w:hanging="270"/>
      </w:pPr>
      <w:r>
        <w:t>•</w:t>
      </w:r>
      <w:r>
        <w:tab/>
        <w:t>submitting a bid on a contract to provide any goods or services to a public entity;</w:t>
      </w:r>
    </w:p>
    <w:p w14:paraId="0AF4C725" w14:textId="77777777" w:rsidR="00A73D3A" w:rsidRDefault="00A73D3A" w:rsidP="00A73D3A">
      <w:pPr>
        <w:pStyle w:val="Normal-noSpace"/>
        <w:ind w:left="540" w:hanging="270"/>
      </w:pPr>
      <w:r>
        <w:t>•</w:t>
      </w:r>
      <w:r>
        <w:tab/>
        <w:t xml:space="preserve">submitting a bid on a contract with a public entity for the construction or repair of a public building or public work; </w:t>
      </w:r>
    </w:p>
    <w:p w14:paraId="6B889F1F" w14:textId="77777777" w:rsidR="00A73D3A" w:rsidRDefault="00A73D3A" w:rsidP="00A73D3A">
      <w:pPr>
        <w:pStyle w:val="Normal-noSpace"/>
        <w:ind w:left="540" w:hanging="270"/>
      </w:pPr>
      <w:r>
        <w:t>•</w:t>
      </w:r>
      <w:r>
        <w:tab/>
        <w:t xml:space="preserve">submitting bids on leases of real property to a public entity; </w:t>
      </w:r>
    </w:p>
    <w:p w14:paraId="734D4971" w14:textId="77777777" w:rsidR="00A73D3A" w:rsidRDefault="00A73D3A" w:rsidP="00A73D3A">
      <w:pPr>
        <w:pStyle w:val="Normal-noSpace"/>
        <w:ind w:left="540" w:hanging="270"/>
      </w:pPr>
      <w:r>
        <w:t>•</w:t>
      </w:r>
      <w:r>
        <w:tab/>
        <w:t xml:space="preserve">being awarded or performing work as a contractor, supplier, subcontractor, or consultant under a contract with any public entity; and </w:t>
      </w:r>
    </w:p>
    <w:p w14:paraId="77076484" w14:textId="77777777" w:rsidR="00A73D3A" w:rsidRDefault="00A73D3A" w:rsidP="00A73D3A">
      <w:pPr>
        <w:pStyle w:val="Normal-noSpace"/>
        <w:ind w:left="540" w:hanging="270"/>
      </w:pPr>
      <w:r>
        <w:t>•</w:t>
      </w:r>
      <w:r>
        <w:tab/>
        <w:t>transacting business with any public entity in excess of the Category Two threshold amount ($25,000) provided in section 287.017 of the Florida Statutes.</w:t>
      </w:r>
    </w:p>
    <w:p w14:paraId="71A80E84" w14:textId="77777777" w:rsidR="00A73D3A" w:rsidRDefault="00A73D3A" w:rsidP="00A73D3A">
      <w:pPr>
        <w:pStyle w:val="Normal-noSpace"/>
      </w:pPr>
    </w:p>
    <w:p w14:paraId="5741D3D0" w14:textId="77777777" w:rsidR="00A73D3A" w:rsidRDefault="00A73D3A" w:rsidP="00A73D3A">
      <w:pPr>
        <w:pStyle w:val="Normal-noSpace"/>
      </w:pPr>
      <w:r>
        <w:t>8. Discriminatory Vendors.  An entity or affiliate placed on the discriminatory vendor list pursuant to section 287.134 of the Florida Statutes may not:</w:t>
      </w:r>
    </w:p>
    <w:p w14:paraId="1367C821" w14:textId="77777777" w:rsidR="00A73D3A" w:rsidRDefault="00A73D3A" w:rsidP="00A73D3A">
      <w:pPr>
        <w:pStyle w:val="Normal-noSpace"/>
        <w:ind w:left="540" w:hanging="270"/>
      </w:pPr>
      <w:r>
        <w:t>•</w:t>
      </w:r>
      <w:r>
        <w:tab/>
        <w:t xml:space="preserve">submit a bid on a contract to provide any goods or services to a public entity; </w:t>
      </w:r>
    </w:p>
    <w:p w14:paraId="0F754D3E" w14:textId="77777777" w:rsidR="00A73D3A" w:rsidRDefault="00A73D3A" w:rsidP="00A73D3A">
      <w:pPr>
        <w:pStyle w:val="Normal-noSpace"/>
        <w:ind w:left="540" w:hanging="270"/>
      </w:pPr>
      <w:r>
        <w:t>•</w:t>
      </w:r>
      <w:r>
        <w:tab/>
        <w:t xml:space="preserve">submit a bid on a contract with a public entity for the construction or repair of a public building or public work; </w:t>
      </w:r>
    </w:p>
    <w:p w14:paraId="2221004B" w14:textId="77777777" w:rsidR="00A73D3A" w:rsidRDefault="00A73D3A" w:rsidP="00A73D3A">
      <w:pPr>
        <w:pStyle w:val="Normal-noSpace"/>
        <w:ind w:left="540" w:hanging="270"/>
      </w:pPr>
      <w:r>
        <w:t>•</w:t>
      </w:r>
      <w:r>
        <w:tab/>
        <w:t xml:space="preserve">submit bids on leases of real property to a public entity; </w:t>
      </w:r>
    </w:p>
    <w:p w14:paraId="6714FCA2" w14:textId="77777777" w:rsidR="00A73D3A" w:rsidRDefault="00A73D3A" w:rsidP="00A73D3A">
      <w:pPr>
        <w:pStyle w:val="Normal-noSpace"/>
        <w:ind w:left="540" w:hanging="270"/>
      </w:pPr>
      <w:r>
        <w:t>•</w:t>
      </w:r>
      <w:r>
        <w:tab/>
        <w:t>be awarded or perform work as a contractor, supplier, sub-contractor, or consultant under a contract with any public entity; or</w:t>
      </w:r>
    </w:p>
    <w:p w14:paraId="2B2CC651" w14:textId="77777777" w:rsidR="00A73D3A" w:rsidRDefault="00A73D3A" w:rsidP="00A73D3A">
      <w:pPr>
        <w:pStyle w:val="Normal-noSpace"/>
        <w:ind w:left="540" w:hanging="270"/>
      </w:pPr>
      <w:r>
        <w:lastRenderedPageBreak/>
        <w:t>•</w:t>
      </w:r>
      <w:r>
        <w:tab/>
        <w:t xml:space="preserve">transact business with any public entity. </w:t>
      </w:r>
    </w:p>
    <w:p w14:paraId="6FC0E7BE" w14:textId="77777777" w:rsidR="00A73D3A" w:rsidRDefault="00A73D3A" w:rsidP="00A73D3A">
      <w:pPr>
        <w:pStyle w:val="Normal-noSpace"/>
      </w:pPr>
    </w:p>
    <w:p w14:paraId="56874774" w14:textId="77777777" w:rsidR="00A73D3A" w:rsidRDefault="00A73D3A" w:rsidP="00A73D3A">
      <w:pPr>
        <w:pStyle w:val="Normal-noSpace"/>
      </w:pPr>
      <w:r>
        <w:t>9. Respondent’s Representation and Authorization. In submitting a response, each respondent understands, represents, and acknowledges the following (if the respondent cannot so certify to any of following, the respondent shall submit with its response a written explanation of why it cannot do so).</w:t>
      </w:r>
    </w:p>
    <w:p w14:paraId="1ECD087B" w14:textId="77777777" w:rsidR="00A73D3A" w:rsidRDefault="00A73D3A" w:rsidP="00A73D3A">
      <w:pPr>
        <w:pStyle w:val="Normal-noSpace"/>
      </w:pPr>
    </w:p>
    <w:p w14:paraId="3ACB1A45" w14:textId="77777777" w:rsidR="00A73D3A" w:rsidRDefault="00A73D3A" w:rsidP="00A73D3A">
      <w:pPr>
        <w:pStyle w:val="Normal-noSpace"/>
        <w:ind w:left="540" w:hanging="270"/>
      </w:pPr>
      <w:r>
        <w:t>•</w:t>
      </w:r>
      <w:r>
        <w:tab/>
        <w:t>The respondent is not currently under suspension or debarment by the State or any other governmental authority.</w:t>
      </w:r>
    </w:p>
    <w:p w14:paraId="1CBB9CC4" w14:textId="77777777" w:rsidR="00A73D3A" w:rsidRDefault="00A73D3A" w:rsidP="00A73D3A">
      <w:pPr>
        <w:pStyle w:val="Normal-noSpace"/>
        <w:ind w:left="540" w:hanging="270"/>
      </w:pPr>
      <w:r>
        <w:t>•</w:t>
      </w:r>
      <w:r>
        <w:tab/>
        <w:t>To the best of the knowledge of the person signing the response, the respondent, its affiliates, subsidiaries, directors, officers, and employees are not currently under investigation by any governmental authority and have not in the last ten (10) years been convicted or found liable for any act prohibited by law in any jurisdiction, involving conspiracy or collusion with respect to bidding on any public contract.</w:t>
      </w:r>
    </w:p>
    <w:p w14:paraId="6479BA8E" w14:textId="77777777" w:rsidR="00A73D3A" w:rsidRDefault="00A73D3A" w:rsidP="00A73D3A">
      <w:pPr>
        <w:pStyle w:val="Normal-noSpace"/>
        <w:ind w:left="540" w:hanging="270"/>
      </w:pPr>
      <w:r>
        <w:t>•</w:t>
      </w:r>
      <w:r>
        <w:tab/>
        <w:t>Respondent currently has no delinquent obligations to the State, including a claim by the State for liquidated damages under any other contract.</w:t>
      </w:r>
    </w:p>
    <w:p w14:paraId="2CF6D1FF" w14:textId="77777777" w:rsidR="00A73D3A" w:rsidRDefault="00A73D3A" w:rsidP="00A73D3A">
      <w:pPr>
        <w:pStyle w:val="Normal-noSpace"/>
        <w:ind w:left="540" w:hanging="270"/>
      </w:pPr>
      <w:r>
        <w:t>•</w:t>
      </w:r>
      <w:r>
        <w:tab/>
        <w:t xml:space="preserve">The submission is made in good faith and not pursuant to any agreement or discussion with, or inducement from, any firm or person to submit a complementary or other noncompetitive response.  </w:t>
      </w:r>
    </w:p>
    <w:p w14:paraId="13E2F982" w14:textId="77777777" w:rsidR="00A73D3A" w:rsidRDefault="00A73D3A" w:rsidP="00A73D3A">
      <w:pPr>
        <w:pStyle w:val="Normal-noSpace"/>
        <w:ind w:left="540" w:hanging="270"/>
      </w:pPr>
      <w:r>
        <w:t>•</w:t>
      </w:r>
      <w:r>
        <w:tab/>
        <w:t xml:space="preserve">The prices and amounts have been arrived at independently and without consultation, communication, or agreement with any other respondent or potential respondent; neither the prices nor amounts, actual or approximate, have been disclosed to any respondent or potential respondent, and they will not be disclosed before the solicitation opening.  </w:t>
      </w:r>
    </w:p>
    <w:p w14:paraId="058AA9DA" w14:textId="77777777" w:rsidR="00A73D3A" w:rsidRDefault="00A73D3A" w:rsidP="00A73D3A">
      <w:pPr>
        <w:pStyle w:val="Normal-noSpace"/>
        <w:ind w:left="540" w:hanging="270"/>
      </w:pPr>
      <w:r>
        <w:t>•</w:t>
      </w:r>
      <w:r>
        <w:tab/>
        <w:t xml:space="preserve">The respondent has fully informed the Buyer in writing of all convictions of the firm, its affiliates (as defined in section 287.133(1)(a) of the Florida Statutes), and all directors, officers, and employees of the firm and its affiliates for violation of state or federal antitrust laws with respect to a public contract for violation of any state or federal law involving fraud, bribery, collusion, conspiracy or material misrepresentation with respect to a public contract.  This includes disclosure of the names of current employees who were convicted of contract crimes while in the employ of another company. </w:t>
      </w:r>
    </w:p>
    <w:p w14:paraId="33A2B775" w14:textId="77777777" w:rsidR="00A73D3A" w:rsidRDefault="00A73D3A" w:rsidP="00A73D3A">
      <w:pPr>
        <w:pStyle w:val="Normal-noSpace"/>
        <w:ind w:left="540" w:hanging="270"/>
      </w:pPr>
      <w:r>
        <w:t>•</w:t>
      </w:r>
      <w:r>
        <w:tab/>
        <w:t xml:space="preserve">Neither the respondent nor any person associated with it in the capacity of owner, partner, director, officer, principal, investigator, project director, manager, auditor, or position involving the administration of federal funds: </w:t>
      </w:r>
    </w:p>
    <w:p w14:paraId="0464E43E" w14:textId="77777777" w:rsidR="00A73D3A" w:rsidRDefault="00A73D3A" w:rsidP="00A73D3A">
      <w:pPr>
        <w:pStyle w:val="Normal-noSpace"/>
        <w:ind w:left="810" w:hanging="270"/>
      </w:pPr>
      <w:r>
        <w:t>o</w:t>
      </w:r>
      <w:r>
        <w:tab/>
        <w:t xml:space="preserve">Has within the preceding three years been convicted of or had a civil judgment rendered against them or is presently indicted for or otherwise criminally or civilly charged for: commission of fraud or a criminal offense in connection with obtaining, attempting to obtain, or performing a federal, state, or local government transaction or public contract; violation of federal or state antitrust statutes; or commission of embezzlement, theft, forgery, bribery, falsification or destruction of records, making false statements, or receiving stolen property; or </w:t>
      </w:r>
    </w:p>
    <w:p w14:paraId="2D94BEBE" w14:textId="77777777" w:rsidR="00A73D3A" w:rsidRDefault="00A73D3A" w:rsidP="00A73D3A">
      <w:pPr>
        <w:pStyle w:val="Normal-noSpace"/>
        <w:ind w:left="810" w:hanging="270"/>
      </w:pPr>
      <w:r>
        <w:t>o</w:t>
      </w:r>
      <w:r>
        <w:tab/>
        <w:t>Has within a three-year period preceding this certification had one or more federal, state, or local government contracts terminated for cause or default.</w:t>
      </w:r>
    </w:p>
    <w:p w14:paraId="3E665CE9" w14:textId="77777777" w:rsidR="00A73D3A" w:rsidRDefault="00A73D3A" w:rsidP="00A73D3A">
      <w:pPr>
        <w:pStyle w:val="Normal-noSpace"/>
        <w:ind w:left="540" w:hanging="270"/>
      </w:pPr>
      <w:r>
        <w:t>•</w:t>
      </w:r>
      <w:r>
        <w:tab/>
        <w:t>The product offered by the respondent will conform to the specifications without exception.</w:t>
      </w:r>
    </w:p>
    <w:p w14:paraId="780720F8" w14:textId="77777777" w:rsidR="00A73D3A" w:rsidRDefault="00A73D3A" w:rsidP="00A73D3A">
      <w:pPr>
        <w:pStyle w:val="Normal-noSpace"/>
        <w:ind w:left="540" w:hanging="270"/>
      </w:pPr>
      <w:r>
        <w:t>•</w:t>
      </w:r>
      <w:r>
        <w:tab/>
        <w:t>The respondent has read and understands the Contract terms and conditions, and the submission is made in conformance with those terms and conditions.</w:t>
      </w:r>
    </w:p>
    <w:p w14:paraId="4488D17D" w14:textId="77777777" w:rsidR="00A73D3A" w:rsidRDefault="00A73D3A" w:rsidP="00A73D3A">
      <w:pPr>
        <w:pStyle w:val="Normal-noSpace"/>
        <w:ind w:left="540" w:hanging="270"/>
      </w:pPr>
      <w:r>
        <w:t>•</w:t>
      </w:r>
      <w:r>
        <w:tab/>
        <w:t>If an award is made to the respondent, the respondent agrees that it intends to be legally bound to the Contract that is formed with the State.</w:t>
      </w:r>
    </w:p>
    <w:p w14:paraId="4FD98AF1" w14:textId="77777777" w:rsidR="00A73D3A" w:rsidRDefault="00A73D3A" w:rsidP="00A73D3A">
      <w:pPr>
        <w:pStyle w:val="Normal-noSpace"/>
        <w:ind w:left="540" w:hanging="270"/>
      </w:pPr>
      <w:r>
        <w:t>•</w:t>
      </w:r>
      <w:r>
        <w:tab/>
        <w:t>The respondent has made a diligent inquiry of its employees and agents responsible for preparing, approving, or submitting the response, and has been advised by each of them that he or she has not participated in any communication, consultation, discussion, agreement, collusion, act or other conduct inconsistent with any of the statements and representations made in the response.</w:t>
      </w:r>
    </w:p>
    <w:p w14:paraId="67B413EB" w14:textId="77777777" w:rsidR="00A73D3A" w:rsidRDefault="00A73D3A" w:rsidP="00A73D3A">
      <w:pPr>
        <w:pStyle w:val="Normal-noSpace"/>
        <w:ind w:left="540" w:hanging="270"/>
      </w:pPr>
      <w:r>
        <w:t>•</w:t>
      </w:r>
      <w:r>
        <w:tab/>
        <w:t>The respondent shall indemnify, defend, and hold harmless the Buyer and its employees against any cost, damage, or expense which may be incurred or be caused by any error in the respondent’s preparation of its bid.</w:t>
      </w:r>
    </w:p>
    <w:p w14:paraId="026D0C72" w14:textId="77777777" w:rsidR="00A73D3A" w:rsidRDefault="00A73D3A" w:rsidP="00A73D3A">
      <w:pPr>
        <w:pStyle w:val="Normal-noSpace"/>
        <w:ind w:left="540" w:hanging="270"/>
      </w:pPr>
      <w:r>
        <w:lastRenderedPageBreak/>
        <w:t>•</w:t>
      </w:r>
      <w:r>
        <w:tab/>
        <w:t>All information provided by, and representations made by, the respondent are material and important and will be relied upon by the Buyer in awarding the Contract.  Any misstatement shall be treated as fraudulent concealment from the Buyer of the true facts relating to submission of the bid.  A misrepresentation shall be punishable under law, including, but not limited to, Chapter 817 of the Florida Statutes.</w:t>
      </w:r>
    </w:p>
    <w:p w14:paraId="2C831E5F" w14:textId="77777777" w:rsidR="00A73D3A" w:rsidRDefault="00A73D3A" w:rsidP="00A73D3A">
      <w:pPr>
        <w:pStyle w:val="Normal-noSpace"/>
      </w:pPr>
    </w:p>
    <w:p w14:paraId="3D30FBC1" w14:textId="77777777" w:rsidR="00A73D3A" w:rsidRDefault="00A73D3A" w:rsidP="00A73D3A">
      <w:pPr>
        <w:pStyle w:val="Normal-noSpace"/>
      </w:pPr>
      <w:r>
        <w:t>10. Manufacturer’s Name and Approved Equivalents.  Unless otherwise specified, any manufacturers’ names, trade names, brand names, information or catalog numbers listed in a specification are descriptive, not restrictive. With the Buyer’s prior approval, the Contractor may provide any product that meets or exceeds the applicable specifications.  The Contractor shall demonstrate comparability, including appropriate catalog materials, literature, specifications, test data, etc.  The Buyer shall determine in its sole discretion whether a product is acceptable as an equivalent.</w:t>
      </w:r>
    </w:p>
    <w:p w14:paraId="1B36F268" w14:textId="77777777" w:rsidR="00A73D3A" w:rsidRDefault="00A73D3A" w:rsidP="00A73D3A">
      <w:pPr>
        <w:pStyle w:val="Normal-noSpace"/>
      </w:pPr>
    </w:p>
    <w:p w14:paraId="25FE4AB6" w14:textId="77777777" w:rsidR="00A73D3A" w:rsidRDefault="00A73D3A" w:rsidP="00A73D3A">
      <w:pPr>
        <w:pStyle w:val="Normal-noSpace"/>
      </w:pPr>
      <w:r>
        <w:t>11. Performance Qualifications.  The Buyer reserves the right to investigate or inspect at any time whether the product, qualifications, or facilities offered by Respondent meet the Contract scope of services or requirements. Respondent shall at all times during the Contract term remain responsive and responsible.  In determining Respondent’s responsibility as a vendor, the agency shall consider all information or evidence which is gathered or comes to the attention of the agency which demonstrates the Respondent’s capability to fully satisfy the scope of services or requirements of the solicitation and the contract.</w:t>
      </w:r>
    </w:p>
    <w:p w14:paraId="2784F42C" w14:textId="77777777" w:rsidR="00A73D3A" w:rsidRDefault="00A73D3A" w:rsidP="00A73D3A">
      <w:pPr>
        <w:pStyle w:val="Normal-noSpace"/>
      </w:pPr>
    </w:p>
    <w:p w14:paraId="3297FD79" w14:textId="77777777" w:rsidR="00A73D3A" w:rsidRDefault="00A73D3A" w:rsidP="00A73D3A">
      <w:pPr>
        <w:pStyle w:val="Normal-noSpace"/>
      </w:pPr>
      <w:r>
        <w:t>Respondent must be prepared, if requested by the Buyer, to present evidence of experience, ability, and financial standing, as well as a statement as to plant, machinery, and capacity of the respondent for the production, distribution, and servicing of the product bid. If the Buyer determines that the conditions of the solicitation documents are not complied with, or that the product proposed to be furnished does not meet the specified scope of services and requirements, or that the qualifications, financial standing, or facilities are not satisfactory, or that performance is untimely, the Buyer may reject the response or terminate the Contract. Respondent may be disqualified from receiving awards if respondent, or anyone in respondent’s employment, has previously failed to perform satisfactorily in connection with public bidding or contracts. This paragraph shall not mean or imply that it is obligatory upon the Buyer to make an investigation either before or after award of the Contract, but should the Buyer elect to do so, respondent is not relieved from fulfilling all Contract scope of services and requirements.</w:t>
      </w:r>
    </w:p>
    <w:p w14:paraId="0BE3DB5C" w14:textId="77777777" w:rsidR="00A73D3A" w:rsidRDefault="00A73D3A" w:rsidP="00A73D3A">
      <w:pPr>
        <w:pStyle w:val="Normal-noSpace"/>
      </w:pPr>
    </w:p>
    <w:p w14:paraId="3F630814" w14:textId="77777777" w:rsidR="00A73D3A" w:rsidRDefault="00A73D3A" w:rsidP="00A73D3A">
      <w:pPr>
        <w:pStyle w:val="Normal-noSpace"/>
      </w:pPr>
      <w:r>
        <w:t>12. Public Opening. Responses shall be opened on the date and at the location indicated on the Timeline. Respondents may, but are not required to, attend.  The Buyer may choose not to announce prices or release other materials pursuant to s. 119.071(1)(b), Florida Statutes. Any person requiring a special accommodation because of a disability should contact the Procurement Officer at least five (5) workdays prior to the solicitation opening. If you are hearing or speech impaired, please contact the Buyer by using the Florida Relay Service at (800) 955-8771 (TDD).</w:t>
      </w:r>
    </w:p>
    <w:p w14:paraId="5539AED2" w14:textId="77777777" w:rsidR="00A73D3A" w:rsidRDefault="00A73D3A" w:rsidP="00A73D3A">
      <w:pPr>
        <w:pStyle w:val="Normal-noSpace"/>
      </w:pPr>
    </w:p>
    <w:p w14:paraId="20F49A0A" w14:textId="77777777" w:rsidR="00A73D3A" w:rsidRDefault="00A73D3A" w:rsidP="00A73D3A">
      <w:pPr>
        <w:pStyle w:val="Normal-noSpace"/>
      </w:pPr>
      <w:r>
        <w:t xml:space="preserve">13. Electronic Posting of Notice of Intended Award.  Based on the evaluation, on the date indicated on the Timeline the Buyer shall electronically post a notice of intended award at http://fcn.state.fl.us/owa_vbs/owa/vbs_www.main_menu. If the notice of award is delayed, in lieu of posting the notice of intended award the Buyer shall post a notice of the delay and a revised date for posting the notice of intended award. Any person who is adversely affected by the decision shall file with the Buyer a notice of protest within 72 hours after the electronic posting. The Buyer shall not provide tabulations or notices of award by telephone. </w:t>
      </w:r>
    </w:p>
    <w:p w14:paraId="62C62CC0" w14:textId="77777777" w:rsidR="00A73D3A" w:rsidRDefault="00A73D3A" w:rsidP="00A73D3A">
      <w:pPr>
        <w:pStyle w:val="Normal-noSpace"/>
      </w:pPr>
    </w:p>
    <w:p w14:paraId="67AFA7A6" w14:textId="77777777" w:rsidR="00A73D3A" w:rsidRDefault="00A73D3A" w:rsidP="00A73D3A">
      <w:pPr>
        <w:pStyle w:val="Normal-noSpace"/>
      </w:pPr>
      <w:r>
        <w:t xml:space="preserve">14. Firm Response.  The Buyer may make an award within sixty (60) days after the date of the opening, during which period responses shall remain firm and shall not be withdrawn.  If award is not made within sixty (60) days, the response shall remain firm until either the Buyer awards the Contract or the Buyer receives from the </w:t>
      </w:r>
      <w:r>
        <w:lastRenderedPageBreak/>
        <w:t>respondent written notice that the response is withdrawn. Any response that expresses a shorter duration may, in the Buyer's sole discretion, be accepted or rejected.</w:t>
      </w:r>
    </w:p>
    <w:p w14:paraId="58BF8CB4" w14:textId="77777777" w:rsidR="00A73D3A" w:rsidRDefault="00A73D3A" w:rsidP="00A73D3A">
      <w:pPr>
        <w:pStyle w:val="Normal-noSpace"/>
      </w:pPr>
    </w:p>
    <w:p w14:paraId="4785C9D4" w14:textId="77777777" w:rsidR="00A73D3A" w:rsidRDefault="00A73D3A" w:rsidP="00A73D3A">
      <w:pPr>
        <w:pStyle w:val="Normal-noSpace"/>
      </w:pPr>
      <w:r>
        <w:t>15. Clarifications/Revisions. Before award, the Buyer reserves the right to seek clarifications or request any information deemed necessary for proper evaluation of submissions from all respondents deemed eligible for Contract award. Failure to provide requested information may result in rejection of the response.</w:t>
      </w:r>
    </w:p>
    <w:p w14:paraId="729CAE31" w14:textId="77777777" w:rsidR="00A73D3A" w:rsidRDefault="00A73D3A" w:rsidP="00A73D3A">
      <w:pPr>
        <w:pStyle w:val="Normal-noSpace"/>
      </w:pPr>
    </w:p>
    <w:p w14:paraId="7FD38861" w14:textId="77777777" w:rsidR="00A73D3A" w:rsidRDefault="00A73D3A" w:rsidP="00A73D3A">
      <w:pPr>
        <w:pStyle w:val="Normal-noSpace"/>
      </w:pPr>
      <w:r>
        <w:t xml:space="preserve">16. Minor Irregularities/Right to Reject.  The Buyer reserves the right to accept or reject any and all bids, or separable portions thereof, and to waive any minor irregularity, technicality, or omission if the Buyer determines that doing so will serve the State’s best interests. The Buyer may reject any response not submitted in the manner specified by the solicitation documents. </w:t>
      </w:r>
    </w:p>
    <w:p w14:paraId="7123F7BB" w14:textId="77777777" w:rsidR="00A73D3A" w:rsidRDefault="00A73D3A" w:rsidP="00A73D3A">
      <w:pPr>
        <w:pStyle w:val="Normal-noSpace"/>
      </w:pPr>
    </w:p>
    <w:p w14:paraId="0BE3C2F0" w14:textId="77777777" w:rsidR="00A73D3A" w:rsidRDefault="00A73D3A" w:rsidP="00A73D3A">
      <w:pPr>
        <w:pStyle w:val="Normal-noSpace"/>
      </w:pPr>
      <w:r>
        <w:t>17. Contract Formation. The Buyer shall issue a notice of award, if any, to successful respondent(s), however, no contract shall be formed between respondent and the Buyer until the Buyer signs the Contract.  The Buyer shall not be liable for any costs incurred by a respondent in preparing or producing its response or for any work performed before the Contract is effective.</w:t>
      </w:r>
    </w:p>
    <w:p w14:paraId="3BBA2A5C" w14:textId="77777777" w:rsidR="00A73D3A" w:rsidRDefault="00A73D3A" w:rsidP="00A73D3A">
      <w:pPr>
        <w:pStyle w:val="Normal-noSpace"/>
      </w:pPr>
    </w:p>
    <w:p w14:paraId="6FF7D599" w14:textId="77777777" w:rsidR="00A73D3A" w:rsidRDefault="00A73D3A" w:rsidP="00A73D3A">
      <w:pPr>
        <w:pStyle w:val="Normal-noSpace"/>
      </w:pPr>
      <w:r>
        <w:t>18. Contract Overlap. Respondents shall identify any products covered by this solicitation that they are currently authorized to furnish under any state term contract.  By entering into the Contract, a Contractor authorizes the Buyer to eliminate duplication between agreements in the manner the Buyer deems to be in its best interest.</w:t>
      </w:r>
    </w:p>
    <w:p w14:paraId="11CA480B" w14:textId="77777777" w:rsidR="00A73D3A" w:rsidRDefault="00A73D3A" w:rsidP="00A73D3A">
      <w:pPr>
        <w:pStyle w:val="Normal-noSpace"/>
      </w:pPr>
    </w:p>
    <w:p w14:paraId="183A9269" w14:textId="77777777" w:rsidR="00A73D3A" w:rsidRDefault="00A73D3A" w:rsidP="00A73D3A">
      <w:pPr>
        <w:pStyle w:val="Normal-noSpace"/>
      </w:pPr>
      <w:r>
        <w:t>19. Public Records. Article 1, section 24, Florida Constitution, guarantees every person access to all public records, and Section 119.011, Florida Statutes, provides a broad definition of public record. As such, all responses to a competitive solicitation are public records unless exempt by law. Any respondent claiming that its response contains information that is exempt from the public records law shall clearly segregate and mark that information and provide the specific statutory citation for such exemption.</w:t>
      </w:r>
    </w:p>
    <w:p w14:paraId="1A0F7367" w14:textId="77777777" w:rsidR="00A73D3A" w:rsidRDefault="00A73D3A" w:rsidP="00A73D3A">
      <w:pPr>
        <w:pStyle w:val="Normal-noSpace"/>
      </w:pPr>
    </w:p>
    <w:p w14:paraId="5DCB052B" w14:textId="77777777" w:rsidR="00A73D3A" w:rsidRDefault="00A73D3A" w:rsidP="00A73D3A">
      <w:pPr>
        <w:pStyle w:val="Normal-noSpace"/>
      </w:pPr>
      <w:r>
        <w:t xml:space="preserve">20. Protests.  Any protest concerning this solicitation shall be made in accordance with sections 120.57(3) and 287.042(2) of the Florida Statutes and chapter 28-110 of the Florida Administrative Code. Questions to the Procurement Officer shall not constitute formal notice of a protest. It is the Buyer's intent to ensure that specifications are written to obtain the best value for the State and that specifications are written to ensure competitiveness, fairness, necessity and reasonableness in the solicitation process.  </w:t>
      </w:r>
    </w:p>
    <w:p w14:paraId="509218CA" w14:textId="77777777" w:rsidR="00A73D3A" w:rsidRDefault="00A73D3A" w:rsidP="00A73D3A">
      <w:pPr>
        <w:pStyle w:val="Normal-noSpace"/>
      </w:pPr>
    </w:p>
    <w:p w14:paraId="0FCDD2E1" w14:textId="77777777" w:rsidR="00A73D3A" w:rsidRDefault="00A73D3A" w:rsidP="00A73D3A">
      <w:pPr>
        <w:pStyle w:val="Normal-noSpace"/>
      </w:pPr>
      <w:r>
        <w:t>Section 120.57(3)(b), F.S. and Section 28-110.003, Fla. Admin. Code require that a notice of protest of the solicitation documents shall be made within seventy-two hours after the posting of the solicitation.</w:t>
      </w:r>
    </w:p>
    <w:p w14:paraId="661FBEE1" w14:textId="77777777" w:rsidR="00A73D3A" w:rsidRDefault="00A73D3A" w:rsidP="00A73D3A">
      <w:pPr>
        <w:pStyle w:val="Normal-noSpace"/>
      </w:pPr>
    </w:p>
    <w:p w14:paraId="6AEA9FF8" w14:textId="77777777" w:rsidR="00A73D3A" w:rsidRDefault="00A73D3A" w:rsidP="00A73D3A">
      <w:pPr>
        <w:pStyle w:val="Normal-noSpace"/>
      </w:pPr>
      <w:r>
        <w:t xml:space="preserve">Section 120.57(3)(a), F.S. requires the following statement to be included in the solicitation: "Failure to file a protest within the time prescribed in section 120.57(3), Florida Statutes, shall constitute a waiver of proceedings under Chapter 120, Florida Statutes." </w:t>
      </w:r>
    </w:p>
    <w:p w14:paraId="4607CBF4" w14:textId="77777777" w:rsidR="00A73D3A" w:rsidRDefault="00A73D3A" w:rsidP="00A73D3A">
      <w:pPr>
        <w:pStyle w:val="Normal-noSpace"/>
      </w:pPr>
    </w:p>
    <w:p w14:paraId="342827FB" w14:textId="77777777" w:rsidR="00A73D3A" w:rsidRDefault="00A73D3A" w:rsidP="00A73D3A">
      <w:pPr>
        <w:pStyle w:val="Normal-noSpace"/>
      </w:pPr>
      <w:r>
        <w:t>Section 28-110.005, Fla. Admin. Code requires the following statement to be included in the solicitation: "Failure to file a protest within the time prescribed in Section 120.57(3), Florida Statutes, or failure to post the bond or other security required by law within the time allowed for filing a bond shall constitute a waiver of proceedings under Chapter 120, Florida Statutes.”</w:t>
      </w:r>
    </w:p>
    <w:p w14:paraId="0392A7F2" w14:textId="77777777" w:rsidR="00A73D3A" w:rsidRDefault="00A73D3A" w:rsidP="00A73D3A">
      <w:pPr>
        <w:pStyle w:val="Normal-noSpace"/>
      </w:pPr>
    </w:p>
    <w:p w14:paraId="22CBE5F5" w14:textId="2C41A7A3" w:rsidR="00A73D3A" w:rsidRDefault="00A73D3A" w:rsidP="00A73D3A">
      <w:pPr>
        <w:spacing w:before="240" w:line="360" w:lineRule="auto"/>
        <w:rPr>
          <w:rFonts w:ascii="Arial" w:hAnsi="Arial" w:cs="Arial"/>
          <w:sz w:val="24"/>
          <w:szCs w:val="24"/>
        </w:rPr>
      </w:pPr>
      <w:r>
        <w:t xml:space="preserve">21.  Limitation on Vendor Contact with Agency During Solicitation Period. Respondents to this solicitation or persons acting on their behalf may not contact, between the release of the solicitation and the end of the 72-hour period following the agency posting the notice of intended award, excluding Saturdays, Sundays, and state </w:t>
      </w:r>
      <w:r>
        <w:lastRenderedPageBreak/>
        <w:t>holidays, any employee or officer of the executive or legislative branch concerning any aspect of this solicitation, except in writing to the procurement officer or as provided in the solicitation documents. Violation of this provision may be grounds for rejecting a response.</w:t>
      </w:r>
    </w:p>
    <w:p w14:paraId="489D4526" w14:textId="77777777" w:rsidR="00A73D3A" w:rsidRDefault="00A73D3A" w:rsidP="00114234">
      <w:pPr>
        <w:spacing w:before="240" w:line="360" w:lineRule="auto"/>
        <w:rPr>
          <w:rFonts w:ascii="Arial" w:hAnsi="Arial" w:cs="Arial"/>
          <w:sz w:val="24"/>
          <w:szCs w:val="24"/>
        </w:rPr>
      </w:pPr>
    </w:p>
    <w:sectPr w:rsidR="00A73D3A" w:rsidSect="001C7944">
      <w:headerReference w:type="default" r:id="rId57"/>
      <w:footerReference w:type="default" r:id="rId58"/>
      <w:headerReference w:type="first" r:id="rId59"/>
      <w:footerReference w:type="first" r:id="rId60"/>
      <w:pgSz w:w="12240" w:h="15840"/>
      <w:pgMar w:top="1080" w:right="1080" w:bottom="720" w:left="1080" w:header="72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26E5FA" w14:textId="77777777" w:rsidR="00946668" w:rsidRDefault="00946668" w:rsidP="002E5A09">
      <w:r>
        <w:separator/>
      </w:r>
    </w:p>
  </w:endnote>
  <w:endnote w:type="continuationSeparator" w:id="0">
    <w:p w14:paraId="626E4283" w14:textId="77777777" w:rsidR="00946668" w:rsidRDefault="00946668" w:rsidP="002E5A09">
      <w:r>
        <w:continuationSeparator/>
      </w:r>
    </w:p>
  </w:endnote>
  <w:endnote w:type="continuationNotice" w:id="1">
    <w:p w14:paraId="374C598E" w14:textId="77777777" w:rsidR="00946668" w:rsidRDefault="00946668" w:rsidP="002E5A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9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1854"/>
      <w:gridCol w:w="2700"/>
    </w:tblGrid>
    <w:tr w:rsidR="00946668" w:rsidRPr="00017A6D" w14:paraId="671D75B2" w14:textId="77777777" w:rsidTr="007A32FA">
      <w:tc>
        <w:tcPr>
          <w:tcW w:w="6498" w:type="dxa"/>
          <w:gridSpan w:val="2"/>
          <w:tcBorders>
            <w:bottom w:val="single" w:sz="8" w:space="0" w:color="58595B"/>
          </w:tcBorders>
        </w:tcPr>
        <w:p w14:paraId="48154E71" w14:textId="42A74A21" w:rsidR="00946668" w:rsidRPr="00017A6D" w:rsidRDefault="005E3BD2" w:rsidP="002E5A09">
          <w:pPr>
            <w:rPr>
              <w:szCs w:val="16"/>
            </w:rPr>
          </w:pPr>
          <w:sdt>
            <w:sdtPr>
              <w:alias w:val="Company"/>
              <w:id w:val="-680353783"/>
              <w:dataBinding w:prefixMappings="xmlns:ns0='http://schemas.openxmlformats.org/officeDocument/2006/extended-properties' " w:xpath="/ns0:Properties[1]/ns0:Company[1]" w:storeItemID="{6668398D-A668-4E3E-A5EB-62B293D839F1}"/>
              <w:text/>
            </w:sdtPr>
            <w:sdtEndPr/>
            <w:sdtContent>
              <w:r w:rsidR="00946668">
                <w:t>SCCM</w:t>
              </w:r>
            </w:sdtContent>
          </w:sdt>
          <w:r w:rsidR="00946668">
            <w:t>-</w:t>
          </w:r>
          <w:sdt>
            <w:sdtPr>
              <w:alias w:val="Subject"/>
              <w:id w:val="-324361466"/>
              <w:showingPlcHdr/>
              <w:dataBinding w:prefixMappings="xmlns:ns0='http://purl.org/dc/elements/1.1/' xmlns:ns1='http://schemas.openxmlformats.org/package/2006/metadata/core-properties' " w:xpath="/ns1:coreProperties[1]/ns0:subject[1]" w:storeItemID="{6C3C8BC8-F283-45AE-878A-BAB7291924A1}"/>
              <w:text/>
            </w:sdtPr>
            <w:sdtEndPr/>
            <w:sdtContent>
              <w:r w:rsidR="00946668">
                <w:t xml:space="preserve">     </w:t>
              </w:r>
            </w:sdtContent>
          </w:sdt>
        </w:p>
      </w:tc>
      <w:tc>
        <w:tcPr>
          <w:tcW w:w="2700" w:type="dxa"/>
          <w:tcBorders>
            <w:bottom w:val="single" w:sz="8" w:space="0" w:color="58595B"/>
          </w:tcBorders>
        </w:tcPr>
        <w:p w14:paraId="746F264E" w14:textId="77777777" w:rsidR="00946668" w:rsidRPr="00017A6D" w:rsidRDefault="00946668" w:rsidP="002E5A09"/>
      </w:tc>
    </w:tr>
    <w:tr w:rsidR="00946668" w:rsidRPr="00372705" w14:paraId="1173F643" w14:textId="77777777" w:rsidTr="007A32FA">
      <w:tc>
        <w:tcPr>
          <w:tcW w:w="4644" w:type="dxa"/>
          <w:tcBorders>
            <w:top w:val="single" w:sz="8" w:space="0" w:color="58595B"/>
          </w:tcBorders>
        </w:tcPr>
        <w:p w14:paraId="70391523" w14:textId="77777777" w:rsidR="00946668" w:rsidRPr="00372705" w:rsidRDefault="005E3BD2" w:rsidP="002E5A09">
          <w:pPr>
            <w:rPr>
              <w:rFonts w:asciiTheme="majorHAnsi" w:hAnsiTheme="majorHAnsi"/>
            </w:rPr>
          </w:pPr>
          <w:sdt>
            <w:sdtPr>
              <w:alias w:val="Keywords"/>
              <w:id w:val="2138140135"/>
              <w:showingPlcHdr/>
              <w:dataBinding w:prefixMappings="xmlns:ns0='http://purl.org/dc/elements/1.1/' xmlns:ns1='http://schemas.openxmlformats.org/package/2006/metadata/core-properties' " w:xpath="/ns1:coreProperties[1]/ns1:keywords[1]" w:storeItemID="{6C3C8BC8-F283-45AE-878A-BAB7291924A1}"/>
              <w:text/>
            </w:sdtPr>
            <w:sdtEndPr/>
            <w:sdtContent>
              <w:r w:rsidR="00946668">
                <w:t xml:space="preserve">     </w:t>
              </w:r>
            </w:sdtContent>
          </w:sdt>
        </w:p>
      </w:tc>
      <w:tc>
        <w:tcPr>
          <w:tcW w:w="4554" w:type="dxa"/>
          <w:gridSpan w:val="2"/>
          <w:tcBorders>
            <w:top w:val="single" w:sz="8" w:space="0" w:color="58595B"/>
          </w:tcBorders>
        </w:tcPr>
        <w:p w14:paraId="58ECD9FF" w14:textId="0703BFCE" w:rsidR="00946668" w:rsidRPr="00372705" w:rsidRDefault="00946668" w:rsidP="002E5A09">
          <w:r>
            <w:t xml:space="preserve">Page </w:t>
          </w:r>
          <w:r w:rsidRPr="00C42C8E">
            <w:fldChar w:fldCharType="begin"/>
          </w:r>
          <w:r w:rsidRPr="00C42C8E">
            <w:instrText xml:space="preserve"> PAGE   \* MERGEFORMAT </w:instrText>
          </w:r>
          <w:r w:rsidRPr="00C42C8E">
            <w:fldChar w:fldCharType="separate"/>
          </w:r>
          <w:r w:rsidR="005E3BD2">
            <w:rPr>
              <w:noProof/>
            </w:rPr>
            <w:t>i</w:t>
          </w:r>
          <w:r w:rsidRPr="00C42C8E">
            <w:fldChar w:fldCharType="end"/>
          </w:r>
        </w:p>
      </w:tc>
    </w:tr>
  </w:tbl>
  <w:p w14:paraId="28BB2E06" w14:textId="77777777" w:rsidR="00946668" w:rsidRPr="00372705" w:rsidRDefault="00946668" w:rsidP="002E5A09"/>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12"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46668" w14:paraId="055ED3A7" w14:textId="77777777" w:rsidTr="00C51C01">
      <w:tc>
        <w:tcPr>
          <w:tcW w:w="10080" w:type="dxa"/>
        </w:tcPr>
        <w:p w14:paraId="0532B538" w14:textId="698F050B" w:rsidR="00946668" w:rsidRDefault="00946668" w:rsidP="006C200A">
          <w:r>
            <w:fldChar w:fldCharType="begin"/>
          </w:r>
          <w:r>
            <w:instrText xml:space="preserve"> PAGE   \* MERGEFORMAT </w:instrText>
          </w:r>
          <w:r>
            <w:fldChar w:fldCharType="separate"/>
          </w:r>
          <w:r w:rsidR="005E3BD2">
            <w:rPr>
              <w:noProof/>
            </w:rPr>
            <w:t>92</w:t>
          </w:r>
          <w:r>
            <w:rPr>
              <w:noProof/>
            </w:rPr>
            <w:fldChar w:fldCharType="end"/>
          </w:r>
        </w:p>
      </w:tc>
    </w:tr>
  </w:tbl>
  <w:p w14:paraId="1FF05ACC" w14:textId="77777777" w:rsidR="00946668" w:rsidRPr="004B1846" w:rsidRDefault="00946668" w:rsidP="00B627FC">
    <w:pPr>
      <w:pStyle w:val="Normal-noSpac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single" w:sz="12"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46668" w14:paraId="7876754F" w14:textId="77777777" w:rsidTr="00C51C01">
      <w:tc>
        <w:tcPr>
          <w:tcW w:w="10080" w:type="dxa"/>
        </w:tcPr>
        <w:p w14:paraId="22A03DFA" w14:textId="36056C36" w:rsidR="00946668" w:rsidRDefault="00946668" w:rsidP="00621360">
          <w:r>
            <w:fldChar w:fldCharType="begin"/>
          </w:r>
          <w:r>
            <w:instrText xml:space="preserve"> PAGE   \* MERGEFORMAT </w:instrText>
          </w:r>
          <w:r>
            <w:fldChar w:fldCharType="separate"/>
          </w:r>
          <w:r w:rsidR="005E3BD2">
            <w:rPr>
              <w:noProof/>
            </w:rPr>
            <w:t>2</w:t>
          </w:r>
          <w:r>
            <w:rPr>
              <w:noProof/>
            </w:rPr>
            <w:fldChar w:fldCharType="end"/>
          </w:r>
        </w:p>
      </w:tc>
    </w:tr>
  </w:tbl>
  <w:p w14:paraId="08A7589B" w14:textId="77777777" w:rsidR="00946668" w:rsidRDefault="00946668" w:rsidP="00621360"/>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902FC3" w14:textId="77777777" w:rsidR="00946668" w:rsidRDefault="00946668" w:rsidP="002E5A09">
      <w:r>
        <w:separator/>
      </w:r>
    </w:p>
  </w:footnote>
  <w:footnote w:type="continuationSeparator" w:id="0">
    <w:p w14:paraId="69C74F9E" w14:textId="77777777" w:rsidR="00946668" w:rsidRDefault="00946668" w:rsidP="002E5A09">
      <w:r>
        <w:continuationSeparator/>
      </w:r>
    </w:p>
  </w:footnote>
  <w:footnote w:type="continuationNotice" w:id="1">
    <w:p w14:paraId="094E9B1E" w14:textId="77777777" w:rsidR="00946668" w:rsidRDefault="00946668" w:rsidP="002E5A09"/>
  </w:footnote>
  <w:footnote w:id="2">
    <w:p w14:paraId="2176C31F" w14:textId="0F15ACA9" w:rsidR="00946668" w:rsidRDefault="00946668">
      <w:pPr>
        <w:pStyle w:val="FootnoteText"/>
      </w:pPr>
      <w:r>
        <w:rPr>
          <w:rStyle w:val="FootnoteReference"/>
        </w:rPr>
        <w:footnoteRef/>
      </w:r>
      <w:r>
        <w:t xml:space="preserve"> </w:t>
      </w:r>
      <w:r>
        <w:rPr>
          <w:rFonts w:ascii="Arial" w:hAnsi="Arial" w:cs="Arial"/>
          <w:sz w:val="24"/>
          <w:szCs w:val="24"/>
        </w:rPr>
        <w:t xml:space="preserve">A “Related Entity” is </w:t>
      </w:r>
      <w:r w:rsidRPr="00EA232E">
        <w:rPr>
          <w:rFonts w:ascii="Arial" w:hAnsi="Arial" w:cs="Arial"/>
          <w:sz w:val="24"/>
          <w:szCs w:val="24"/>
        </w:rPr>
        <w:t>any corporation, partnership, joint venture, limited partnership, limited liability company, or other entity, including parent entity, subsidiary entity, predecessor entity, or any member of an affiliated group of corporations, as defined in s. 1504 of the Internal Revenue Code.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9972" w:type="dxa"/>
      <w:tblInd w:w="18" w:type="dxa"/>
      <w:tblBorders>
        <w:top w:val="none" w:sz="0"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4978"/>
      <w:gridCol w:w="4994"/>
    </w:tblGrid>
    <w:tr w:rsidR="00946668" w14:paraId="118B626B" w14:textId="77777777" w:rsidTr="008C02D6">
      <w:tc>
        <w:tcPr>
          <w:tcW w:w="4978" w:type="dxa"/>
        </w:tcPr>
        <w:p w14:paraId="521E27AD" w14:textId="77777777" w:rsidR="00946668" w:rsidRDefault="00946668" w:rsidP="006C200A">
          <w:r>
            <w:t>Florida Prepaid College Board</w:t>
          </w:r>
        </w:p>
      </w:tc>
      <w:tc>
        <w:tcPr>
          <w:tcW w:w="4994" w:type="dxa"/>
        </w:tcPr>
        <w:p w14:paraId="69E50205" w14:textId="77777777" w:rsidR="00946668" w:rsidRDefault="00946668" w:rsidP="00621360">
          <w:pPr>
            <w:ind w:left="3818"/>
          </w:pPr>
          <w:r>
            <w:t>ITN 16-01</w:t>
          </w:r>
        </w:p>
      </w:tc>
    </w:tr>
  </w:tbl>
  <w:p w14:paraId="08A75898" w14:textId="77777777" w:rsidR="00946668" w:rsidRDefault="00946668" w:rsidP="00FA63F0">
    <w:pPr>
      <w:pStyle w:val="Normal-noSpac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9972" w:type="dxa"/>
      <w:tblInd w:w="18" w:type="dxa"/>
      <w:tblBorders>
        <w:top w:val="none" w:sz="0"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4978"/>
      <w:gridCol w:w="4994"/>
    </w:tblGrid>
    <w:tr w:rsidR="00946668" w14:paraId="5969FD10" w14:textId="77777777" w:rsidTr="008C02D6">
      <w:tc>
        <w:tcPr>
          <w:tcW w:w="4978" w:type="dxa"/>
        </w:tcPr>
        <w:p w14:paraId="3126BE46" w14:textId="77777777" w:rsidR="00946668" w:rsidRDefault="00946668" w:rsidP="00621360">
          <w:r>
            <w:t>Florida Prepaid College Board</w:t>
          </w:r>
        </w:p>
      </w:tc>
      <w:tc>
        <w:tcPr>
          <w:tcW w:w="4994" w:type="dxa"/>
        </w:tcPr>
        <w:p w14:paraId="365E442B" w14:textId="77777777" w:rsidR="00946668" w:rsidRDefault="00946668" w:rsidP="000D11D2">
          <w:r>
            <w:t>ITN 16-01</w:t>
          </w:r>
        </w:p>
      </w:tc>
    </w:tr>
  </w:tbl>
  <w:p w14:paraId="08A7589A" w14:textId="77777777" w:rsidR="00946668" w:rsidRDefault="00946668" w:rsidP="000D11D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C5109"/>
    <w:multiLevelType w:val="hybridMultilevel"/>
    <w:tmpl w:val="8A101D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9A3EDE"/>
    <w:multiLevelType w:val="hybridMultilevel"/>
    <w:tmpl w:val="0F0A6294"/>
    <w:lvl w:ilvl="0" w:tplc="2BF0F706">
      <w:start w:val="1"/>
      <w:numFmt w:val="decimal"/>
      <w:pStyle w:val="Heading5"/>
      <w:lvlText w:val="%1."/>
      <w:lvlJc w:val="left"/>
      <w:pPr>
        <w:ind w:left="720" w:hanging="360"/>
      </w:pPr>
    </w:lvl>
    <w:lvl w:ilvl="1" w:tplc="49B61E08">
      <w:start w:val="1"/>
      <w:numFmt w:val="lowerLetter"/>
      <w:pStyle w:val="Heading6"/>
      <w:lvlText w:val="%2."/>
      <w:lvlJc w:val="left"/>
      <w:pPr>
        <w:ind w:left="1440" w:hanging="360"/>
      </w:pPr>
    </w:lvl>
    <w:lvl w:ilvl="2" w:tplc="8042C2D0">
      <w:start w:val="1"/>
      <w:numFmt w:val="lowerRoman"/>
      <w:lvlText w:val="%3."/>
      <w:lvlJc w:val="right"/>
      <w:pPr>
        <w:ind w:left="2160" w:hanging="180"/>
      </w:pPr>
    </w:lvl>
    <w:lvl w:ilvl="3" w:tplc="D2348F50">
      <w:start w:val="1"/>
      <w:numFmt w:val="decimal"/>
      <w:lvlText w:val="%4."/>
      <w:lvlJc w:val="left"/>
      <w:pPr>
        <w:ind w:left="2880" w:hanging="360"/>
      </w:pPr>
    </w:lvl>
    <w:lvl w:ilvl="4" w:tplc="6A800DE2">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pStyle w:val="Heading7"/>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E035ED"/>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D73854"/>
    <w:multiLevelType w:val="hybridMultilevel"/>
    <w:tmpl w:val="8D8CBD7C"/>
    <w:lvl w:ilvl="0" w:tplc="C5AAAD44">
      <w:start w:val="1"/>
      <w:numFmt w:val="lowerRoman"/>
      <w:lvlText w:val="%1."/>
      <w:lvlJc w:val="right"/>
      <w:pPr>
        <w:ind w:left="1800" w:hanging="360"/>
      </w:pPr>
      <w:rPr>
        <w:b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06B91499"/>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E23BDC"/>
    <w:multiLevelType w:val="hybridMultilevel"/>
    <w:tmpl w:val="9E86207C"/>
    <w:lvl w:ilvl="0" w:tplc="5204D3B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0A13F5"/>
    <w:multiLevelType w:val="hybridMultilevel"/>
    <w:tmpl w:val="9D2C2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0B221A"/>
    <w:multiLevelType w:val="hybridMultilevel"/>
    <w:tmpl w:val="5E102A50"/>
    <w:lvl w:ilvl="0" w:tplc="D73C9CEE">
      <w:start w:val="1"/>
      <w:numFmt w:val="upp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BC10DEA"/>
    <w:multiLevelType w:val="hybridMultilevel"/>
    <w:tmpl w:val="6C72E9D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907631"/>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723C89"/>
    <w:multiLevelType w:val="hybridMultilevel"/>
    <w:tmpl w:val="080E84DC"/>
    <w:lvl w:ilvl="0" w:tplc="87868E1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0D72BED"/>
    <w:multiLevelType w:val="hybridMultilevel"/>
    <w:tmpl w:val="B69E4A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E4487C"/>
    <w:multiLevelType w:val="hybridMultilevel"/>
    <w:tmpl w:val="ECB4731A"/>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3" w15:restartNumberingAfterBreak="0">
    <w:nsid w:val="13E8536E"/>
    <w:multiLevelType w:val="hybridMultilevel"/>
    <w:tmpl w:val="949804FE"/>
    <w:lvl w:ilvl="0" w:tplc="D73C9CEE">
      <w:start w:val="1"/>
      <w:numFmt w:val="upp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150633C9"/>
    <w:multiLevelType w:val="hybridMultilevel"/>
    <w:tmpl w:val="672EB6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906952"/>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5FC25C9"/>
    <w:multiLevelType w:val="hybridMultilevel"/>
    <w:tmpl w:val="C436F42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19E92A1C"/>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A736545"/>
    <w:multiLevelType w:val="hybridMultilevel"/>
    <w:tmpl w:val="949804FE"/>
    <w:lvl w:ilvl="0" w:tplc="D73C9CEE">
      <w:start w:val="1"/>
      <w:numFmt w:val="upp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1B245DFF"/>
    <w:multiLevelType w:val="hybridMultilevel"/>
    <w:tmpl w:val="1ED428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DEC10C9"/>
    <w:multiLevelType w:val="hybridMultilevel"/>
    <w:tmpl w:val="949804FE"/>
    <w:lvl w:ilvl="0" w:tplc="D73C9CEE">
      <w:start w:val="1"/>
      <w:numFmt w:val="upp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1E87519F"/>
    <w:multiLevelType w:val="hybridMultilevel"/>
    <w:tmpl w:val="BC0468D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F4C6A79"/>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F6B7E01"/>
    <w:multiLevelType w:val="hybridMultilevel"/>
    <w:tmpl w:val="19D66CD6"/>
    <w:lvl w:ilvl="0" w:tplc="DEDE9032">
      <w:start w:val="1"/>
      <w:numFmt w:val="decimal"/>
      <w:lvlText w:val="%1)"/>
      <w:lvlJc w:val="left"/>
      <w:pPr>
        <w:ind w:left="720" w:hanging="360"/>
      </w:pPr>
      <w:rPr>
        <w:rFonts w:asciiTheme="minorHAnsi" w:eastAsiaTheme="minorHAnsi" w:hAnsiTheme="minorHAnsi" w:cstheme="minorBid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2D3FE7"/>
    <w:multiLevelType w:val="hybridMultilevel"/>
    <w:tmpl w:val="936AF4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3C7463D"/>
    <w:multiLevelType w:val="hybridMultilevel"/>
    <w:tmpl w:val="72D27860"/>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252E0146"/>
    <w:multiLevelType w:val="hybridMultilevel"/>
    <w:tmpl w:val="98A6B8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5BC6760"/>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902607A"/>
    <w:multiLevelType w:val="multilevel"/>
    <w:tmpl w:val="1AE62D6A"/>
    <w:styleLink w:val="Proposal-List1"/>
    <w:lvl w:ilvl="0">
      <w:start w:val="1"/>
      <w:numFmt w:val="bullet"/>
      <w:lvlText w:val=""/>
      <w:lvlJc w:val="left"/>
      <w:pPr>
        <w:tabs>
          <w:tab w:val="num" w:pos="720"/>
        </w:tabs>
        <w:ind w:left="720" w:hanging="360"/>
      </w:pPr>
      <w:rPr>
        <w:rFonts w:ascii="Wingdings" w:hAnsi="Wingdings" w:hint="default"/>
        <w:color w:val="0099CC"/>
        <w:sz w:val="22"/>
        <w:szCs w:val="20"/>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963030F"/>
    <w:multiLevelType w:val="hybridMultilevel"/>
    <w:tmpl w:val="949804FE"/>
    <w:lvl w:ilvl="0" w:tplc="D73C9CEE">
      <w:start w:val="1"/>
      <w:numFmt w:val="upp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2A1F2FC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2A3B5DB8"/>
    <w:multiLevelType w:val="hybridMultilevel"/>
    <w:tmpl w:val="6C72E9D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0850A42"/>
    <w:multiLevelType w:val="multilevel"/>
    <w:tmpl w:val="4C84C936"/>
    <w:lvl w:ilvl="0">
      <w:start w:val="1"/>
      <w:numFmt w:val="decimal"/>
      <w:lvlText w:val="%1"/>
      <w:lvlJc w:val="left"/>
      <w:pPr>
        <w:ind w:left="540" w:hanging="540"/>
      </w:pPr>
      <w:rPr>
        <w:rFonts w:hint="default"/>
      </w:rPr>
    </w:lvl>
    <w:lvl w:ilvl="1">
      <w:start w:val="1"/>
      <w:numFmt w:val="decimal"/>
      <w:pStyle w:val="Heading2"/>
      <w:lvlText w:val="%1.%2"/>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2160" w:hanging="720"/>
      </w:pPr>
      <w:rPr>
        <w:rFonts w:hint="default"/>
        <w:b w:val="0"/>
      </w:rPr>
    </w:lvl>
    <w:lvl w:ilvl="3">
      <w:start w:val="1"/>
      <w:numFmt w:val="decimal"/>
      <w:lvlText w:val="%1.%2.%3.%4"/>
      <w:lvlJc w:val="left"/>
      <w:pPr>
        <w:ind w:left="3240" w:hanging="1080"/>
      </w:pPr>
      <w:rPr>
        <w:rFonts w:hint="default"/>
        <w:b w:val="0"/>
      </w:rPr>
    </w:lvl>
    <w:lvl w:ilvl="4">
      <w:start w:val="1"/>
      <w:numFmt w:val="decimal"/>
      <w:lvlText w:val="%1.%2.%3.%4.%5"/>
      <w:lvlJc w:val="left"/>
      <w:pPr>
        <w:ind w:left="3960" w:hanging="108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3" w15:restartNumberingAfterBreak="0">
    <w:nsid w:val="30BA0A32"/>
    <w:multiLevelType w:val="hybridMultilevel"/>
    <w:tmpl w:val="BE5692D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1525A92"/>
    <w:multiLevelType w:val="hybridMultilevel"/>
    <w:tmpl w:val="CF1E6314"/>
    <w:lvl w:ilvl="0" w:tplc="8E62A80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2D9623F"/>
    <w:multiLevelType w:val="hybridMultilevel"/>
    <w:tmpl w:val="949804FE"/>
    <w:lvl w:ilvl="0" w:tplc="D73C9CEE">
      <w:start w:val="1"/>
      <w:numFmt w:val="upp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34403B50"/>
    <w:multiLevelType w:val="hybridMultilevel"/>
    <w:tmpl w:val="7D12BB6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8BD60A5"/>
    <w:multiLevelType w:val="hybridMultilevel"/>
    <w:tmpl w:val="949804FE"/>
    <w:lvl w:ilvl="0" w:tplc="D73C9CEE">
      <w:start w:val="1"/>
      <w:numFmt w:val="upperLetter"/>
      <w:lvlText w:val="%1."/>
      <w:lvlJc w:val="left"/>
      <w:pPr>
        <w:ind w:left="1800" w:hanging="360"/>
      </w:pPr>
      <w:rPr>
        <w:b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15:restartNumberingAfterBreak="0">
    <w:nsid w:val="38DE4CEE"/>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96065EE"/>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A5C1CDD"/>
    <w:multiLevelType w:val="hybridMultilevel"/>
    <w:tmpl w:val="FD6012FC"/>
    <w:lvl w:ilvl="0" w:tplc="01E053B8">
      <w:start w:val="1"/>
      <w:numFmt w:val="decimal"/>
      <w:lvlText w:val="E-%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B086929"/>
    <w:multiLevelType w:val="hybridMultilevel"/>
    <w:tmpl w:val="19A2C8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B7B25D1"/>
    <w:multiLevelType w:val="hybridMultilevel"/>
    <w:tmpl w:val="88C6A7AC"/>
    <w:lvl w:ilvl="0" w:tplc="6966DE3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F236BB5"/>
    <w:multiLevelType w:val="hybridMultilevel"/>
    <w:tmpl w:val="6CA4725E"/>
    <w:lvl w:ilvl="0" w:tplc="0409001B">
      <w:start w:val="1"/>
      <w:numFmt w:val="lowerRoman"/>
      <w:lvlText w:val="%1."/>
      <w:lvlJc w:val="righ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15:restartNumberingAfterBreak="0">
    <w:nsid w:val="3F667547"/>
    <w:multiLevelType w:val="hybridMultilevel"/>
    <w:tmpl w:val="E8C44596"/>
    <w:lvl w:ilvl="0" w:tplc="0DEC7E82">
      <w:start w:val="1"/>
      <w:numFmt w:val="lowerLetter"/>
      <w:lvlText w:val="%1."/>
      <w:lvlJc w:val="left"/>
      <w:pPr>
        <w:ind w:left="108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413E1C97"/>
    <w:multiLevelType w:val="hybridMultilevel"/>
    <w:tmpl w:val="8114689C"/>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17D187C"/>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260141A"/>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26B3422"/>
    <w:multiLevelType w:val="hybridMultilevel"/>
    <w:tmpl w:val="949804FE"/>
    <w:lvl w:ilvl="0" w:tplc="D73C9CEE">
      <w:start w:val="1"/>
      <w:numFmt w:val="upp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9" w15:restartNumberingAfterBreak="0">
    <w:nsid w:val="43153D2E"/>
    <w:multiLevelType w:val="hybridMultilevel"/>
    <w:tmpl w:val="8CDA24B8"/>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0" w15:restartNumberingAfterBreak="0">
    <w:nsid w:val="432D52E9"/>
    <w:multiLevelType w:val="hybridMultilevel"/>
    <w:tmpl w:val="E72AE5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34C0DAA"/>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35441D6"/>
    <w:multiLevelType w:val="hybridMultilevel"/>
    <w:tmpl w:val="BDB20030"/>
    <w:lvl w:ilvl="0" w:tplc="DEDE9032">
      <w:start w:val="1"/>
      <w:numFmt w:val="decimal"/>
      <w:lvlText w:val="%1)"/>
      <w:lvlJc w:val="left"/>
      <w:pPr>
        <w:ind w:left="720" w:hanging="360"/>
      </w:pPr>
      <w:rPr>
        <w:rFonts w:asciiTheme="minorHAnsi" w:eastAsiaTheme="minorHAnsi" w:hAnsiTheme="minorHAnsi" w:cstheme="minorBid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71F2991"/>
    <w:multiLevelType w:val="hybridMultilevel"/>
    <w:tmpl w:val="8A101D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7386E45"/>
    <w:multiLevelType w:val="multilevel"/>
    <w:tmpl w:val="4C0E12CE"/>
    <w:lvl w:ilvl="0">
      <w:start w:val="1"/>
      <w:numFmt w:val="decimal"/>
      <w:lvlText w:val="%1."/>
      <w:lvlJc w:val="left"/>
      <w:pPr>
        <w:ind w:left="432" w:hanging="432"/>
      </w:pPr>
      <w:rPr>
        <w:rFonts w:ascii="Arial" w:eastAsiaTheme="majorEastAsia" w:hAnsi="Arial" w:cs="Aria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485B0C90"/>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8FA6C31"/>
    <w:multiLevelType w:val="hybridMultilevel"/>
    <w:tmpl w:val="498E24E0"/>
    <w:lvl w:ilvl="0" w:tplc="0DEC7E82">
      <w:start w:val="1"/>
      <w:numFmt w:val="lowerLetter"/>
      <w:pStyle w:val="ListParagraph"/>
      <w:lvlText w:val="%1."/>
      <w:lvlJc w:val="left"/>
      <w:pPr>
        <w:ind w:left="108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49B26690"/>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ADB6E42"/>
    <w:multiLevelType w:val="hybridMultilevel"/>
    <w:tmpl w:val="D15EBB08"/>
    <w:lvl w:ilvl="0" w:tplc="6C486CA8">
      <w:start w:val="1"/>
      <w:numFmt w:val="decimal"/>
      <w:lvlText w:val="%1)"/>
      <w:lvlJc w:val="left"/>
      <w:pPr>
        <w:ind w:left="936" w:hanging="360"/>
      </w:pPr>
      <w:rPr>
        <w:rFonts w:hint="default"/>
      </w:rPr>
    </w:lvl>
    <w:lvl w:ilvl="1" w:tplc="04090019">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9" w15:restartNumberingAfterBreak="0">
    <w:nsid w:val="4BBC2C81"/>
    <w:multiLevelType w:val="hybridMultilevel"/>
    <w:tmpl w:val="8D8CBD7C"/>
    <w:lvl w:ilvl="0" w:tplc="C5AAAD44">
      <w:start w:val="1"/>
      <w:numFmt w:val="lowerRoman"/>
      <w:lvlText w:val="%1."/>
      <w:lvlJc w:val="right"/>
      <w:pPr>
        <w:ind w:left="1800" w:hanging="360"/>
      </w:pPr>
      <w:rPr>
        <w:b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0" w15:restartNumberingAfterBreak="0">
    <w:nsid w:val="4BEE3968"/>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D2F5884"/>
    <w:multiLevelType w:val="hybridMultilevel"/>
    <w:tmpl w:val="D8640172"/>
    <w:lvl w:ilvl="0" w:tplc="D73C9CEE">
      <w:start w:val="1"/>
      <w:numFmt w:val="upperLetter"/>
      <w:lvlText w:val="%1."/>
      <w:lvlJc w:val="left"/>
      <w:pPr>
        <w:ind w:left="1800" w:hanging="360"/>
      </w:pPr>
      <w:rPr>
        <w:b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 w15:restartNumberingAfterBreak="0">
    <w:nsid w:val="4D3E16C7"/>
    <w:multiLevelType w:val="hybridMultilevel"/>
    <w:tmpl w:val="0B36516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4EF24D06"/>
    <w:multiLevelType w:val="hybridMultilevel"/>
    <w:tmpl w:val="6CA4725E"/>
    <w:lvl w:ilvl="0" w:tplc="0409001B">
      <w:start w:val="1"/>
      <w:numFmt w:val="lowerRoman"/>
      <w:lvlText w:val="%1."/>
      <w:lvlJc w:val="righ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4" w15:restartNumberingAfterBreak="0">
    <w:nsid w:val="4FE71FE4"/>
    <w:multiLevelType w:val="hybridMultilevel"/>
    <w:tmpl w:val="30B85E46"/>
    <w:lvl w:ilvl="0" w:tplc="5204D3B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23213B2"/>
    <w:multiLevelType w:val="hybridMultilevel"/>
    <w:tmpl w:val="DB14460A"/>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15:restartNumberingAfterBreak="0">
    <w:nsid w:val="539D6BC7"/>
    <w:multiLevelType w:val="hybridMultilevel"/>
    <w:tmpl w:val="6CA4725E"/>
    <w:lvl w:ilvl="0" w:tplc="0409001B">
      <w:start w:val="1"/>
      <w:numFmt w:val="lowerRoman"/>
      <w:lvlText w:val="%1."/>
      <w:lvlJc w:val="righ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7" w15:restartNumberingAfterBreak="0">
    <w:nsid w:val="53FD471F"/>
    <w:multiLevelType w:val="hybridMultilevel"/>
    <w:tmpl w:val="98A6B8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70F3111"/>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7465377"/>
    <w:multiLevelType w:val="hybridMultilevel"/>
    <w:tmpl w:val="7A5A5AE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92359A8"/>
    <w:multiLevelType w:val="hybridMultilevel"/>
    <w:tmpl w:val="34249A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9AB41DB"/>
    <w:multiLevelType w:val="multilevel"/>
    <w:tmpl w:val="2290387E"/>
    <w:styleLink w:val="StyleOutlinenumberedGaramond16ptBoldCustomColorRGB01"/>
    <w:lvl w:ilvl="0">
      <w:start w:val="1"/>
      <w:numFmt w:val="decimal"/>
      <w:pStyle w:val="Heading1"/>
      <w:lvlText w:val="Section %1"/>
      <w:lvlJc w:val="left"/>
      <w:pPr>
        <w:ind w:left="432" w:hanging="432"/>
      </w:pPr>
      <w:rPr>
        <w:rFonts w:ascii="Cambria" w:hAnsi="Cambria" w:cs="Times New Roman" w:hint="default"/>
        <w:b/>
        <w:bCs/>
        <w:i w:val="0"/>
        <w:caps/>
        <w:strike w:val="0"/>
        <w:dstrike w:val="0"/>
        <w:vanish w:val="0"/>
        <w:color w:val="009DDC"/>
        <w:kern w:val="32"/>
        <w:sz w:val="28"/>
        <w:vertAlign w:val="baseline"/>
      </w:rPr>
    </w:lvl>
    <w:lvl w:ilvl="1">
      <w:start w:val="1"/>
      <w:numFmt w:val="decimal"/>
      <w:pStyle w:val="Deliverable-H2"/>
      <w:lvlText w:val="%1.%2"/>
      <w:lvlJc w:val="left"/>
      <w:pPr>
        <w:ind w:left="576" w:hanging="576"/>
      </w:pPr>
      <w:rPr>
        <w:rFonts w:cs="Times New Roman" w:hint="default"/>
      </w:rPr>
    </w:lvl>
    <w:lvl w:ilvl="2">
      <w:start w:val="1"/>
      <w:numFmt w:val="decimal"/>
      <w:pStyle w:val="Deliverable-H3"/>
      <w:lvlText w:val="%1.%2.%3"/>
      <w:lvlJc w:val="left"/>
      <w:pPr>
        <w:ind w:left="720" w:hanging="720"/>
      </w:pPr>
      <w:rPr>
        <w:rFonts w:cs="Times New Roman" w:hint="default"/>
      </w:rPr>
    </w:lvl>
    <w:lvl w:ilvl="3">
      <w:start w:val="1"/>
      <w:numFmt w:val="decimal"/>
      <w:pStyle w:val="Deliverable-H4"/>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72" w15:restartNumberingAfterBreak="0">
    <w:nsid w:val="5A390823"/>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B521A99"/>
    <w:multiLevelType w:val="hybridMultilevel"/>
    <w:tmpl w:val="C93A4988"/>
    <w:lvl w:ilvl="0" w:tplc="B950B8E6">
      <w:start w:val="1"/>
      <w:numFmt w:val="decimal"/>
      <w:lvlText w:val="%1)"/>
      <w:lvlJc w:val="left"/>
      <w:pPr>
        <w:ind w:left="792" w:hanging="360"/>
      </w:pPr>
      <w:rPr>
        <w:rFonts w:hint="default"/>
      </w:rPr>
    </w:lvl>
    <w:lvl w:ilvl="1" w:tplc="04090019">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74" w15:restartNumberingAfterBreak="0">
    <w:nsid w:val="5C917A70"/>
    <w:multiLevelType w:val="hybridMultilevel"/>
    <w:tmpl w:val="C436F42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5C9B72B0"/>
    <w:multiLevelType w:val="multilevel"/>
    <w:tmpl w:val="2290387E"/>
    <w:numStyleLink w:val="StyleOutlinenumberedGaramond16ptBoldCustomColorRGB01"/>
  </w:abstractNum>
  <w:abstractNum w:abstractNumId="76" w15:restartNumberingAfterBreak="0">
    <w:nsid w:val="5D4A325C"/>
    <w:multiLevelType w:val="hybridMultilevel"/>
    <w:tmpl w:val="341C6A7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15:restartNumberingAfterBreak="0">
    <w:nsid w:val="5E0F3FEC"/>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EDA2CF9"/>
    <w:multiLevelType w:val="hybridMultilevel"/>
    <w:tmpl w:val="FD6012FC"/>
    <w:lvl w:ilvl="0" w:tplc="01E053B8">
      <w:start w:val="1"/>
      <w:numFmt w:val="decimal"/>
      <w:lvlText w:val="E-%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F4A56F8"/>
    <w:multiLevelType w:val="hybridMultilevel"/>
    <w:tmpl w:val="5E102A50"/>
    <w:lvl w:ilvl="0" w:tplc="D73C9CEE">
      <w:start w:val="1"/>
      <w:numFmt w:val="upp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0" w15:restartNumberingAfterBreak="0">
    <w:nsid w:val="61195706"/>
    <w:multiLevelType w:val="hybridMultilevel"/>
    <w:tmpl w:val="651E894A"/>
    <w:lvl w:ilvl="0" w:tplc="0409000F">
      <w:start w:val="1"/>
      <w:numFmt w:val="decimal"/>
      <w:lvlText w:val="%1."/>
      <w:lvlJc w:val="left"/>
      <w:pPr>
        <w:ind w:left="180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32C669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2" w15:restartNumberingAfterBreak="0">
    <w:nsid w:val="637E1A33"/>
    <w:multiLevelType w:val="hybridMultilevel"/>
    <w:tmpl w:val="864476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15:restartNumberingAfterBreak="0">
    <w:nsid w:val="639B0565"/>
    <w:multiLevelType w:val="hybridMultilevel"/>
    <w:tmpl w:val="57247A9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3CC46AE"/>
    <w:multiLevelType w:val="hybridMultilevel"/>
    <w:tmpl w:val="A98CDA4E"/>
    <w:lvl w:ilvl="0" w:tplc="512C92A0">
      <w:start w:val="1"/>
      <w:numFmt w:val="decimal"/>
      <w:lvlText w:val="%1."/>
      <w:lvlJc w:val="left"/>
      <w:pPr>
        <w:ind w:left="720" w:hanging="360"/>
      </w:pPr>
      <w:rPr>
        <w:rFonts w:asciiTheme="minorHAnsi" w:hAnsiTheme="minorHAnsi" w:cstheme="minorBidi" w:hint="default"/>
        <w:b/>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45B3295"/>
    <w:multiLevelType w:val="hybridMultilevel"/>
    <w:tmpl w:val="949804FE"/>
    <w:lvl w:ilvl="0" w:tplc="D73C9CEE">
      <w:start w:val="1"/>
      <w:numFmt w:val="upperLetter"/>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6" w15:restartNumberingAfterBreak="0">
    <w:nsid w:val="67394D53"/>
    <w:multiLevelType w:val="hybridMultilevel"/>
    <w:tmpl w:val="A3C0A8C2"/>
    <w:lvl w:ilvl="0" w:tplc="C42EC506">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77A103F"/>
    <w:multiLevelType w:val="hybridMultilevel"/>
    <w:tmpl w:val="5AB2B362"/>
    <w:lvl w:ilvl="0" w:tplc="6966DE3C">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84B5745"/>
    <w:multiLevelType w:val="hybridMultilevel"/>
    <w:tmpl w:val="9550BD6A"/>
    <w:lvl w:ilvl="0" w:tplc="1D06C79C">
      <w:start w:val="1"/>
      <w:numFmt w:val="decimal"/>
      <w:pStyle w:val="1ListNum"/>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9" w15:restartNumberingAfterBreak="0">
    <w:nsid w:val="697E572F"/>
    <w:multiLevelType w:val="hybridMultilevel"/>
    <w:tmpl w:val="98A6B8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A9B7F83"/>
    <w:multiLevelType w:val="hybridMultilevel"/>
    <w:tmpl w:val="949804FE"/>
    <w:lvl w:ilvl="0" w:tplc="D73C9CEE">
      <w:start w:val="1"/>
      <w:numFmt w:val="upperLetter"/>
      <w:lvlText w:val="%1."/>
      <w:lvlJc w:val="left"/>
      <w:pPr>
        <w:ind w:left="1800" w:hanging="360"/>
      </w:pPr>
      <w:rPr>
        <w:b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1" w15:restartNumberingAfterBreak="0">
    <w:nsid w:val="6B02074F"/>
    <w:multiLevelType w:val="hybridMultilevel"/>
    <w:tmpl w:val="81004A9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BA86AC0"/>
    <w:multiLevelType w:val="hybridMultilevel"/>
    <w:tmpl w:val="81004A9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D052472"/>
    <w:multiLevelType w:val="hybridMultilevel"/>
    <w:tmpl w:val="28E05DEE"/>
    <w:lvl w:ilvl="0" w:tplc="C4BE69CC">
      <w:start w:val="1"/>
      <w:numFmt w:val="decimal"/>
      <w:lvlText w:val="%1)"/>
      <w:lvlJc w:val="left"/>
      <w:pPr>
        <w:ind w:left="936" w:hanging="36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94" w15:restartNumberingAfterBreak="0">
    <w:nsid w:val="6F8F1C49"/>
    <w:multiLevelType w:val="hybridMultilevel"/>
    <w:tmpl w:val="792ADC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2F27712"/>
    <w:multiLevelType w:val="multilevel"/>
    <w:tmpl w:val="44249DD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bullet"/>
      <w:pStyle w:val="ITN-Bullet-Lvl-3"/>
      <w:lvlText w:val=""/>
      <w:lvlJc w:val="left"/>
      <w:pPr>
        <w:tabs>
          <w:tab w:val="num" w:pos="2250"/>
        </w:tabs>
        <w:ind w:left="2178" w:hanging="648"/>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6" w15:restartNumberingAfterBreak="0">
    <w:nsid w:val="735B4B79"/>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483199F"/>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548256C"/>
    <w:multiLevelType w:val="hybridMultilevel"/>
    <w:tmpl w:val="C98EC9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6735A6D"/>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76974B9A"/>
    <w:multiLevelType w:val="hybridMultilevel"/>
    <w:tmpl w:val="34B42B74"/>
    <w:lvl w:ilvl="0" w:tplc="CFDE337A">
      <w:start w:val="1"/>
      <w:numFmt w:val="decimal"/>
      <w:lvlText w:val="%1)"/>
      <w:lvlJc w:val="left"/>
      <w:pPr>
        <w:ind w:left="936" w:hanging="360"/>
      </w:pPr>
      <w:rPr>
        <w:rFonts w:hint="default"/>
      </w:rPr>
    </w:lvl>
    <w:lvl w:ilvl="1" w:tplc="04090019">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01" w15:restartNumberingAfterBreak="0">
    <w:nsid w:val="76EB7781"/>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817612D"/>
    <w:multiLevelType w:val="hybridMultilevel"/>
    <w:tmpl w:val="A95A7F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A601AB1"/>
    <w:multiLevelType w:val="hybridMultilevel"/>
    <w:tmpl w:val="6908F350"/>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4" w15:restartNumberingAfterBreak="0">
    <w:nsid w:val="7BDC7F3B"/>
    <w:multiLevelType w:val="hybridMultilevel"/>
    <w:tmpl w:val="653042E4"/>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5" w15:restartNumberingAfterBreak="0">
    <w:nsid w:val="7D6C78BF"/>
    <w:multiLevelType w:val="hybridMultilevel"/>
    <w:tmpl w:val="6CA4725E"/>
    <w:lvl w:ilvl="0" w:tplc="0409001B">
      <w:start w:val="1"/>
      <w:numFmt w:val="lowerRoman"/>
      <w:lvlText w:val="%1."/>
      <w:lvlJc w:val="righ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32"/>
  </w:num>
  <w:num w:numId="2">
    <w:abstractNumId w:val="95"/>
  </w:num>
  <w:num w:numId="3">
    <w:abstractNumId w:val="28"/>
  </w:num>
  <w:num w:numId="4">
    <w:abstractNumId w:val="25"/>
  </w:num>
  <w:num w:numId="5">
    <w:abstractNumId w:val="1"/>
  </w:num>
  <w:num w:numId="6">
    <w:abstractNumId w:val="56"/>
  </w:num>
  <w:num w:numId="7">
    <w:abstractNumId w:val="71"/>
  </w:num>
  <w:num w:numId="8">
    <w:abstractNumId w:val="75"/>
    <w:lvlOverride w:ilvl="0">
      <w:lvl w:ilvl="0">
        <w:start w:val="1"/>
        <w:numFmt w:val="decimal"/>
        <w:pStyle w:val="Heading1"/>
        <w:lvlText w:val="Section %1"/>
        <w:lvlJc w:val="left"/>
        <w:pPr>
          <w:ind w:left="432" w:hanging="432"/>
        </w:pPr>
        <w:rPr>
          <w:rFonts w:ascii="Cambria" w:hAnsi="Cambria" w:cs="Times New Roman" w:hint="default"/>
          <w:b/>
          <w:bCs/>
          <w:i w:val="0"/>
          <w:caps/>
          <w:strike w:val="0"/>
          <w:dstrike w:val="0"/>
          <w:vanish w:val="0"/>
          <w:color w:val="009DDC"/>
          <w:kern w:val="32"/>
          <w:sz w:val="28"/>
          <w:vertAlign w:val="baseline"/>
        </w:rPr>
      </w:lvl>
    </w:lvlOverride>
    <w:lvlOverride w:ilvl="1">
      <w:lvl w:ilvl="1">
        <w:start w:val="1"/>
        <w:numFmt w:val="decimal"/>
        <w:pStyle w:val="Deliverable-H2"/>
        <w:lvlText w:val="%1.%2"/>
        <w:lvlJc w:val="left"/>
        <w:pPr>
          <w:ind w:left="576" w:hanging="576"/>
        </w:pPr>
        <w:rPr>
          <w:rFonts w:cs="Times New Roman" w:hint="default"/>
        </w:rPr>
      </w:lvl>
    </w:lvlOverride>
    <w:lvlOverride w:ilvl="2">
      <w:lvl w:ilvl="2">
        <w:start w:val="1"/>
        <w:numFmt w:val="decimal"/>
        <w:pStyle w:val="Deliverable-H3"/>
        <w:lvlText w:val="%1.%2.%3"/>
        <w:lvlJc w:val="left"/>
        <w:pPr>
          <w:ind w:left="720" w:hanging="720"/>
        </w:pPr>
        <w:rPr>
          <w:rFonts w:cs="Times New Roman" w:hint="default"/>
        </w:rPr>
      </w:lvl>
    </w:lvlOverride>
    <w:lvlOverride w:ilvl="3">
      <w:lvl w:ilvl="3">
        <w:start w:val="1"/>
        <w:numFmt w:val="decimal"/>
        <w:pStyle w:val="Deliverable-H4"/>
        <w:lvlText w:val="%1.%2.%3.%4"/>
        <w:lvlJc w:val="left"/>
        <w:pPr>
          <w:ind w:left="864" w:hanging="864"/>
        </w:pPr>
        <w:rPr>
          <w:rFonts w:cs="Times New Roman" w:hint="default"/>
        </w:rPr>
      </w:lvl>
    </w:lvlOverride>
    <w:lvlOverride w:ilvl="4">
      <w:lvl w:ilvl="4">
        <w:start w:val="1"/>
        <w:numFmt w:val="decimal"/>
        <w:lvlText w:val="%1.%2.%3.%4.%5"/>
        <w:lvlJc w:val="left"/>
        <w:pPr>
          <w:ind w:left="1008" w:hanging="1008"/>
        </w:pPr>
        <w:rPr>
          <w:rFonts w:cs="Times New Roman" w:hint="default"/>
        </w:rPr>
      </w:lvl>
    </w:lvlOverride>
    <w:lvlOverride w:ilvl="5">
      <w:lvl w:ilvl="5">
        <w:start w:val="1"/>
        <w:numFmt w:val="decimal"/>
        <w:lvlText w:val="%1.%2.%3.%4.%5.%6"/>
        <w:lvlJc w:val="left"/>
        <w:pPr>
          <w:ind w:left="1152" w:hanging="1152"/>
        </w:pPr>
        <w:rPr>
          <w:rFonts w:cs="Times New Roman" w:hint="default"/>
        </w:rPr>
      </w:lvl>
    </w:lvlOverride>
    <w:lvlOverride w:ilvl="6">
      <w:lvl w:ilvl="6">
        <w:start w:val="1"/>
        <w:numFmt w:val="decimal"/>
        <w:lvlText w:val="%1.%2.%3.%4.%5.%6.%7"/>
        <w:lvlJc w:val="left"/>
        <w:pPr>
          <w:ind w:left="1296" w:hanging="1296"/>
        </w:pPr>
        <w:rPr>
          <w:rFonts w:cs="Times New Roman" w:hint="default"/>
        </w:rPr>
      </w:lvl>
    </w:lvlOverride>
    <w:lvlOverride w:ilvl="7">
      <w:lvl w:ilvl="7">
        <w:start w:val="1"/>
        <w:numFmt w:val="decimal"/>
        <w:lvlText w:val="%1.%2.%3.%4.%5.%6.%7.%8"/>
        <w:lvlJc w:val="left"/>
        <w:pPr>
          <w:ind w:left="1440" w:hanging="1440"/>
        </w:pPr>
        <w:rPr>
          <w:rFonts w:cs="Times New Roman" w:hint="default"/>
        </w:rPr>
      </w:lvl>
    </w:lvlOverride>
    <w:lvlOverride w:ilvl="8">
      <w:lvl w:ilvl="8">
        <w:start w:val="1"/>
        <w:numFmt w:val="decimal"/>
        <w:lvlText w:val="%1.%2.%3.%4.%5.%6.%7.%8.%9"/>
        <w:lvlJc w:val="left"/>
        <w:pPr>
          <w:ind w:left="1584" w:hanging="1584"/>
        </w:pPr>
        <w:rPr>
          <w:rFonts w:cs="Times New Roman" w:hint="default"/>
        </w:rPr>
      </w:lvl>
    </w:lvlOverride>
  </w:num>
  <w:num w:numId="9">
    <w:abstractNumId w:val="88"/>
  </w:num>
  <w:num w:numId="10">
    <w:abstractNumId w:val="50"/>
  </w:num>
  <w:num w:numId="11">
    <w:abstractNumId w:val="75"/>
    <w:lvlOverride w:ilvl="0">
      <w:lvl w:ilvl="0">
        <w:start w:val="1"/>
        <w:numFmt w:val="decimal"/>
        <w:pStyle w:val="Heading1"/>
        <w:lvlText w:val="Section %1"/>
        <w:lvlJc w:val="left"/>
        <w:pPr>
          <w:ind w:left="5472"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Deliverable-H2"/>
        <w:lvlText w:val="%1.%2"/>
        <w:lvlJc w:val="left"/>
        <w:pPr>
          <w:ind w:left="576" w:hanging="576"/>
        </w:pPr>
        <w:rPr>
          <w:rFonts w:cs="Times New Roman" w:hint="default"/>
        </w:rPr>
      </w:lvl>
    </w:lvlOverride>
    <w:lvlOverride w:ilvl="2">
      <w:lvl w:ilvl="2">
        <w:start w:val="1"/>
        <w:numFmt w:val="decimal"/>
        <w:pStyle w:val="Deliverable-H3"/>
        <w:lvlText w:val="%1.%2.%3"/>
        <w:lvlJc w:val="left"/>
        <w:pPr>
          <w:ind w:left="720" w:hanging="720"/>
        </w:pPr>
        <w:rPr>
          <w:rFonts w:cs="Times New Roman" w:hint="default"/>
        </w:rPr>
      </w:lvl>
    </w:lvlOverride>
    <w:lvlOverride w:ilvl="3">
      <w:lvl w:ilvl="3">
        <w:start w:val="1"/>
        <w:numFmt w:val="decimal"/>
        <w:pStyle w:val="Deliverable-H4"/>
        <w:lvlText w:val="%1.%2.%3.%4"/>
        <w:lvlJc w:val="left"/>
        <w:pPr>
          <w:ind w:left="864" w:hanging="864"/>
        </w:pPr>
        <w:rPr>
          <w:rFonts w:cs="Times New Roman" w:hint="default"/>
        </w:rPr>
      </w:lvl>
    </w:lvlOverride>
    <w:lvlOverride w:ilvl="4">
      <w:lvl w:ilvl="4">
        <w:start w:val="1"/>
        <w:numFmt w:val="decimal"/>
        <w:lvlText w:val="%1.%2.%3.%4.%5"/>
        <w:lvlJc w:val="left"/>
        <w:pPr>
          <w:ind w:left="1008" w:hanging="1008"/>
        </w:pPr>
        <w:rPr>
          <w:rFonts w:cs="Times New Roman" w:hint="default"/>
        </w:rPr>
      </w:lvl>
    </w:lvlOverride>
    <w:lvlOverride w:ilvl="5">
      <w:lvl w:ilvl="5">
        <w:start w:val="1"/>
        <w:numFmt w:val="decimal"/>
        <w:lvlText w:val="%1.%2.%3.%4.%5.%6"/>
        <w:lvlJc w:val="left"/>
        <w:pPr>
          <w:ind w:left="1152" w:hanging="1152"/>
        </w:pPr>
        <w:rPr>
          <w:rFonts w:cs="Times New Roman" w:hint="default"/>
        </w:rPr>
      </w:lvl>
    </w:lvlOverride>
    <w:lvlOverride w:ilvl="6">
      <w:lvl w:ilvl="6">
        <w:start w:val="1"/>
        <w:numFmt w:val="decimal"/>
        <w:lvlText w:val="%1.%2.%3.%4.%5.%6.%7"/>
        <w:lvlJc w:val="left"/>
        <w:pPr>
          <w:ind w:left="1296" w:hanging="1296"/>
        </w:pPr>
        <w:rPr>
          <w:rFonts w:cs="Times New Roman" w:hint="default"/>
        </w:rPr>
      </w:lvl>
    </w:lvlOverride>
    <w:lvlOverride w:ilvl="7">
      <w:lvl w:ilvl="7">
        <w:start w:val="1"/>
        <w:numFmt w:val="decimal"/>
        <w:lvlText w:val="%1.%2.%3.%4.%5.%6.%7.%8"/>
        <w:lvlJc w:val="left"/>
        <w:pPr>
          <w:ind w:left="1440" w:hanging="1440"/>
        </w:pPr>
        <w:rPr>
          <w:rFonts w:cs="Times New Roman" w:hint="default"/>
        </w:rPr>
      </w:lvl>
    </w:lvlOverride>
    <w:lvlOverride w:ilvl="8">
      <w:lvl w:ilvl="8">
        <w:start w:val="1"/>
        <w:numFmt w:val="decimal"/>
        <w:lvlText w:val="%1.%2.%3.%4.%5.%6.%7.%8.%9"/>
        <w:lvlJc w:val="left"/>
        <w:pPr>
          <w:ind w:left="1584" w:hanging="1584"/>
        </w:pPr>
        <w:rPr>
          <w:rFonts w:cs="Times New Roman" w:hint="default"/>
        </w:rPr>
      </w:lvl>
    </w:lvlOverride>
  </w:num>
  <w:num w:numId="12">
    <w:abstractNumId w:val="24"/>
  </w:num>
  <w:num w:numId="13">
    <w:abstractNumId w:val="6"/>
  </w:num>
  <w:num w:numId="14">
    <w:abstractNumId w:val="49"/>
  </w:num>
  <w:num w:numId="15">
    <w:abstractNumId w:val="84"/>
  </w:num>
  <w:num w:numId="16">
    <w:abstractNumId w:val="54"/>
  </w:num>
  <w:num w:numId="17">
    <w:abstractNumId w:val="5"/>
  </w:num>
  <w:num w:numId="18">
    <w:abstractNumId w:val="52"/>
  </w:num>
  <w:num w:numId="19">
    <w:abstractNumId w:val="86"/>
  </w:num>
  <w:num w:numId="20">
    <w:abstractNumId w:val="30"/>
  </w:num>
  <w:num w:numId="21">
    <w:abstractNumId w:val="70"/>
  </w:num>
  <w:num w:numId="22">
    <w:abstractNumId w:val="33"/>
  </w:num>
  <w:num w:numId="23">
    <w:abstractNumId w:val="100"/>
  </w:num>
  <w:num w:numId="24">
    <w:abstractNumId w:val="58"/>
  </w:num>
  <w:num w:numId="25">
    <w:abstractNumId w:val="73"/>
  </w:num>
  <w:num w:numId="26">
    <w:abstractNumId w:val="36"/>
  </w:num>
  <w:num w:numId="27">
    <w:abstractNumId w:val="34"/>
  </w:num>
  <w:num w:numId="28">
    <w:abstractNumId w:val="94"/>
  </w:num>
  <w:num w:numId="29">
    <w:abstractNumId w:val="14"/>
  </w:num>
  <w:num w:numId="30">
    <w:abstractNumId w:val="83"/>
  </w:num>
  <w:num w:numId="31">
    <w:abstractNumId w:val="89"/>
  </w:num>
  <w:num w:numId="32">
    <w:abstractNumId w:val="93"/>
  </w:num>
  <w:num w:numId="33">
    <w:abstractNumId w:val="11"/>
  </w:num>
  <w:num w:numId="34">
    <w:abstractNumId w:val="42"/>
  </w:num>
  <w:num w:numId="35">
    <w:abstractNumId w:val="82"/>
  </w:num>
  <w:num w:numId="36">
    <w:abstractNumId w:val="0"/>
  </w:num>
  <w:num w:numId="37">
    <w:abstractNumId w:val="74"/>
  </w:num>
  <w:num w:numId="38">
    <w:abstractNumId w:val="69"/>
  </w:num>
  <w:num w:numId="39">
    <w:abstractNumId w:val="19"/>
  </w:num>
  <w:num w:numId="40">
    <w:abstractNumId w:val="91"/>
  </w:num>
  <w:num w:numId="41">
    <w:abstractNumId w:val="64"/>
  </w:num>
  <w:num w:numId="42">
    <w:abstractNumId w:val="21"/>
  </w:num>
  <w:num w:numId="43">
    <w:abstractNumId w:val="81"/>
  </w:num>
  <w:num w:numId="44">
    <w:abstractNumId w:val="98"/>
  </w:num>
  <w:num w:numId="45">
    <w:abstractNumId w:val="87"/>
  </w:num>
  <w:num w:numId="46">
    <w:abstractNumId w:val="23"/>
  </w:num>
  <w:num w:numId="47">
    <w:abstractNumId w:val="53"/>
  </w:num>
  <w:num w:numId="48">
    <w:abstractNumId w:val="67"/>
  </w:num>
  <w:num w:numId="49">
    <w:abstractNumId w:val="41"/>
  </w:num>
  <w:num w:numId="50">
    <w:abstractNumId w:val="44"/>
  </w:num>
  <w:num w:numId="51">
    <w:abstractNumId w:val="10"/>
  </w:num>
  <w:num w:numId="52">
    <w:abstractNumId w:val="103"/>
  </w:num>
  <w:num w:numId="53">
    <w:abstractNumId w:val="104"/>
  </w:num>
  <w:num w:numId="54">
    <w:abstractNumId w:val="105"/>
  </w:num>
  <w:num w:numId="55">
    <w:abstractNumId w:val="63"/>
  </w:num>
  <w:num w:numId="56">
    <w:abstractNumId w:val="66"/>
  </w:num>
  <w:num w:numId="57">
    <w:abstractNumId w:val="37"/>
  </w:num>
  <w:num w:numId="58">
    <w:abstractNumId w:val="90"/>
  </w:num>
  <w:num w:numId="59">
    <w:abstractNumId w:val="61"/>
  </w:num>
  <w:num w:numId="60">
    <w:abstractNumId w:val="85"/>
  </w:num>
  <w:num w:numId="61">
    <w:abstractNumId w:val="29"/>
  </w:num>
  <w:num w:numId="62">
    <w:abstractNumId w:val="35"/>
  </w:num>
  <w:num w:numId="63">
    <w:abstractNumId w:val="20"/>
  </w:num>
  <w:num w:numId="64">
    <w:abstractNumId w:val="18"/>
  </w:num>
  <w:num w:numId="65">
    <w:abstractNumId w:val="80"/>
  </w:num>
  <w:num w:numId="66">
    <w:abstractNumId w:val="12"/>
  </w:num>
  <w:num w:numId="67">
    <w:abstractNumId w:val="79"/>
  </w:num>
  <w:num w:numId="68">
    <w:abstractNumId w:val="31"/>
  </w:num>
  <w:num w:numId="69">
    <w:abstractNumId w:val="13"/>
  </w:num>
  <w:num w:numId="70">
    <w:abstractNumId w:val="59"/>
  </w:num>
  <w:num w:numId="71">
    <w:abstractNumId w:val="3"/>
  </w:num>
  <w:num w:numId="72">
    <w:abstractNumId w:val="7"/>
  </w:num>
  <w:num w:numId="73">
    <w:abstractNumId w:val="45"/>
  </w:num>
  <w:num w:numId="74">
    <w:abstractNumId w:val="48"/>
  </w:num>
  <w:num w:numId="75">
    <w:abstractNumId w:val="40"/>
  </w:num>
  <w:num w:numId="76">
    <w:abstractNumId w:val="78"/>
  </w:num>
  <w:num w:numId="77">
    <w:abstractNumId w:val="8"/>
  </w:num>
  <w:num w:numId="78">
    <w:abstractNumId w:val="43"/>
  </w:num>
  <w:num w:numId="79">
    <w:abstractNumId w:val="76"/>
  </w:num>
  <w:num w:numId="80">
    <w:abstractNumId w:val="62"/>
  </w:num>
  <w:num w:numId="81">
    <w:abstractNumId w:val="26"/>
  </w:num>
  <w:num w:numId="82">
    <w:abstractNumId w:val="101"/>
  </w:num>
  <w:num w:numId="83">
    <w:abstractNumId w:val="22"/>
  </w:num>
  <w:num w:numId="84">
    <w:abstractNumId w:val="60"/>
  </w:num>
  <w:num w:numId="85">
    <w:abstractNumId w:val="4"/>
  </w:num>
  <w:num w:numId="86">
    <w:abstractNumId w:val="57"/>
  </w:num>
  <w:num w:numId="87">
    <w:abstractNumId w:val="2"/>
  </w:num>
  <w:num w:numId="88">
    <w:abstractNumId w:val="15"/>
  </w:num>
  <w:num w:numId="89">
    <w:abstractNumId w:val="68"/>
  </w:num>
  <w:num w:numId="90">
    <w:abstractNumId w:val="46"/>
  </w:num>
  <w:num w:numId="91">
    <w:abstractNumId w:val="55"/>
  </w:num>
  <w:num w:numId="92">
    <w:abstractNumId w:val="96"/>
  </w:num>
  <w:num w:numId="93">
    <w:abstractNumId w:val="72"/>
  </w:num>
  <w:num w:numId="94">
    <w:abstractNumId w:val="38"/>
  </w:num>
  <w:num w:numId="95">
    <w:abstractNumId w:val="27"/>
  </w:num>
  <w:num w:numId="96">
    <w:abstractNumId w:val="99"/>
  </w:num>
  <w:num w:numId="97">
    <w:abstractNumId w:val="9"/>
  </w:num>
  <w:num w:numId="98">
    <w:abstractNumId w:val="97"/>
  </w:num>
  <w:num w:numId="99">
    <w:abstractNumId w:val="51"/>
  </w:num>
  <w:num w:numId="100">
    <w:abstractNumId w:val="102"/>
  </w:num>
  <w:num w:numId="101">
    <w:abstractNumId w:val="47"/>
  </w:num>
  <w:num w:numId="102">
    <w:abstractNumId w:val="92"/>
  </w:num>
  <w:num w:numId="103">
    <w:abstractNumId w:val="17"/>
  </w:num>
  <w:num w:numId="104">
    <w:abstractNumId w:val="39"/>
  </w:num>
  <w:num w:numId="105">
    <w:abstractNumId w:val="77"/>
  </w:num>
  <w:num w:numId="106">
    <w:abstractNumId w:val="56"/>
  </w:num>
  <w:num w:numId="107">
    <w:abstractNumId w:val="65"/>
  </w:num>
  <w:num w:numId="108">
    <w:abstractNumId w:val="16"/>
  </w:num>
  <w:num w:numId="109">
    <w:abstractNumId w:val="56"/>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1428"/>
    <w:rsid w:val="00000DBC"/>
    <w:rsid w:val="00000FED"/>
    <w:rsid w:val="0000173D"/>
    <w:rsid w:val="00001934"/>
    <w:rsid w:val="00002065"/>
    <w:rsid w:val="00004863"/>
    <w:rsid w:val="00004FA3"/>
    <w:rsid w:val="00005874"/>
    <w:rsid w:val="000067AF"/>
    <w:rsid w:val="00006AE9"/>
    <w:rsid w:val="00006EEC"/>
    <w:rsid w:val="00010281"/>
    <w:rsid w:val="00011CD7"/>
    <w:rsid w:val="000121AF"/>
    <w:rsid w:val="0001221D"/>
    <w:rsid w:val="000129B5"/>
    <w:rsid w:val="00015E55"/>
    <w:rsid w:val="00015ED4"/>
    <w:rsid w:val="00016BE5"/>
    <w:rsid w:val="0001785D"/>
    <w:rsid w:val="000200E3"/>
    <w:rsid w:val="000205BA"/>
    <w:rsid w:val="000207ED"/>
    <w:rsid w:val="00024171"/>
    <w:rsid w:val="000242A1"/>
    <w:rsid w:val="00024A22"/>
    <w:rsid w:val="00026686"/>
    <w:rsid w:val="000308D3"/>
    <w:rsid w:val="000323E8"/>
    <w:rsid w:val="00034703"/>
    <w:rsid w:val="00035844"/>
    <w:rsid w:val="000374FC"/>
    <w:rsid w:val="00037A8E"/>
    <w:rsid w:val="00040037"/>
    <w:rsid w:val="000410FA"/>
    <w:rsid w:val="000426BB"/>
    <w:rsid w:val="00042A62"/>
    <w:rsid w:val="00042A6B"/>
    <w:rsid w:val="000430E2"/>
    <w:rsid w:val="000439AF"/>
    <w:rsid w:val="00043A5B"/>
    <w:rsid w:val="0004523E"/>
    <w:rsid w:val="00045B4A"/>
    <w:rsid w:val="00047B31"/>
    <w:rsid w:val="000520DD"/>
    <w:rsid w:val="00053DB2"/>
    <w:rsid w:val="000568AD"/>
    <w:rsid w:val="0006062C"/>
    <w:rsid w:val="00060EBC"/>
    <w:rsid w:val="00061428"/>
    <w:rsid w:val="000615C8"/>
    <w:rsid w:val="00062A66"/>
    <w:rsid w:val="00064535"/>
    <w:rsid w:val="0006491F"/>
    <w:rsid w:val="00064E96"/>
    <w:rsid w:val="0006530A"/>
    <w:rsid w:val="0006770B"/>
    <w:rsid w:val="00071391"/>
    <w:rsid w:val="00071E2C"/>
    <w:rsid w:val="00072492"/>
    <w:rsid w:val="000725BE"/>
    <w:rsid w:val="00073ACA"/>
    <w:rsid w:val="000741C3"/>
    <w:rsid w:val="00077B49"/>
    <w:rsid w:val="000821DB"/>
    <w:rsid w:val="00084569"/>
    <w:rsid w:val="000846CA"/>
    <w:rsid w:val="000853AA"/>
    <w:rsid w:val="00085405"/>
    <w:rsid w:val="00090634"/>
    <w:rsid w:val="00091D5B"/>
    <w:rsid w:val="00095BF1"/>
    <w:rsid w:val="00095C31"/>
    <w:rsid w:val="00096BF8"/>
    <w:rsid w:val="00096CF9"/>
    <w:rsid w:val="00097658"/>
    <w:rsid w:val="000A0CD7"/>
    <w:rsid w:val="000A1121"/>
    <w:rsid w:val="000A407F"/>
    <w:rsid w:val="000A44DE"/>
    <w:rsid w:val="000A576E"/>
    <w:rsid w:val="000A65D6"/>
    <w:rsid w:val="000A7B28"/>
    <w:rsid w:val="000B1078"/>
    <w:rsid w:val="000B1A75"/>
    <w:rsid w:val="000B59FA"/>
    <w:rsid w:val="000C04DD"/>
    <w:rsid w:val="000C2897"/>
    <w:rsid w:val="000C4C25"/>
    <w:rsid w:val="000C5301"/>
    <w:rsid w:val="000C672B"/>
    <w:rsid w:val="000C7F8F"/>
    <w:rsid w:val="000D084B"/>
    <w:rsid w:val="000D11D2"/>
    <w:rsid w:val="000D1B56"/>
    <w:rsid w:val="000D1CBF"/>
    <w:rsid w:val="000D22BC"/>
    <w:rsid w:val="000D4832"/>
    <w:rsid w:val="000D4C90"/>
    <w:rsid w:val="000D6AA9"/>
    <w:rsid w:val="000D7AC8"/>
    <w:rsid w:val="000D7E00"/>
    <w:rsid w:val="000E0254"/>
    <w:rsid w:val="000E7154"/>
    <w:rsid w:val="000F0A4C"/>
    <w:rsid w:val="000F2439"/>
    <w:rsid w:val="000F274A"/>
    <w:rsid w:val="000F3638"/>
    <w:rsid w:val="000F3987"/>
    <w:rsid w:val="000F3A31"/>
    <w:rsid w:val="000F3DB1"/>
    <w:rsid w:val="000F46D7"/>
    <w:rsid w:val="000F6A33"/>
    <w:rsid w:val="000F7A3E"/>
    <w:rsid w:val="001018FE"/>
    <w:rsid w:val="00104788"/>
    <w:rsid w:val="0010672A"/>
    <w:rsid w:val="00106A4A"/>
    <w:rsid w:val="001105E4"/>
    <w:rsid w:val="00111B89"/>
    <w:rsid w:val="00111D66"/>
    <w:rsid w:val="00112544"/>
    <w:rsid w:val="00114150"/>
    <w:rsid w:val="00114234"/>
    <w:rsid w:val="00114FF0"/>
    <w:rsid w:val="00116412"/>
    <w:rsid w:val="00117BA1"/>
    <w:rsid w:val="00117DED"/>
    <w:rsid w:val="0012312F"/>
    <w:rsid w:val="00123BA5"/>
    <w:rsid w:val="001245AC"/>
    <w:rsid w:val="001249E0"/>
    <w:rsid w:val="00125B46"/>
    <w:rsid w:val="00125F0B"/>
    <w:rsid w:val="00131850"/>
    <w:rsid w:val="00132474"/>
    <w:rsid w:val="00132FA0"/>
    <w:rsid w:val="00134B5A"/>
    <w:rsid w:val="0013666D"/>
    <w:rsid w:val="001374FF"/>
    <w:rsid w:val="001425DE"/>
    <w:rsid w:val="001426E4"/>
    <w:rsid w:val="0014331A"/>
    <w:rsid w:val="00143C28"/>
    <w:rsid w:val="001463A6"/>
    <w:rsid w:val="0014679D"/>
    <w:rsid w:val="00147015"/>
    <w:rsid w:val="001475CA"/>
    <w:rsid w:val="00151561"/>
    <w:rsid w:val="00151AFA"/>
    <w:rsid w:val="00151D14"/>
    <w:rsid w:val="00152CEB"/>
    <w:rsid w:val="0015317E"/>
    <w:rsid w:val="00154227"/>
    <w:rsid w:val="001559F3"/>
    <w:rsid w:val="0016086E"/>
    <w:rsid w:val="0016112F"/>
    <w:rsid w:val="00162E5D"/>
    <w:rsid w:val="00163021"/>
    <w:rsid w:val="00163421"/>
    <w:rsid w:val="001641B0"/>
    <w:rsid w:val="00166211"/>
    <w:rsid w:val="00167515"/>
    <w:rsid w:val="001675DE"/>
    <w:rsid w:val="001740FF"/>
    <w:rsid w:val="0017501E"/>
    <w:rsid w:val="001775F3"/>
    <w:rsid w:val="001812A6"/>
    <w:rsid w:val="001855C0"/>
    <w:rsid w:val="0018594D"/>
    <w:rsid w:val="001867BF"/>
    <w:rsid w:val="00186DCE"/>
    <w:rsid w:val="0018747E"/>
    <w:rsid w:val="001878BE"/>
    <w:rsid w:val="001912C3"/>
    <w:rsid w:val="00191DFE"/>
    <w:rsid w:val="00192D35"/>
    <w:rsid w:val="001940FA"/>
    <w:rsid w:val="00197AD5"/>
    <w:rsid w:val="00197F6B"/>
    <w:rsid w:val="001A0C2E"/>
    <w:rsid w:val="001A0FDB"/>
    <w:rsid w:val="001A30CF"/>
    <w:rsid w:val="001A55AD"/>
    <w:rsid w:val="001A5CA2"/>
    <w:rsid w:val="001A63C2"/>
    <w:rsid w:val="001A67D0"/>
    <w:rsid w:val="001A6AF8"/>
    <w:rsid w:val="001A7674"/>
    <w:rsid w:val="001B0B22"/>
    <w:rsid w:val="001B1EAF"/>
    <w:rsid w:val="001B440C"/>
    <w:rsid w:val="001B75FD"/>
    <w:rsid w:val="001B778E"/>
    <w:rsid w:val="001C1B71"/>
    <w:rsid w:val="001C2CD7"/>
    <w:rsid w:val="001C37B4"/>
    <w:rsid w:val="001C434E"/>
    <w:rsid w:val="001C50F4"/>
    <w:rsid w:val="001C5181"/>
    <w:rsid w:val="001C727B"/>
    <w:rsid w:val="001C74B5"/>
    <w:rsid w:val="001C7944"/>
    <w:rsid w:val="001D1337"/>
    <w:rsid w:val="001D4936"/>
    <w:rsid w:val="001D4A1C"/>
    <w:rsid w:val="001D5AEF"/>
    <w:rsid w:val="001D6F88"/>
    <w:rsid w:val="001D718F"/>
    <w:rsid w:val="001E0311"/>
    <w:rsid w:val="001E118D"/>
    <w:rsid w:val="001E4017"/>
    <w:rsid w:val="001E744E"/>
    <w:rsid w:val="001F069C"/>
    <w:rsid w:val="001F1122"/>
    <w:rsid w:val="001F27AC"/>
    <w:rsid w:val="001F3895"/>
    <w:rsid w:val="001F6097"/>
    <w:rsid w:val="001F66B5"/>
    <w:rsid w:val="001F6C4E"/>
    <w:rsid w:val="00200F91"/>
    <w:rsid w:val="00201755"/>
    <w:rsid w:val="00202520"/>
    <w:rsid w:val="00202535"/>
    <w:rsid w:val="00202D77"/>
    <w:rsid w:val="00202FA7"/>
    <w:rsid w:val="0020310F"/>
    <w:rsid w:val="0020471A"/>
    <w:rsid w:val="00205C14"/>
    <w:rsid w:val="002061F1"/>
    <w:rsid w:val="00211015"/>
    <w:rsid w:val="00212C29"/>
    <w:rsid w:val="00214974"/>
    <w:rsid w:val="00215254"/>
    <w:rsid w:val="0021678D"/>
    <w:rsid w:val="0021697B"/>
    <w:rsid w:val="00216CF9"/>
    <w:rsid w:val="00220650"/>
    <w:rsid w:val="002211CF"/>
    <w:rsid w:val="00221674"/>
    <w:rsid w:val="002221AE"/>
    <w:rsid w:val="002221FC"/>
    <w:rsid w:val="00224914"/>
    <w:rsid w:val="00225DDB"/>
    <w:rsid w:val="002260D2"/>
    <w:rsid w:val="0022648B"/>
    <w:rsid w:val="0022652A"/>
    <w:rsid w:val="0022682D"/>
    <w:rsid w:val="00226F5D"/>
    <w:rsid w:val="00226FE9"/>
    <w:rsid w:val="002315D6"/>
    <w:rsid w:val="002317AC"/>
    <w:rsid w:val="00233723"/>
    <w:rsid w:val="00235EF1"/>
    <w:rsid w:val="002417A3"/>
    <w:rsid w:val="00241904"/>
    <w:rsid w:val="002423E1"/>
    <w:rsid w:val="0024278A"/>
    <w:rsid w:val="00242F42"/>
    <w:rsid w:val="00243186"/>
    <w:rsid w:val="00244D07"/>
    <w:rsid w:val="002469D3"/>
    <w:rsid w:val="00246FCA"/>
    <w:rsid w:val="002512D8"/>
    <w:rsid w:val="00251ABE"/>
    <w:rsid w:val="00251E90"/>
    <w:rsid w:val="002524EC"/>
    <w:rsid w:val="00255714"/>
    <w:rsid w:val="00257DD9"/>
    <w:rsid w:val="00257F6A"/>
    <w:rsid w:val="00260914"/>
    <w:rsid w:val="00262075"/>
    <w:rsid w:val="0026374E"/>
    <w:rsid w:val="0026442E"/>
    <w:rsid w:val="00267186"/>
    <w:rsid w:val="00267592"/>
    <w:rsid w:val="002675B1"/>
    <w:rsid w:val="002714D5"/>
    <w:rsid w:val="002718E2"/>
    <w:rsid w:val="00272A46"/>
    <w:rsid w:val="002751BE"/>
    <w:rsid w:val="002755E5"/>
    <w:rsid w:val="00277382"/>
    <w:rsid w:val="0028166B"/>
    <w:rsid w:val="002816BA"/>
    <w:rsid w:val="00281758"/>
    <w:rsid w:val="00283478"/>
    <w:rsid w:val="00283AA2"/>
    <w:rsid w:val="00283C76"/>
    <w:rsid w:val="00283DE1"/>
    <w:rsid w:val="002847A9"/>
    <w:rsid w:val="00286439"/>
    <w:rsid w:val="0028679B"/>
    <w:rsid w:val="00287178"/>
    <w:rsid w:val="00287449"/>
    <w:rsid w:val="00287CAF"/>
    <w:rsid w:val="00287DB1"/>
    <w:rsid w:val="002929A7"/>
    <w:rsid w:val="00292F0A"/>
    <w:rsid w:val="00293159"/>
    <w:rsid w:val="00294987"/>
    <w:rsid w:val="0029553F"/>
    <w:rsid w:val="00296781"/>
    <w:rsid w:val="00297E1D"/>
    <w:rsid w:val="002A0F72"/>
    <w:rsid w:val="002A110C"/>
    <w:rsid w:val="002A4EFD"/>
    <w:rsid w:val="002A4F7B"/>
    <w:rsid w:val="002A5876"/>
    <w:rsid w:val="002A6582"/>
    <w:rsid w:val="002A7C61"/>
    <w:rsid w:val="002B09B4"/>
    <w:rsid w:val="002B0C74"/>
    <w:rsid w:val="002B1597"/>
    <w:rsid w:val="002B165A"/>
    <w:rsid w:val="002B2132"/>
    <w:rsid w:val="002B21DB"/>
    <w:rsid w:val="002B2D80"/>
    <w:rsid w:val="002B2E50"/>
    <w:rsid w:val="002B54C3"/>
    <w:rsid w:val="002B6276"/>
    <w:rsid w:val="002B6481"/>
    <w:rsid w:val="002B71DC"/>
    <w:rsid w:val="002B7EB0"/>
    <w:rsid w:val="002C111F"/>
    <w:rsid w:val="002C2FD5"/>
    <w:rsid w:val="002C35E2"/>
    <w:rsid w:val="002D0E5D"/>
    <w:rsid w:val="002D167A"/>
    <w:rsid w:val="002D4A00"/>
    <w:rsid w:val="002D57AE"/>
    <w:rsid w:val="002D68E1"/>
    <w:rsid w:val="002D77A4"/>
    <w:rsid w:val="002E2C96"/>
    <w:rsid w:val="002E2CBC"/>
    <w:rsid w:val="002E3966"/>
    <w:rsid w:val="002E4801"/>
    <w:rsid w:val="002E51EF"/>
    <w:rsid w:val="002E5395"/>
    <w:rsid w:val="002E5A09"/>
    <w:rsid w:val="002F1ECC"/>
    <w:rsid w:val="002F254E"/>
    <w:rsid w:val="002F29B7"/>
    <w:rsid w:val="002F2ABC"/>
    <w:rsid w:val="002F316C"/>
    <w:rsid w:val="002F3B73"/>
    <w:rsid w:val="002F7E60"/>
    <w:rsid w:val="0030456E"/>
    <w:rsid w:val="003048EB"/>
    <w:rsid w:val="00312353"/>
    <w:rsid w:val="0031255B"/>
    <w:rsid w:val="00314684"/>
    <w:rsid w:val="00314AEF"/>
    <w:rsid w:val="00316A1F"/>
    <w:rsid w:val="00321514"/>
    <w:rsid w:val="0032436A"/>
    <w:rsid w:val="003250AA"/>
    <w:rsid w:val="00326E92"/>
    <w:rsid w:val="00327B64"/>
    <w:rsid w:val="00327FB0"/>
    <w:rsid w:val="0033077C"/>
    <w:rsid w:val="0033187F"/>
    <w:rsid w:val="00331D9F"/>
    <w:rsid w:val="00331DEA"/>
    <w:rsid w:val="00333425"/>
    <w:rsid w:val="00333E38"/>
    <w:rsid w:val="00336A77"/>
    <w:rsid w:val="00337D15"/>
    <w:rsid w:val="00341B6F"/>
    <w:rsid w:val="003438B5"/>
    <w:rsid w:val="0034580A"/>
    <w:rsid w:val="003471A0"/>
    <w:rsid w:val="00353888"/>
    <w:rsid w:val="00355449"/>
    <w:rsid w:val="00355AED"/>
    <w:rsid w:val="0035748B"/>
    <w:rsid w:val="00357641"/>
    <w:rsid w:val="0035796F"/>
    <w:rsid w:val="00360F6E"/>
    <w:rsid w:val="003616D9"/>
    <w:rsid w:val="003644D0"/>
    <w:rsid w:val="003646C3"/>
    <w:rsid w:val="00365595"/>
    <w:rsid w:val="0036694B"/>
    <w:rsid w:val="00367AE8"/>
    <w:rsid w:val="00370E3B"/>
    <w:rsid w:val="0037217B"/>
    <w:rsid w:val="0037533D"/>
    <w:rsid w:val="00376387"/>
    <w:rsid w:val="0037658D"/>
    <w:rsid w:val="0037696D"/>
    <w:rsid w:val="00376BF3"/>
    <w:rsid w:val="00377A06"/>
    <w:rsid w:val="00381086"/>
    <w:rsid w:val="003819DE"/>
    <w:rsid w:val="00381FBA"/>
    <w:rsid w:val="003852DD"/>
    <w:rsid w:val="00385ACE"/>
    <w:rsid w:val="00385AD9"/>
    <w:rsid w:val="00386F9E"/>
    <w:rsid w:val="003874DF"/>
    <w:rsid w:val="003875BF"/>
    <w:rsid w:val="003900B1"/>
    <w:rsid w:val="003908AC"/>
    <w:rsid w:val="00392E4D"/>
    <w:rsid w:val="00394C2E"/>
    <w:rsid w:val="00396F55"/>
    <w:rsid w:val="003977AB"/>
    <w:rsid w:val="00397996"/>
    <w:rsid w:val="00397EDE"/>
    <w:rsid w:val="003A0114"/>
    <w:rsid w:val="003A0C09"/>
    <w:rsid w:val="003A25E6"/>
    <w:rsid w:val="003A2729"/>
    <w:rsid w:val="003A2BB9"/>
    <w:rsid w:val="003A5CDE"/>
    <w:rsid w:val="003A70EE"/>
    <w:rsid w:val="003B4A07"/>
    <w:rsid w:val="003C13D4"/>
    <w:rsid w:val="003C27B6"/>
    <w:rsid w:val="003C45CC"/>
    <w:rsid w:val="003C4609"/>
    <w:rsid w:val="003C488E"/>
    <w:rsid w:val="003C6204"/>
    <w:rsid w:val="003C62E9"/>
    <w:rsid w:val="003C6BED"/>
    <w:rsid w:val="003C74F5"/>
    <w:rsid w:val="003D1FE7"/>
    <w:rsid w:val="003D2256"/>
    <w:rsid w:val="003D2B6A"/>
    <w:rsid w:val="003D3C65"/>
    <w:rsid w:val="003D45B3"/>
    <w:rsid w:val="003D5139"/>
    <w:rsid w:val="003E021E"/>
    <w:rsid w:val="003E0B55"/>
    <w:rsid w:val="003E13DC"/>
    <w:rsid w:val="003E24EF"/>
    <w:rsid w:val="003E2E78"/>
    <w:rsid w:val="003E3C3F"/>
    <w:rsid w:val="003E4873"/>
    <w:rsid w:val="003E49CC"/>
    <w:rsid w:val="003E50D1"/>
    <w:rsid w:val="003E6491"/>
    <w:rsid w:val="003E668E"/>
    <w:rsid w:val="003E67FF"/>
    <w:rsid w:val="003E75F6"/>
    <w:rsid w:val="003E7E2A"/>
    <w:rsid w:val="003F1348"/>
    <w:rsid w:val="003F3614"/>
    <w:rsid w:val="003F408D"/>
    <w:rsid w:val="003F4443"/>
    <w:rsid w:val="003F5699"/>
    <w:rsid w:val="003F58CA"/>
    <w:rsid w:val="00400EFB"/>
    <w:rsid w:val="004029B5"/>
    <w:rsid w:val="004031CF"/>
    <w:rsid w:val="004031DE"/>
    <w:rsid w:val="004036FC"/>
    <w:rsid w:val="0040456F"/>
    <w:rsid w:val="00405D1E"/>
    <w:rsid w:val="00406BBC"/>
    <w:rsid w:val="00411320"/>
    <w:rsid w:val="004127D3"/>
    <w:rsid w:val="00412B37"/>
    <w:rsid w:val="00413434"/>
    <w:rsid w:val="00414538"/>
    <w:rsid w:val="00414F15"/>
    <w:rsid w:val="00416C6B"/>
    <w:rsid w:val="00416DD2"/>
    <w:rsid w:val="0041733B"/>
    <w:rsid w:val="00417DCB"/>
    <w:rsid w:val="00417FE2"/>
    <w:rsid w:val="0042054C"/>
    <w:rsid w:val="0042078D"/>
    <w:rsid w:val="00420B34"/>
    <w:rsid w:val="00421861"/>
    <w:rsid w:val="004227A9"/>
    <w:rsid w:val="00422936"/>
    <w:rsid w:val="00426388"/>
    <w:rsid w:val="004269AB"/>
    <w:rsid w:val="004278E4"/>
    <w:rsid w:val="00430AC9"/>
    <w:rsid w:val="004310D5"/>
    <w:rsid w:val="00432B63"/>
    <w:rsid w:val="00434170"/>
    <w:rsid w:val="0043436E"/>
    <w:rsid w:val="004347BC"/>
    <w:rsid w:val="00436874"/>
    <w:rsid w:val="00436CDB"/>
    <w:rsid w:val="00437563"/>
    <w:rsid w:val="00441B55"/>
    <w:rsid w:val="00442439"/>
    <w:rsid w:val="004437EE"/>
    <w:rsid w:val="00444CA7"/>
    <w:rsid w:val="004466F0"/>
    <w:rsid w:val="00446D96"/>
    <w:rsid w:val="00446F63"/>
    <w:rsid w:val="004475B3"/>
    <w:rsid w:val="00447C10"/>
    <w:rsid w:val="00450E23"/>
    <w:rsid w:val="004513E8"/>
    <w:rsid w:val="004523B7"/>
    <w:rsid w:val="004536D1"/>
    <w:rsid w:val="0045519B"/>
    <w:rsid w:val="00455BCB"/>
    <w:rsid w:val="004602B8"/>
    <w:rsid w:val="0046044A"/>
    <w:rsid w:val="0046152D"/>
    <w:rsid w:val="004621A0"/>
    <w:rsid w:val="00462740"/>
    <w:rsid w:val="00463522"/>
    <w:rsid w:val="00463BB7"/>
    <w:rsid w:val="00464AC7"/>
    <w:rsid w:val="004655E6"/>
    <w:rsid w:val="00466404"/>
    <w:rsid w:val="00466AAC"/>
    <w:rsid w:val="00466DE8"/>
    <w:rsid w:val="00467EB7"/>
    <w:rsid w:val="00471334"/>
    <w:rsid w:val="004725CD"/>
    <w:rsid w:val="00473405"/>
    <w:rsid w:val="0047581F"/>
    <w:rsid w:val="00475E5C"/>
    <w:rsid w:val="00477A55"/>
    <w:rsid w:val="00480171"/>
    <w:rsid w:val="00481120"/>
    <w:rsid w:val="00482E1A"/>
    <w:rsid w:val="00483275"/>
    <w:rsid w:val="00484466"/>
    <w:rsid w:val="004849D7"/>
    <w:rsid w:val="00487001"/>
    <w:rsid w:val="00487374"/>
    <w:rsid w:val="00491353"/>
    <w:rsid w:val="0049171D"/>
    <w:rsid w:val="00491C39"/>
    <w:rsid w:val="00491FF1"/>
    <w:rsid w:val="00492B2F"/>
    <w:rsid w:val="00492FCC"/>
    <w:rsid w:val="00493588"/>
    <w:rsid w:val="004A333E"/>
    <w:rsid w:val="004A37BC"/>
    <w:rsid w:val="004A46B2"/>
    <w:rsid w:val="004A54CF"/>
    <w:rsid w:val="004B04DF"/>
    <w:rsid w:val="004B06EF"/>
    <w:rsid w:val="004B16AA"/>
    <w:rsid w:val="004B1846"/>
    <w:rsid w:val="004B306B"/>
    <w:rsid w:val="004B3244"/>
    <w:rsid w:val="004B3574"/>
    <w:rsid w:val="004B3FED"/>
    <w:rsid w:val="004B458C"/>
    <w:rsid w:val="004B4E0A"/>
    <w:rsid w:val="004B5EF6"/>
    <w:rsid w:val="004B5FE9"/>
    <w:rsid w:val="004B65D2"/>
    <w:rsid w:val="004C0E85"/>
    <w:rsid w:val="004C2C7D"/>
    <w:rsid w:val="004C2E24"/>
    <w:rsid w:val="004C32EF"/>
    <w:rsid w:val="004C429C"/>
    <w:rsid w:val="004C4AB9"/>
    <w:rsid w:val="004C7399"/>
    <w:rsid w:val="004C7753"/>
    <w:rsid w:val="004D020E"/>
    <w:rsid w:val="004D0658"/>
    <w:rsid w:val="004D2E1E"/>
    <w:rsid w:val="004D49E3"/>
    <w:rsid w:val="004D4A84"/>
    <w:rsid w:val="004D4C91"/>
    <w:rsid w:val="004D68E6"/>
    <w:rsid w:val="004D76F3"/>
    <w:rsid w:val="004E36BE"/>
    <w:rsid w:val="004E4562"/>
    <w:rsid w:val="004F1E93"/>
    <w:rsid w:val="004F2B5E"/>
    <w:rsid w:val="004F3C3D"/>
    <w:rsid w:val="004F4B27"/>
    <w:rsid w:val="004F4E0A"/>
    <w:rsid w:val="004F7704"/>
    <w:rsid w:val="005007A1"/>
    <w:rsid w:val="005010EA"/>
    <w:rsid w:val="00501293"/>
    <w:rsid w:val="00501A88"/>
    <w:rsid w:val="00502E43"/>
    <w:rsid w:val="0050398D"/>
    <w:rsid w:val="005067B5"/>
    <w:rsid w:val="00513D3E"/>
    <w:rsid w:val="00514DC7"/>
    <w:rsid w:val="00514E0B"/>
    <w:rsid w:val="00514FBA"/>
    <w:rsid w:val="00515825"/>
    <w:rsid w:val="005215E8"/>
    <w:rsid w:val="00522F53"/>
    <w:rsid w:val="0052327E"/>
    <w:rsid w:val="00523576"/>
    <w:rsid w:val="00523AC5"/>
    <w:rsid w:val="005241A3"/>
    <w:rsid w:val="0052438F"/>
    <w:rsid w:val="00524754"/>
    <w:rsid w:val="005264B0"/>
    <w:rsid w:val="005269AB"/>
    <w:rsid w:val="0052777C"/>
    <w:rsid w:val="00527CAE"/>
    <w:rsid w:val="00533676"/>
    <w:rsid w:val="00533AF8"/>
    <w:rsid w:val="00533C8C"/>
    <w:rsid w:val="005340A1"/>
    <w:rsid w:val="00534660"/>
    <w:rsid w:val="00534D84"/>
    <w:rsid w:val="00536568"/>
    <w:rsid w:val="00536AE2"/>
    <w:rsid w:val="0054015F"/>
    <w:rsid w:val="00541372"/>
    <w:rsid w:val="0054169F"/>
    <w:rsid w:val="00542574"/>
    <w:rsid w:val="00542927"/>
    <w:rsid w:val="0054429C"/>
    <w:rsid w:val="005477E6"/>
    <w:rsid w:val="005534A9"/>
    <w:rsid w:val="005547C8"/>
    <w:rsid w:val="00555A8B"/>
    <w:rsid w:val="00555E9E"/>
    <w:rsid w:val="005601FF"/>
    <w:rsid w:val="00560B90"/>
    <w:rsid w:val="00560F2D"/>
    <w:rsid w:val="00560FD4"/>
    <w:rsid w:val="00562141"/>
    <w:rsid w:val="00564958"/>
    <w:rsid w:val="00566050"/>
    <w:rsid w:val="005662B4"/>
    <w:rsid w:val="0056654D"/>
    <w:rsid w:val="00566A6D"/>
    <w:rsid w:val="0056714E"/>
    <w:rsid w:val="0057079B"/>
    <w:rsid w:val="00570F2B"/>
    <w:rsid w:val="005715F8"/>
    <w:rsid w:val="00571767"/>
    <w:rsid w:val="005726BC"/>
    <w:rsid w:val="0057390B"/>
    <w:rsid w:val="00573C53"/>
    <w:rsid w:val="00573D43"/>
    <w:rsid w:val="00574170"/>
    <w:rsid w:val="0057701B"/>
    <w:rsid w:val="005778CF"/>
    <w:rsid w:val="005779AE"/>
    <w:rsid w:val="00577A1B"/>
    <w:rsid w:val="00577A3A"/>
    <w:rsid w:val="00577AF9"/>
    <w:rsid w:val="0058111F"/>
    <w:rsid w:val="005812A3"/>
    <w:rsid w:val="0058395E"/>
    <w:rsid w:val="00583D10"/>
    <w:rsid w:val="00585EC3"/>
    <w:rsid w:val="005865EA"/>
    <w:rsid w:val="00591762"/>
    <w:rsid w:val="00592976"/>
    <w:rsid w:val="00592C52"/>
    <w:rsid w:val="00593E79"/>
    <w:rsid w:val="0059440A"/>
    <w:rsid w:val="0059441B"/>
    <w:rsid w:val="005965EA"/>
    <w:rsid w:val="0059697F"/>
    <w:rsid w:val="005A348E"/>
    <w:rsid w:val="005A4961"/>
    <w:rsid w:val="005A538E"/>
    <w:rsid w:val="005A7BD7"/>
    <w:rsid w:val="005B16DA"/>
    <w:rsid w:val="005B1A97"/>
    <w:rsid w:val="005B218B"/>
    <w:rsid w:val="005B2F23"/>
    <w:rsid w:val="005B35DC"/>
    <w:rsid w:val="005B62C6"/>
    <w:rsid w:val="005B73BA"/>
    <w:rsid w:val="005B7C51"/>
    <w:rsid w:val="005C01EC"/>
    <w:rsid w:val="005C06F6"/>
    <w:rsid w:val="005C22E0"/>
    <w:rsid w:val="005C2D63"/>
    <w:rsid w:val="005C48E3"/>
    <w:rsid w:val="005C5B9E"/>
    <w:rsid w:val="005C6171"/>
    <w:rsid w:val="005D036E"/>
    <w:rsid w:val="005D038A"/>
    <w:rsid w:val="005D06F3"/>
    <w:rsid w:val="005D373C"/>
    <w:rsid w:val="005D3D48"/>
    <w:rsid w:val="005D439E"/>
    <w:rsid w:val="005D5EDF"/>
    <w:rsid w:val="005D6EB6"/>
    <w:rsid w:val="005E3BD2"/>
    <w:rsid w:val="005F0528"/>
    <w:rsid w:val="005F0BB7"/>
    <w:rsid w:val="005F0E8E"/>
    <w:rsid w:val="005F14FD"/>
    <w:rsid w:val="005F29BF"/>
    <w:rsid w:val="005F3DF1"/>
    <w:rsid w:val="005F3E40"/>
    <w:rsid w:val="005F4AE1"/>
    <w:rsid w:val="005F4BA9"/>
    <w:rsid w:val="005F56D7"/>
    <w:rsid w:val="005F5DF8"/>
    <w:rsid w:val="005F6221"/>
    <w:rsid w:val="005F7821"/>
    <w:rsid w:val="006004D5"/>
    <w:rsid w:val="00601232"/>
    <w:rsid w:val="006012D2"/>
    <w:rsid w:val="00602341"/>
    <w:rsid w:val="006042AB"/>
    <w:rsid w:val="0060521D"/>
    <w:rsid w:val="00605764"/>
    <w:rsid w:val="006106CF"/>
    <w:rsid w:val="00611DC7"/>
    <w:rsid w:val="00612026"/>
    <w:rsid w:val="00613972"/>
    <w:rsid w:val="00613D83"/>
    <w:rsid w:val="0061411C"/>
    <w:rsid w:val="00614F33"/>
    <w:rsid w:val="006160C4"/>
    <w:rsid w:val="00617FDB"/>
    <w:rsid w:val="006208BA"/>
    <w:rsid w:val="00620C87"/>
    <w:rsid w:val="00621360"/>
    <w:rsid w:val="006221C3"/>
    <w:rsid w:val="006222A0"/>
    <w:rsid w:val="00622AA4"/>
    <w:rsid w:val="00623B33"/>
    <w:rsid w:val="00624D2F"/>
    <w:rsid w:val="006261E1"/>
    <w:rsid w:val="00630FDB"/>
    <w:rsid w:val="0063159B"/>
    <w:rsid w:val="0063214D"/>
    <w:rsid w:val="00632ACF"/>
    <w:rsid w:val="0063377E"/>
    <w:rsid w:val="00634CE0"/>
    <w:rsid w:val="0063530C"/>
    <w:rsid w:val="0063578C"/>
    <w:rsid w:val="00636527"/>
    <w:rsid w:val="0063666F"/>
    <w:rsid w:val="00637276"/>
    <w:rsid w:val="006411DE"/>
    <w:rsid w:val="006411EA"/>
    <w:rsid w:val="00642094"/>
    <w:rsid w:val="0064289D"/>
    <w:rsid w:val="00644106"/>
    <w:rsid w:val="00644529"/>
    <w:rsid w:val="00647568"/>
    <w:rsid w:val="0065083C"/>
    <w:rsid w:val="00651140"/>
    <w:rsid w:val="006518A3"/>
    <w:rsid w:val="00652129"/>
    <w:rsid w:val="00652421"/>
    <w:rsid w:val="00653419"/>
    <w:rsid w:val="006534D0"/>
    <w:rsid w:val="00654D04"/>
    <w:rsid w:val="00655F0A"/>
    <w:rsid w:val="0066123D"/>
    <w:rsid w:val="006639A4"/>
    <w:rsid w:val="00663A25"/>
    <w:rsid w:val="00665CB8"/>
    <w:rsid w:val="00667271"/>
    <w:rsid w:val="006677A5"/>
    <w:rsid w:val="0067005B"/>
    <w:rsid w:val="00670ECD"/>
    <w:rsid w:val="00671A38"/>
    <w:rsid w:val="00671C20"/>
    <w:rsid w:val="00672859"/>
    <w:rsid w:val="00672FE9"/>
    <w:rsid w:val="00674289"/>
    <w:rsid w:val="00674D4A"/>
    <w:rsid w:val="00675EC2"/>
    <w:rsid w:val="00676A5C"/>
    <w:rsid w:val="0067744E"/>
    <w:rsid w:val="0068017A"/>
    <w:rsid w:val="00680396"/>
    <w:rsid w:val="00681DA0"/>
    <w:rsid w:val="00682601"/>
    <w:rsid w:val="00684647"/>
    <w:rsid w:val="00684F21"/>
    <w:rsid w:val="0068507D"/>
    <w:rsid w:val="006851EC"/>
    <w:rsid w:val="006936AD"/>
    <w:rsid w:val="00693D31"/>
    <w:rsid w:val="00694A2B"/>
    <w:rsid w:val="00694C5A"/>
    <w:rsid w:val="00695603"/>
    <w:rsid w:val="0069643E"/>
    <w:rsid w:val="00696E7F"/>
    <w:rsid w:val="00696EE9"/>
    <w:rsid w:val="006A35D4"/>
    <w:rsid w:val="006A4FD5"/>
    <w:rsid w:val="006A5EC9"/>
    <w:rsid w:val="006A74CA"/>
    <w:rsid w:val="006B04B4"/>
    <w:rsid w:val="006B0E79"/>
    <w:rsid w:val="006B23E0"/>
    <w:rsid w:val="006B2653"/>
    <w:rsid w:val="006B28FE"/>
    <w:rsid w:val="006B44A2"/>
    <w:rsid w:val="006B47D6"/>
    <w:rsid w:val="006B4E39"/>
    <w:rsid w:val="006B58E1"/>
    <w:rsid w:val="006B5CCF"/>
    <w:rsid w:val="006C200A"/>
    <w:rsid w:val="006C4B8E"/>
    <w:rsid w:val="006C5446"/>
    <w:rsid w:val="006C5781"/>
    <w:rsid w:val="006C6684"/>
    <w:rsid w:val="006D0C84"/>
    <w:rsid w:val="006D3465"/>
    <w:rsid w:val="006D4193"/>
    <w:rsid w:val="006E07F0"/>
    <w:rsid w:val="006E2B4F"/>
    <w:rsid w:val="006E2F82"/>
    <w:rsid w:val="006E750F"/>
    <w:rsid w:val="006F10B5"/>
    <w:rsid w:val="006F313B"/>
    <w:rsid w:val="006F45C3"/>
    <w:rsid w:val="006F505F"/>
    <w:rsid w:val="006F5610"/>
    <w:rsid w:val="006F657C"/>
    <w:rsid w:val="006F7D65"/>
    <w:rsid w:val="007006ED"/>
    <w:rsid w:val="007007DC"/>
    <w:rsid w:val="007018F8"/>
    <w:rsid w:val="0070252E"/>
    <w:rsid w:val="00703ED9"/>
    <w:rsid w:val="00704E72"/>
    <w:rsid w:val="00706ED2"/>
    <w:rsid w:val="00707314"/>
    <w:rsid w:val="007124EC"/>
    <w:rsid w:val="00713F99"/>
    <w:rsid w:val="007141F6"/>
    <w:rsid w:val="00714234"/>
    <w:rsid w:val="00715746"/>
    <w:rsid w:val="007157DF"/>
    <w:rsid w:val="007161C4"/>
    <w:rsid w:val="0071624A"/>
    <w:rsid w:val="00716A67"/>
    <w:rsid w:val="00716B2C"/>
    <w:rsid w:val="007222CD"/>
    <w:rsid w:val="00723193"/>
    <w:rsid w:val="00725E17"/>
    <w:rsid w:val="00726B15"/>
    <w:rsid w:val="00730044"/>
    <w:rsid w:val="007322D3"/>
    <w:rsid w:val="00732769"/>
    <w:rsid w:val="0073348D"/>
    <w:rsid w:val="00733EF7"/>
    <w:rsid w:val="00734C08"/>
    <w:rsid w:val="00734EFE"/>
    <w:rsid w:val="00735F61"/>
    <w:rsid w:val="0073600E"/>
    <w:rsid w:val="00736323"/>
    <w:rsid w:val="00736AC1"/>
    <w:rsid w:val="007377C7"/>
    <w:rsid w:val="00740B6D"/>
    <w:rsid w:val="0074149B"/>
    <w:rsid w:val="0074291D"/>
    <w:rsid w:val="00743976"/>
    <w:rsid w:val="00744209"/>
    <w:rsid w:val="00745EDE"/>
    <w:rsid w:val="0075276C"/>
    <w:rsid w:val="0075444F"/>
    <w:rsid w:val="007569E3"/>
    <w:rsid w:val="00760754"/>
    <w:rsid w:val="00760B0A"/>
    <w:rsid w:val="007625D0"/>
    <w:rsid w:val="007644EF"/>
    <w:rsid w:val="00765D57"/>
    <w:rsid w:val="0076623C"/>
    <w:rsid w:val="00772CCB"/>
    <w:rsid w:val="00774185"/>
    <w:rsid w:val="00774CF4"/>
    <w:rsid w:val="00775629"/>
    <w:rsid w:val="00776640"/>
    <w:rsid w:val="00776643"/>
    <w:rsid w:val="00780576"/>
    <w:rsid w:val="00780A4C"/>
    <w:rsid w:val="00781A1E"/>
    <w:rsid w:val="007834C7"/>
    <w:rsid w:val="007836A2"/>
    <w:rsid w:val="00783727"/>
    <w:rsid w:val="00783B8E"/>
    <w:rsid w:val="00784FF5"/>
    <w:rsid w:val="00786AAF"/>
    <w:rsid w:val="00786D09"/>
    <w:rsid w:val="00791342"/>
    <w:rsid w:val="0079158F"/>
    <w:rsid w:val="00794067"/>
    <w:rsid w:val="00795156"/>
    <w:rsid w:val="00796233"/>
    <w:rsid w:val="007A09D0"/>
    <w:rsid w:val="007A32FA"/>
    <w:rsid w:val="007A40E2"/>
    <w:rsid w:val="007A5D4D"/>
    <w:rsid w:val="007A6218"/>
    <w:rsid w:val="007A6E39"/>
    <w:rsid w:val="007B0614"/>
    <w:rsid w:val="007C007E"/>
    <w:rsid w:val="007C0784"/>
    <w:rsid w:val="007C1F9C"/>
    <w:rsid w:val="007C406C"/>
    <w:rsid w:val="007D12F4"/>
    <w:rsid w:val="007D16F2"/>
    <w:rsid w:val="007D3D6D"/>
    <w:rsid w:val="007D6A82"/>
    <w:rsid w:val="007D76E5"/>
    <w:rsid w:val="007E080A"/>
    <w:rsid w:val="007E106E"/>
    <w:rsid w:val="007E228C"/>
    <w:rsid w:val="007E328B"/>
    <w:rsid w:val="007E47E9"/>
    <w:rsid w:val="007E4AD4"/>
    <w:rsid w:val="007E578E"/>
    <w:rsid w:val="007E714C"/>
    <w:rsid w:val="007E76CD"/>
    <w:rsid w:val="007E77DA"/>
    <w:rsid w:val="007F051E"/>
    <w:rsid w:val="007F07D8"/>
    <w:rsid w:val="007F2041"/>
    <w:rsid w:val="007F27DB"/>
    <w:rsid w:val="007F3561"/>
    <w:rsid w:val="007F3A89"/>
    <w:rsid w:val="007F539F"/>
    <w:rsid w:val="007F5DD7"/>
    <w:rsid w:val="007F68A6"/>
    <w:rsid w:val="00800A79"/>
    <w:rsid w:val="00802189"/>
    <w:rsid w:val="00804FFB"/>
    <w:rsid w:val="00805BB5"/>
    <w:rsid w:val="00805FF5"/>
    <w:rsid w:val="00806953"/>
    <w:rsid w:val="008116F5"/>
    <w:rsid w:val="00811C0D"/>
    <w:rsid w:val="00813662"/>
    <w:rsid w:val="00814BD3"/>
    <w:rsid w:val="00815834"/>
    <w:rsid w:val="00815C27"/>
    <w:rsid w:val="00816A6F"/>
    <w:rsid w:val="00817658"/>
    <w:rsid w:val="00820D1A"/>
    <w:rsid w:val="00822777"/>
    <w:rsid w:val="00826B6C"/>
    <w:rsid w:val="00826B76"/>
    <w:rsid w:val="008274C6"/>
    <w:rsid w:val="0083015F"/>
    <w:rsid w:val="0083040E"/>
    <w:rsid w:val="00830DF9"/>
    <w:rsid w:val="00831165"/>
    <w:rsid w:val="00833B89"/>
    <w:rsid w:val="00836524"/>
    <w:rsid w:val="00837890"/>
    <w:rsid w:val="00837F19"/>
    <w:rsid w:val="0084030D"/>
    <w:rsid w:val="00840E44"/>
    <w:rsid w:val="0084648B"/>
    <w:rsid w:val="0084663D"/>
    <w:rsid w:val="00847814"/>
    <w:rsid w:val="00850FC8"/>
    <w:rsid w:val="008529A0"/>
    <w:rsid w:val="008531F0"/>
    <w:rsid w:val="00853EF4"/>
    <w:rsid w:val="00854795"/>
    <w:rsid w:val="00857B0D"/>
    <w:rsid w:val="008607C2"/>
    <w:rsid w:val="008608FE"/>
    <w:rsid w:val="0086258A"/>
    <w:rsid w:val="0086279D"/>
    <w:rsid w:val="00862E05"/>
    <w:rsid w:val="00862F56"/>
    <w:rsid w:val="0086415E"/>
    <w:rsid w:val="00866B1F"/>
    <w:rsid w:val="00870E53"/>
    <w:rsid w:val="008716C0"/>
    <w:rsid w:val="00872765"/>
    <w:rsid w:val="00872CF6"/>
    <w:rsid w:val="00872F08"/>
    <w:rsid w:val="00873174"/>
    <w:rsid w:val="008762AE"/>
    <w:rsid w:val="008767BF"/>
    <w:rsid w:val="008771C0"/>
    <w:rsid w:val="00877408"/>
    <w:rsid w:val="0088141E"/>
    <w:rsid w:val="0088187D"/>
    <w:rsid w:val="00882A7F"/>
    <w:rsid w:val="0088340A"/>
    <w:rsid w:val="00884299"/>
    <w:rsid w:val="00884EBC"/>
    <w:rsid w:val="00885B29"/>
    <w:rsid w:val="00886202"/>
    <w:rsid w:val="00886499"/>
    <w:rsid w:val="00886928"/>
    <w:rsid w:val="008873A1"/>
    <w:rsid w:val="008928C8"/>
    <w:rsid w:val="008943C4"/>
    <w:rsid w:val="008A034A"/>
    <w:rsid w:val="008A26D6"/>
    <w:rsid w:val="008A5AC8"/>
    <w:rsid w:val="008A6AD4"/>
    <w:rsid w:val="008A726C"/>
    <w:rsid w:val="008B093F"/>
    <w:rsid w:val="008B1DF2"/>
    <w:rsid w:val="008B254F"/>
    <w:rsid w:val="008B2771"/>
    <w:rsid w:val="008B3369"/>
    <w:rsid w:val="008B3779"/>
    <w:rsid w:val="008B40E1"/>
    <w:rsid w:val="008B46C7"/>
    <w:rsid w:val="008B6A0F"/>
    <w:rsid w:val="008B77F3"/>
    <w:rsid w:val="008B783A"/>
    <w:rsid w:val="008C02D6"/>
    <w:rsid w:val="008C097C"/>
    <w:rsid w:val="008C1B00"/>
    <w:rsid w:val="008C55F4"/>
    <w:rsid w:val="008C580F"/>
    <w:rsid w:val="008C5970"/>
    <w:rsid w:val="008C7DDB"/>
    <w:rsid w:val="008D0BB0"/>
    <w:rsid w:val="008D14E4"/>
    <w:rsid w:val="008D2096"/>
    <w:rsid w:val="008D224E"/>
    <w:rsid w:val="008D2BEA"/>
    <w:rsid w:val="008D3997"/>
    <w:rsid w:val="008D3CA9"/>
    <w:rsid w:val="008D415B"/>
    <w:rsid w:val="008D4B2A"/>
    <w:rsid w:val="008D5226"/>
    <w:rsid w:val="008D6B77"/>
    <w:rsid w:val="008D6F90"/>
    <w:rsid w:val="008D76A1"/>
    <w:rsid w:val="008E1E0C"/>
    <w:rsid w:val="008E1EF4"/>
    <w:rsid w:val="008E35A1"/>
    <w:rsid w:val="008E3758"/>
    <w:rsid w:val="008E5E3C"/>
    <w:rsid w:val="008E61D1"/>
    <w:rsid w:val="008E6660"/>
    <w:rsid w:val="008E6D0C"/>
    <w:rsid w:val="008E6FDB"/>
    <w:rsid w:val="008E7D48"/>
    <w:rsid w:val="008F32A2"/>
    <w:rsid w:val="008F57E2"/>
    <w:rsid w:val="008F6000"/>
    <w:rsid w:val="008F60E1"/>
    <w:rsid w:val="008F62DD"/>
    <w:rsid w:val="00900200"/>
    <w:rsid w:val="00900BEA"/>
    <w:rsid w:val="00901187"/>
    <w:rsid w:val="00901467"/>
    <w:rsid w:val="009014F0"/>
    <w:rsid w:val="00902DC3"/>
    <w:rsid w:val="009052F4"/>
    <w:rsid w:val="00906A6E"/>
    <w:rsid w:val="00907587"/>
    <w:rsid w:val="0090771D"/>
    <w:rsid w:val="009118D4"/>
    <w:rsid w:val="009120C9"/>
    <w:rsid w:val="0091234A"/>
    <w:rsid w:val="009128D3"/>
    <w:rsid w:val="0091298E"/>
    <w:rsid w:val="0091305F"/>
    <w:rsid w:val="00913E94"/>
    <w:rsid w:val="00915660"/>
    <w:rsid w:val="009159FC"/>
    <w:rsid w:val="0092119B"/>
    <w:rsid w:val="009219AF"/>
    <w:rsid w:val="00922C27"/>
    <w:rsid w:val="00924E45"/>
    <w:rsid w:val="00931175"/>
    <w:rsid w:val="00932A56"/>
    <w:rsid w:val="00934879"/>
    <w:rsid w:val="00934A4C"/>
    <w:rsid w:val="00934BA5"/>
    <w:rsid w:val="00937281"/>
    <w:rsid w:val="009401B7"/>
    <w:rsid w:val="009403D0"/>
    <w:rsid w:val="00941096"/>
    <w:rsid w:val="009419B2"/>
    <w:rsid w:val="00941DFD"/>
    <w:rsid w:val="00942C60"/>
    <w:rsid w:val="0094448F"/>
    <w:rsid w:val="00946668"/>
    <w:rsid w:val="00946B24"/>
    <w:rsid w:val="009507E2"/>
    <w:rsid w:val="00950D28"/>
    <w:rsid w:val="00950E4E"/>
    <w:rsid w:val="0095348F"/>
    <w:rsid w:val="00954B15"/>
    <w:rsid w:val="00955528"/>
    <w:rsid w:val="0095593C"/>
    <w:rsid w:val="009571FF"/>
    <w:rsid w:val="00957A90"/>
    <w:rsid w:val="00961F25"/>
    <w:rsid w:val="009622A1"/>
    <w:rsid w:val="00962932"/>
    <w:rsid w:val="00963252"/>
    <w:rsid w:val="00972C50"/>
    <w:rsid w:val="00975BA5"/>
    <w:rsid w:val="00976A8E"/>
    <w:rsid w:val="009808F4"/>
    <w:rsid w:val="009809DB"/>
    <w:rsid w:val="009817B0"/>
    <w:rsid w:val="00982418"/>
    <w:rsid w:val="00984762"/>
    <w:rsid w:val="00984B59"/>
    <w:rsid w:val="0098541B"/>
    <w:rsid w:val="009861FB"/>
    <w:rsid w:val="00986C62"/>
    <w:rsid w:val="0099050E"/>
    <w:rsid w:val="00992C66"/>
    <w:rsid w:val="0099571F"/>
    <w:rsid w:val="00996D9C"/>
    <w:rsid w:val="00997242"/>
    <w:rsid w:val="009A0312"/>
    <w:rsid w:val="009A298F"/>
    <w:rsid w:val="009A343C"/>
    <w:rsid w:val="009A3CD6"/>
    <w:rsid w:val="009A4033"/>
    <w:rsid w:val="009A49FD"/>
    <w:rsid w:val="009A647E"/>
    <w:rsid w:val="009A6DD6"/>
    <w:rsid w:val="009A7B9E"/>
    <w:rsid w:val="009B0DDB"/>
    <w:rsid w:val="009B31A9"/>
    <w:rsid w:val="009B4A6C"/>
    <w:rsid w:val="009B4B00"/>
    <w:rsid w:val="009B5689"/>
    <w:rsid w:val="009B5D29"/>
    <w:rsid w:val="009C06CD"/>
    <w:rsid w:val="009C1BE9"/>
    <w:rsid w:val="009C1ED4"/>
    <w:rsid w:val="009C3445"/>
    <w:rsid w:val="009C44F5"/>
    <w:rsid w:val="009C4A3F"/>
    <w:rsid w:val="009C4B07"/>
    <w:rsid w:val="009C5C8A"/>
    <w:rsid w:val="009C5CCE"/>
    <w:rsid w:val="009C5E77"/>
    <w:rsid w:val="009C61B4"/>
    <w:rsid w:val="009C6AA0"/>
    <w:rsid w:val="009C74AE"/>
    <w:rsid w:val="009D0093"/>
    <w:rsid w:val="009D103E"/>
    <w:rsid w:val="009D10B6"/>
    <w:rsid w:val="009D44C4"/>
    <w:rsid w:val="009D4EB8"/>
    <w:rsid w:val="009D6415"/>
    <w:rsid w:val="009D7137"/>
    <w:rsid w:val="009D723E"/>
    <w:rsid w:val="009D7BE0"/>
    <w:rsid w:val="009E0780"/>
    <w:rsid w:val="009E15DC"/>
    <w:rsid w:val="009E1F4B"/>
    <w:rsid w:val="009E48E0"/>
    <w:rsid w:val="009E4DED"/>
    <w:rsid w:val="009E539C"/>
    <w:rsid w:val="009E5CC1"/>
    <w:rsid w:val="009E601F"/>
    <w:rsid w:val="009E6C05"/>
    <w:rsid w:val="009E78AE"/>
    <w:rsid w:val="009E7BD2"/>
    <w:rsid w:val="009F01F7"/>
    <w:rsid w:val="009F0B20"/>
    <w:rsid w:val="009F12CE"/>
    <w:rsid w:val="009F1450"/>
    <w:rsid w:val="009F3B7D"/>
    <w:rsid w:val="009F45DB"/>
    <w:rsid w:val="009F4DCE"/>
    <w:rsid w:val="009F5C35"/>
    <w:rsid w:val="009F6713"/>
    <w:rsid w:val="009F71D1"/>
    <w:rsid w:val="009F7ACE"/>
    <w:rsid w:val="00A0235B"/>
    <w:rsid w:val="00A027C2"/>
    <w:rsid w:val="00A02935"/>
    <w:rsid w:val="00A05272"/>
    <w:rsid w:val="00A05EDA"/>
    <w:rsid w:val="00A07F70"/>
    <w:rsid w:val="00A10C7C"/>
    <w:rsid w:val="00A11FFE"/>
    <w:rsid w:val="00A12297"/>
    <w:rsid w:val="00A12A2C"/>
    <w:rsid w:val="00A14970"/>
    <w:rsid w:val="00A155E2"/>
    <w:rsid w:val="00A15A52"/>
    <w:rsid w:val="00A210DE"/>
    <w:rsid w:val="00A22973"/>
    <w:rsid w:val="00A253FA"/>
    <w:rsid w:val="00A25998"/>
    <w:rsid w:val="00A27085"/>
    <w:rsid w:val="00A279DF"/>
    <w:rsid w:val="00A27ADA"/>
    <w:rsid w:val="00A30C40"/>
    <w:rsid w:val="00A311AA"/>
    <w:rsid w:val="00A31FEE"/>
    <w:rsid w:val="00A3211D"/>
    <w:rsid w:val="00A351EA"/>
    <w:rsid w:val="00A374D5"/>
    <w:rsid w:val="00A37D72"/>
    <w:rsid w:val="00A4061C"/>
    <w:rsid w:val="00A4104F"/>
    <w:rsid w:val="00A43ADB"/>
    <w:rsid w:val="00A4441D"/>
    <w:rsid w:val="00A45F4E"/>
    <w:rsid w:val="00A469B2"/>
    <w:rsid w:val="00A518FE"/>
    <w:rsid w:val="00A523A6"/>
    <w:rsid w:val="00A53139"/>
    <w:rsid w:val="00A5458B"/>
    <w:rsid w:val="00A55864"/>
    <w:rsid w:val="00A567A8"/>
    <w:rsid w:val="00A57948"/>
    <w:rsid w:val="00A57DE5"/>
    <w:rsid w:val="00A61110"/>
    <w:rsid w:val="00A62797"/>
    <w:rsid w:val="00A62DFE"/>
    <w:rsid w:val="00A63335"/>
    <w:rsid w:val="00A646D9"/>
    <w:rsid w:val="00A66DAE"/>
    <w:rsid w:val="00A7045B"/>
    <w:rsid w:val="00A72236"/>
    <w:rsid w:val="00A73A08"/>
    <w:rsid w:val="00A73D3A"/>
    <w:rsid w:val="00A7678C"/>
    <w:rsid w:val="00A77B25"/>
    <w:rsid w:val="00A828B4"/>
    <w:rsid w:val="00A828F8"/>
    <w:rsid w:val="00A8404D"/>
    <w:rsid w:val="00A863CD"/>
    <w:rsid w:val="00A86A78"/>
    <w:rsid w:val="00A9340F"/>
    <w:rsid w:val="00A93D6E"/>
    <w:rsid w:val="00A94302"/>
    <w:rsid w:val="00A94FD9"/>
    <w:rsid w:val="00A95DFA"/>
    <w:rsid w:val="00A96215"/>
    <w:rsid w:val="00A96D95"/>
    <w:rsid w:val="00A97728"/>
    <w:rsid w:val="00A97FEF"/>
    <w:rsid w:val="00AA0A20"/>
    <w:rsid w:val="00AA2E3B"/>
    <w:rsid w:val="00AA31F7"/>
    <w:rsid w:val="00AA3F07"/>
    <w:rsid w:val="00AA5297"/>
    <w:rsid w:val="00AA68C7"/>
    <w:rsid w:val="00AA7C95"/>
    <w:rsid w:val="00AB004C"/>
    <w:rsid w:val="00AC08BC"/>
    <w:rsid w:val="00AC1617"/>
    <w:rsid w:val="00AC4134"/>
    <w:rsid w:val="00AC4792"/>
    <w:rsid w:val="00AC52E3"/>
    <w:rsid w:val="00AC5361"/>
    <w:rsid w:val="00AC5CF3"/>
    <w:rsid w:val="00AC7618"/>
    <w:rsid w:val="00AD0190"/>
    <w:rsid w:val="00AD2699"/>
    <w:rsid w:val="00AD2782"/>
    <w:rsid w:val="00AD29F2"/>
    <w:rsid w:val="00AD3FB0"/>
    <w:rsid w:val="00AD6F57"/>
    <w:rsid w:val="00AE14DF"/>
    <w:rsid w:val="00AE3282"/>
    <w:rsid w:val="00AE6004"/>
    <w:rsid w:val="00AE78C2"/>
    <w:rsid w:val="00AF0083"/>
    <w:rsid w:val="00AF4E31"/>
    <w:rsid w:val="00AF5741"/>
    <w:rsid w:val="00AF6129"/>
    <w:rsid w:val="00AF622F"/>
    <w:rsid w:val="00AF7EFB"/>
    <w:rsid w:val="00B00E06"/>
    <w:rsid w:val="00B0128A"/>
    <w:rsid w:val="00B02621"/>
    <w:rsid w:val="00B0349D"/>
    <w:rsid w:val="00B050C8"/>
    <w:rsid w:val="00B069F1"/>
    <w:rsid w:val="00B06CC9"/>
    <w:rsid w:val="00B11CAA"/>
    <w:rsid w:val="00B12EC7"/>
    <w:rsid w:val="00B14DE1"/>
    <w:rsid w:val="00B14DF0"/>
    <w:rsid w:val="00B15D3E"/>
    <w:rsid w:val="00B20FD9"/>
    <w:rsid w:val="00B21BF7"/>
    <w:rsid w:val="00B229BC"/>
    <w:rsid w:val="00B22E29"/>
    <w:rsid w:val="00B23607"/>
    <w:rsid w:val="00B24A29"/>
    <w:rsid w:val="00B25D35"/>
    <w:rsid w:val="00B26A8B"/>
    <w:rsid w:val="00B27AF8"/>
    <w:rsid w:val="00B315C2"/>
    <w:rsid w:val="00B317C8"/>
    <w:rsid w:val="00B33F4B"/>
    <w:rsid w:val="00B346F6"/>
    <w:rsid w:val="00B348E4"/>
    <w:rsid w:val="00B375FC"/>
    <w:rsid w:val="00B45D47"/>
    <w:rsid w:val="00B46F73"/>
    <w:rsid w:val="00B46FED"/>
    <w:rsid w:val="00B472A0"/>
    <w:rsid w:val="00B51453"/>
    <w:rsid w:val="00B51843"/>
    <w:rsid w:val="00B52C34"/>
    <w:rsid w:val="00B53253"/>
    <w:rsid w:val="00B5335C"/>
    <w:rsid w:val="00B53D1F"/>
    <w:rsid w:val="00B56F08"/>
    <w:rsid w:val="00B627FC"/>
    <w:rsid w:val="00B64A99"/>
    <w:rsid w:val="00B657DD"/>
    <w:rsid w:val="00B6582C"/>
    <w:rsid w:val="00B66A5D"/>
    <w:rsid w:val="00B71EBB"/>
    <w:rsid w:val="00B726E4"/>
    <w:rsid w:val="00B72D66"/>
    <w:rsid w:val="00B77517"/>
    <w:rsid w:val="00B800D6"/>
    <w:rsid w:val="00B80BAC"/>
    <w:rsid w:val="00B85F58"/>
    <w:rsid w:val="00B86164"/>
    <w:rsid w:val="00B9047F"/>
    <w:rsid w:val="00B90BA4"/>
    <w:rsid w:val="00B930CA"/>
    <w:rsid w:val="00B93811"/>
    <w:rsid w:val="00B96472"/>
    <w:rsid w:val="00B9673A"/>
    <w:rsid w:val="00B974B0"/>
    <w:rsid w:val="00B97F42"/>
    <w:rsid w:val="00BA17D8"/>
    <w:rsid w:val="00BA17E4"/>
    <w:rsid w:val="00BA2A6C"/>
    <w:rsid w:val="00BA30F4"/>
    <w:rsid w:val="00BA4923"/>
    <w:rsid w:val="00BA4F5E"/>
    <w:rsid w:val="00BA570B"/>
    <w:rsid w:val="00BA5AE6"/>
    <w:rsid w:val="00BB0077"/>
    <w:rsid w:val="00BB022B"/>
    <w:rsid w:val="00BB059F"/>
    <w:rsid w:val="00BB0A84"/>
    <w:rsid w:val="00BB1C17"/>
    <w:rsid w:val="00BB3298"/>
    <w:rsid w:val="00BB38ED"/>
    <w:rsid w:val="00BB5A49"/>
    <w:rsid w:val="00BB69F6"/>
    <w:rsid w:val="00BB7591"/>
    <w:rsid w:val="00BB7FFC"/>
    <w:rsid w:val="00BC0001"/>
    <w:rsid w:val="00BC1346"/>
    <w:rsid w:val="00BC2444"/>
    <w:rsid w:val="00BC2F75"/>
    <w:rsid w:val="00BC3E98"/>
    <w:rsid w:val="00BC48E3"/>
    <w:rsid w:val="00BC5678"/>
    <w:rsid w:val="00BC60D4"/>
    <w:rsid w:val="00BC666F"/>
    <w:rsid w:val="00BC6C43"/>
    <w:rsid w:val="00BC7A6A"/>
    <w:rsid w:val="00BD1B96"/>
    <w:rsid w:val="00BD337C"/>
    <w:rsid w:val="00BD551B"/>
    <w:rsid w:val="00BD6BAE"/>
    <w:rsid w:val="00BE170A"/>
    <w:rsid w:val="00BE18D7"/>
    <w:rsid w:val="00BE1BD8"/>
    <w:rsid w:val="00BE30AA"/>
    <w:rsid w:val="00BE46D1"/>
    <w:rsid w:val="00BE4FAD"/>
    <w:rsid w:val="00BE56DB"/>
    <w:rsid w:val="00BF02E3"/>
    <w:rsid w:val="00BF0A6A"/>
    <w:rsid w:val="00BF3522"/>
    <w:rsid w:val="00BF5BAA"/>
    <w:rsid w:val="00C0063B"/>
    <w:rsid w:val="00C01198"/>
    <w:rsid w:val="00C02FAE"/>
    <w:rsid w:val="00C04CFC"/>
    <w:rsid w:val="00C04DF4"/>
    <w:rsid w:val="00C055CE"/>
    <w:rsid w:val="00C06216"/>
    <w:rsid w:val="00C112F8"/>
    <w:rsid w:val="00C13202"/>
    <w:rsid w:val="00C15660"/>
    <w:rsid w:val="00C1712F"/>
    <w:rsid w:val="00C174AC"/>
    <w:rsid w:val="00C17875"/>
    <w:rsid w:val="00C17C56"/>
    <w:rsid w:val="00C17FEE"/>
    <w:rsid w:val="00C20786"/>
    <w:rsid w:val="00C20B16"/>
    <w:rsid w:val="00C24732"/>
    <w:rsid w:val="00C24DC2"/>
    <w:rsid w:val="00C25903"/>
    <w:rsid w:val="00C270E7"/>
    <w:rsid w:val="00C3277D"/>
    <w:rsid w:val="00C32EB5"/>
    <w:rsid w:val="00C3304A"/>
    <w:rsid w:val="00C34D7C"/>
    <w:rsid w:val="00C358C3"/>
    <w:rsid w:val="00C40B74"/>
    <w:rsid w:val="00C42A82"/>
    <w:rsid w:val="00C44050"/>
    <w:rsid w:val="00C44CD1"/>
    <w:rsid w:val="00C44FF5"/>
    <w:rsid w:val="00C47753"/>
    <w:rsid w:val="00C47A82"/>
    <w:rsid w:val="00C47EBE"/>
    <w:rsid w:val="00C50EBB"/>
    <w:rsid w:val="00C51C01"/>
    <w:rsid w:val="00C527BE"/>
    <w:rsid w:val="00C54B74"/>
    <w:rsid w:val="00C55E24"/>
    <w:rsid w:val="00C576BA"/>
    <w:rsid w:val="00C60AB8"/>
    <w:rsid w:val="00C60DE2"/>
    <w:rsid w:val="00C6307F"/>
    <w:rsid w:val="00C63E15"/>
    <w:rsid w:val="00C66544"/>
    <w:rsid w:val="00C67299"/>
    <w:rsid w:val="00C716F0"/>
    <w:rsid w:val="00C7204C"/>
    <w:rsid w:val="00C731A4"/>
    <w:rsid w:val="00C73A30"/>
    <w:rsid w:val="00C74D69"/>
    <w:rsid w:val="00C75C1D"/>
    <w:rsid w:val="00C77208"/>
    <w:rsid w:val="00C77CB0"/>
    <w:rsid w:val="00C84A85"/>
    <w:rsid w:val="00C84CCD"/>
    <w:rsid w:val="00C84E78"/>
    <w:rsid w:val="00C85665"/>
    <w:rsid w:val="00C85F2F"/>
    <w:rsid w:val="00C8656C"/>
    <w:rsid w:val="00C877E5"/>
    <w:rsid w:val="00C90565"/>
    <w:rsid w:val="00C90611"/>
    <w:rsid w:val="00C906EB"/>
    <w:rsid w:val="00C91068"/>
    <w:rsid w:val="00C92002"/>
    <w:rsid w:val="00C9224C"/>
    <w:rsid w:val="00C93A56"/>
    <w:rsid w:val="00C97D12"/>
    <w:rsid w:val="00C97FE0"/>
    <w:rsid w:val="00CA00C4"/>
    <w:rsid w:val="00CA0127"/>
    <w:rsid w:val="00CA03F4"/>
    <w:rsid w:val="00CA10D8"/>
    <w:rsid w:val="00CA154F"/>
    <w:rsid w:val="00CA1FF3"/>
    <w:rsid w:val="00CA268A"/>
    <w:rsid w:val="00CA2AF2"/>
    <w:rsid w:val="00CA4D06"/>
    <w:rsid w:val="00CA6A08"/>
    <w:rsid w:val="00CB04E5"/>
    <w:rsid w:val="00CB08CD"/>
    <w:rsid w:val="00CB187F"/>
    <w:rsid w:val="00CB1BD3"/>
    <w:rsid w:val="00CB4AE4"/>
    <w:rsid w:val="00CB5FC9"/>
    <w:rsid w:val="00CB6570"/>
    <w:rsid w:val="00CB67A7"/>
    <w:rsid w:val="00CB6D20"/>
    <w:rsid w:val="00CC0F3A"/>
    <w:rsid w:val="00CC1622"/>
    <w:rsid w:val="00CC1A03"/>
    <w:rsid w:val="00CC2007"/>
    <w:rsid w:val="00CC25B0"/>
    <w:rsid w:val="00CD05B4"/>
    <w:rsid w:val="00CD16CD"/>
    <w:rsid w:val="00CD2229"/>
    <w:rsid w:val="00CD291D"/>
    <w:rsid w:val="00CD296C"/>
    <w:rsid w:val="00CD35CA"/>
    <w:rsid w:val="00CD6CB6"/>
    <w:rsid w:val="00CD6F15"/>
    <w:rsid w:val="00CE1A36"/>
    <w:rsid w:val="00CE2A7F"/>
    <w:rsid w:val="00CE385F"/>
    <w:rsid w:val="00CE392D"/>
    <w:rsid w:val="00CE47E5"/>
    <w:rsid w:val="00CE4DE5"/>
    <w:rsid w:val="00CE53A7"/>
    <w:rsid w:val="00CE5A74"/>
    <w:rsid w:val="00CE5B31"/>
    <w:rsid w:val="00CE7A00"/>
    <w:rsid w:val="00CF2D2F"/>
    <w:rsid w:val="00CF31EC"/>
    <w:rsid w:val="00CF403A"/>
    <w:rsid w:val="00D00FFB"/>
    <w:rsid w:val="00D01D18"/>
    <w:rsid w:val="00D0269F"/>
    <w:rsid w:val="00D0468E"/>
    <w:rsid w:val="00D05E8C"/>
    <w:rsid w:val="00D06BDC"/>
    <w:rsid w:val="00D101FC"/>
    <w:rsid w:val="00D10732"/>
    <w:rsid w:val="00D141F1"/>
    <w:rsid w:val="00D14B5C"/>
    <w:rsid w:val="00D15069"/>
    <w:rsid w:val="00D15AB0"/>
    <w:rsid w:val="00D167D2"/>
    <w:rsid w:val="00D16BC6"/>
    <w:rsid w:val="00D17F37"/>
    <w:rsid w:val="00D23267"/>
    <w:rsid w:val="00D2425E"/>
    <w:rsid w:val="00D25704"/>
    <w:rsid w:val="00D25E33"/>
    <w:rsid w:val="00D27570"/>
    <w:rsid w:val="00D2788D"/>
    <w:rsid w:val="00D305F5"/>
    <w:rsid w:val="00D309B9"/>
    <w:rsid w:val="00D31C78"/>
    <w:rsid w:val="00D31DE4"/>
    <w:rsid w:val="00D34AEB"/>
    <w:rsid w:val="00D362E7"/>
    <w:rsid w:val="00D3789B"/>
    <w:rsid w:val="00D414C0"/>
    <w:rsid w:val="00D41F77"/>
    <w:rsid w:val="00D42139"/>
    <w:rsid w:val="00D42275"/>
    <w:rsid w:val="00D44A6C"/>
    <w:rsid w:val="00D45024"/>
    <w:rsid w:val="00D450E2"/>
    <w:rsid w:val="00D4557F"/>
    <w:rsid w:val="00D474EE"/>
    <w:rsid w:val="00D513B7"/>
    <w:rsid w:val="00D516E3"/>
    <w:rsid w:val="00D519F2"/>
    <w:rsid w:val="00D52687"/>
    <w:rsid w:val="00D52B93"/>
    <w:rsid w:val="00D5359D"/>
    <w:rsid w:val="00D53926"/>
    <w:rsid w:val="00D54BB7"/>
    <w:rsid w:val="00D55C85"/>
    <w:rsid w:val="00D568EF"/>
    <w:rsid w:val="00D57832"/>
    <w:rsid w:val="00D61602"/>
    <w:rsid w:val="00D634C6"/>
    <w:rsid w:val="00D63767"/>
    <w:rsid w:val="00D64DC2"/>
    <w:rsid w:val="00D651D0"/>
    <w:rsid w:val="00D6520C"/>
    <w:rsid w:val="00D66038"/>
    <w:rsid w:val="00D70255"/>
    <w:rsid w:val="00D70A04"/>
    <w:rsid w:val="00D71217"/>
    <w:rsid w:val="00D71B80"/>
    <w:rsid w:val="00D72A1D"/>
    <w:rsid w:val="00D7375B"/>
    <w:rsid w:val="00D73876"/>
    <w:rsid w:val="00D739BB"/>
    <w:rsid w:val="00D73DD8"/>
    <w:rsid w:val="00D75220"/>
    <w:rsid w:val="00D76891"/>
    <w:rsid w:val="00D80781"/>
    <w:rsid w:val="00D8115F"/>
    <w:rsid w:val="00D82689"/>
    <w:rsid w:val="00D84240"/>
    <w:rsid w:val="00D845CA"/>
    <w:rsid w:val="00D847AD"/>
    <w:rsid w:val="00D84AD6"/>
    <w:rsid w:val="00D862AA"/>
    <w:rsid w:val="00D86523"/>
    <w:rsid w:val="00D875AB"/>
    <w:rsid w:val="00D91C3A"/>
    <w:rsid w:val="00D95BDC"/>
    <w:rsid w:val="00D96B84"/>
    <w:rsid w:val="00DA0D1C"/>
    <w:rsid w:val="00DA15F3"/>
    <w:rsid w:val="00DA2CAD"/>
    <w:rsid w:val="00DA3AEE"/>
    <w:rsid w:val="00DA48C6"/>
    <w:rsid w:val="00DA565F"/>
    <w:rsid w:val="00DA61B0"/>
    <w:rsid w:val="00DA6966"/>
    <w:rsid w:val="00DA6FE5"/>
    <w:rsid w:val="00DA7BFF"/>
    <w:rsid w:val="00DB3208"/>
    <w:rsid w:val="00DB51C0"/>
    <w:rsid w:val="00DB57DD"/>
    <w:rsid w:val="00DB5A14"/>
    <w:rsid w:val="00DB5F83"/>
    <w:rsid w:val="00DB73E9"/>
    <w:rsid w:val="00DC02A1"/>
    <w:rsid w:val="00DC1C1B"/>
    <w:rsid w:val="00DC2589"/>
    <w:rsid w:val="00DC3667"/>
    <w:rsid w:val="00DC5074"/>
    <w:rsid w:val="00DC58F5"/>
    <w:rsid w:val="00DC6C78"/>
    <w:rsid w:val="00DC7107"/>
    <w:rsid w:val="00DC7E2F"/>
    <w:rsid w:val="00DD31F9"/>
    <w:rsid w:val="00DD398A"/>
    <w:rsid w:val="00DD61AB"/>
    <w:rsid w:val="00DD65FF"/>
    <w:rsid w:val="00DE06B6"/>
    <w:rsid w:val="00DE0D93"/>
    <w:rsid w:val="00DE4616"/>
    <w:rsid w:val="00DF02A5"/>
    <w:rsid w:val="00DF0F2B"/>
    <w:rsid w:val="00DF15E5"/>
    <w:rsid w:val="00DF3976"/>
    <w:rsid w:val="00DF5566"/>
    <w:rsid w:val="00DF5DD0"/>
    <w:rsid w:val="00DF67ED"/>
    <w:rsid w:val="00DF692D"/>
    <w:rsid w:val="00DF7F59"/>
    <w:rsid w:val="00E0065A"/>
    <w:rsid w:val="00E0071A"/>
    <w:rsid w:val="00E00ECC"/>
    <w:rsid w:val="00E02166"/>
    <w:rsid w:val="00E0257D"/>
    <w:rsid w:val="00E049D6"/>
    <w:rsid w:val="00E05388"/>
    <w:rsid w:val="00E0538A"/>
    <w:rsid w:val="00E05C7A"/>
    <w:rsid w:val="00E05E80"/>
    <w:rsid w:val="00E0697B"/>
    <w:rsid w:val="00E06B95"/>
    <w:rsid w:val="00E074A3"/>
    <w:rsid w:val="00E1192F"/>
    <w:rsid w:val="00E11DC4"/>
    <w:rsid w:val="00E12DBF"/>
    <w:rsid w:val="00E13630"/>
    <w:rsid w:val="00E1448B"/>
    <w:rsid w:val="00E14986"/>
    <w:rsid w:val="00E1659F"/>
    <w:rsid w:val="00E166C6"/>
    <w:rsid w:val="00E16A8F"/>
    <w:rsid w:val="00E17479"/>
    <w:rsid w:val="00E2055A"/>
    <w:rsid w:val="00E228F3"/>
    <w:rsid w:val="00E23C0D"/>
    <w:rsid w:val="00E243D8"/>
    <w:rsid w:val="00E2469D"/>
    <w:rsid w:val="00E267B4"/>
    <w:rsid w:val="00E27DCC"/>
    <w:rsid w:val="00E30395"/>
    <w:rsid w:val="00E32D62"/>
    <w:rsid w:val="00E3304A"/>
    <w:rsid w:val="00E33563"/>
    <w:rsid w:val="00E33761"/>
    <w:rsid w:val="00E34BEB"/>
    <w:rsid w:val="00E3695A"/>
    <w:rsid w:val="00E370CE"/>
    <w:rsid w:val="00E41D35"/>
    <w:rsid w:val="00E42815"/>
    <w:rsid w:val="00E43ECA"/>
    <w:rsid w:val="00E45502"/>
    <w:rsid w:val="00E457B4"/>
    <w:rsid w:val="00E50B39"/>
    <w:rsid w:val="00E5126A"/>
    <w:rsid w:val="00E523CE"/>
    <w:rsid w:val="00E537F1"/>
    <w:rsid w:val="00E54CEC"/>
    <w:rsid w:val="00E57403"/>
    <w:rsid w:val="00E605F3"/>
    <w:rsid w:val="00E614D4"/>
    <w:rsid w:val="00E62752"/>
    <w:rsid w:val="00E65C6E"/>
    <w:rsid w:val="00E6605B"/>
    <w:rsid w:val="00E701F9"/>
    <w:rsid w:val="00E71410"/>
    <w:rsid w:val="00E7195C"/>
    <w:rsid w:val="00E7291F"/>
    <w:rsid w:val="00E75B52"/>
    <w:rsid w:val="00E8071B"/>
    <w:rsid w:val="00E80A3E"/>
    <w:rsid w:val="00E83805"/>
    <w:rsid w:val="00E84382"/>
    <w:rsid w:val="00E84A95"/>
    <w:rsid w:val="00E84F6F"/>
    <w:rsid w:val="00E8614D"/>
    <w:rsid w:val="00E902C1"/>
    <w:rsid w:val="00E90C73"/>
    <w:rsid w:val="00E9202D"/>
    <w:rsid w:val="00E93318"/>
    <w:rsid w:val="00E9423B"/>
    <w:rsid w:val="00E945D6"/>
    <w:rsid w:val="00E95916"/>
    <w:rsid w:val="00E95B7D"/>
    <w:rsid w:val="00E96968"/>
    <w:rsid w:val="00E97C66"/>
    <w:rsid w:val="00EA08E1"/>
    <w:rsid w:val="00EA13E1"/>
    <w:rsid w:val="00EA232E"/>
    <w:rsid w:val="00EA4369"/>
    <w:rsid w:val="00EA4BA0"/>
    <w:rsid w:val="00EA696D"/>
    <w:rsid w:val="00EA6B10"/>
    <w:rsid w:val="00EA6F07"/>
    <w:rsid w:val="00EA71A1"/>
    <w:rsid w:val="00EB0351"/>
    <w:rsid w:val="00EB0408"/>
    <w:rsid w:val="00EB0762"/>
    <w:rsid w:val="00EB2658"/>
    <w:rsid w:val="00EB3F9A"/>
    <w:rsid w:val="00EC2AF1"/>
    <w:rsid w:val="00EC35F9"/>
    <w:rsid w:val="00EC38B9"/>
    <w:rsid w:val="00EC391D"/>
    <w:rsid w:val="00EC5BD7"/>
    <w:rsid w:val="00EC7F40"/>
    <w:rsid w:val="00ED3336"/>
    <w:rsid w:val="00ED4850"/>
    <w:rsid w:val="00ED4D09"/>
    <w:rsid w:val="00ED5DF8"/>
    <w:rsid w:val="00ED6555"/>
    <w:rsid w:val="00ED67C2"/>
    <w:rsid w:val="00EE17F6"/>
    <w:rsid w:val="00EE2D2A"/>
    <w:rsid w:val="00EE5404"/>
    <w:rsid w:val="00EE6A56"/>
    <w:rsid w:val="00EE7E10"/>
    <w:rsid w:val="00EF00C2"/>
    <w:rsid w:val="00EF0F42"/>
    <w:rsid w:val="00EF0FB6"/>
    <w:rsid w:val="00EF100E"/>
    <w:rsid w:val="00EF130F"/>
    <w:rsid w:val="00EF4317"/>
    <w:rsid w:val="00EF4834"/>
    <w:rsid w:val="00EF741F"/>
    <w:rsid w:val="00EF7654"/>
    <w:rsid w:val="00F012E0"/>
    <w:rsid w:val="00F01C27"/>
    <w:rsid w:val="00F020F4"/>
    <w:rsid w:val="00F02B0C"/>
    <w:rsid w:val="00F031AB"/>
    <w:rsid w:val="00F04EC0"/>
    <w:rsid w:val="00F04FA2"/>
    <w:rsid w:val="00F05DEF"/>
    <w:rsid w:val="00F06499"/>
    <w:rsid w:val="00F10FCE"/>
    <w:rsid w:val="00F111A4"/>
    <w:rsid w:val="00F11255"/>
    <w:rsid w:val="00F11C0A"/>
    <w:rsid w:val="00F13125"/>
    <w:rsid w:val="00F14E34"/>
    <w:rsid w:val="00F15C8E"/>
    <w:rsid w:val="00F1638B"/>
    <w:rsid w:val="00F20B98"/>
    <w:rsid w:val="00F226C3"/>
    <w:rsid w:val="00F23799"/>
    <w:rsid w:val="00F23FA9"/>
    <w:rsid w:val="00F23FE0"/>
    <w:rsid w:val="00F24051"/>
    <w:rsid w:val="00F24364"/>
    <w:rsid w:val="00F243A9"/>
    <w:rsid w:val="00F24F2E"/>
    <w:rsid w:val="00F26C4D"/>
    <w:rsid w:val="00F26D92"/>
    <w:rsid w:val="00F3039A"/>
    <w:rsid w:val="00F30D66"/>
    <w:rsid w:val="00F313CE"/>
    <w:rsid w:val="00F32227"/>
    <w:rsid w:val="00F32287"/>
    <w:rsid w:val="00F3542A"/>
    <w:rsid w:val="00F35E56"/>
    <w:rsid w:val="00F3650D"/>
    <w:rsid w:val="00F40CB6"/>
    <w:rsid w:val="00F411BB"/>
    <w:rsid w:val="00F41B8D"/>
    <w:rsid w:val="00F4275C"/>
    <w:rsid w:val="00F47DC1"/>
    <w:rsid w:val="00F5063D"/>
    <w:rsid w:val="00F5256D"/>
    <w:rsid w:val="00F52C71"/>
    <w:rsid w:val="00F53A64"/>
    <w:rsid w:val="00F540D7"/>
    <w:rsid w:val="00F56E32"/>
    <w:rsid w:val="00F57B31"/>
    <w:rsid w:val="00F57F6E"/>
    <w:rsid w:val="00F60026"/>
    <w:rsid w:val="00F60A45"/>
    <w:rsid w:val="00F60B6D"/>
    <w:rsid w:val="00F61586"/>
    <w:rsid w:val="00F64001"/>
    <w:rsid w:val="00F64C43"/>
    <w:rsid w:val="00F65774"/>
    <w:rsid w:val="00F65E65"/>
    <w:rsid w:val="00F71A06"/>
    <w:rsid w:val="00F72427"/>
    <w:rsid w:val="00F72F5C"/>
    <w:rsid w:val="00F74990"/>
    <w:rsid w:val="00F75E4B"/>
    <w:rsid w:val="00F76C3C"/>
    <w:rsid w:val="00F76F37"/>
    <w:rsid w:val="00F779B0"/>
    <w:rsid w:val="00F81E09"/>
    <w:rsid w:val="00F82381"/>
    <w:rsid w:val="00F832CD"/>
    <w:rsid w:val="00F849BC"/>
    <w:rsid w:val="00F85CB5"/>
    <w:rsid w:val="00F8696E"/>
    <w:rsid w:val="00F90C8F"/>
    <w:rsid w:val="00F90E92"/>
    <w:rsid w:val="00F90EC4"/>
    <w:rsid w:val="00F90F7F"/>
    <w:rsid w:val="00F91470"/>
    <w:rsid w:val="00F91880"/>
    <w:rsid w:val="00F92A00"/>
    <w:rsid w:val="00F92E5E"/>
    <w:rsid w:val="00F947B1"/>
    <w:rsid w:val="00F9503F"/>
    <w:rsid w:val="00F95BDF"/>
    <w:rsid w:val="00F95C26"/>
    <w:rsid w:val="00F95EEF"/>
    <w:rsid w:val="00F95FD4"/>
    <w:rsid w:val="00F966CB"/>
    <w:rsid w:val="00F97209"/>
    <w:rsid w:val="00F97E78"/>
    <w:rsid w:val="00FA29F6"/>
    <w:rsid w:val="00FA3595"/>
    <w:rsid w:val="00FA512D"/>
    <w:rsid w:val="00FA5464"/>
    <w:rsid w:val="00FA55F4"/>
    <w:rsid w:val="00FA63F0"/>
    <w:rsid w:val="00FB1392"/>
    <w:rsid w:val="00FB1447"/>
    <w:rsid w:val="00FB18A5"/>
    <w:rsid w:val="00FB46E4"/>
    <w:rsid w:val="00FB470B"/>
    <w:rsid w:val="00FB5401"/>
    <w:rsid w:val="00FB6D9A"/>
    <w:rsid w:val="00FB7172"/>
    <w:rsid w:val="00FB7737"/>
    <w:rsid w:val="00FC0020"/>
    <w:rsid w:val="00FC0A02"/>
    <w:rsid w:val="00FC0FF9"/>
    <w:rsid w:val="00FC118E"/>
    <w:rsid w:val="00FC2B90"/>
    <w:rsid w:val="00FC4144"/>
    <w:rsid w:val="00FC46C6"/>
    <w:rsid w:val="00FC51A8"/>
    <w:rsid w:val="00FC5ABC"/>
    <w:rsid w:val="00FC77EA"/>
    <w:rsid w:val="00FD4787"/>
    <w:rsid w:val="00FD487B"/>
    <w:rsid w:val="00FD508C"/>
    <w:rsid w:val="00FD5E01"/>
    <w:rsid w:val="00FD648C"/>
    <w:rsid w:val="00FE0AF8"/>
    <w:rsid w:val="00FE24C8"/>
    <w:rsid w:val="00FE457B"/>
    <w:rsid w:val="00FE5137"/>
    <w:rsid w:val="00FE7423"/>
    <w:rsid w:val="00FF00A5"/>
    <w:rsid w:val="00FF04B0"/>
    <w:rsid w:val="00FF311A"/>
    <w:rsid w:val="00FF5EDC"/>
    <w:rsid w:val="00FF64E8"/>
    <w:rsid w:val="00FF71AB"/>
    <w:rsid w:val="00FF72A0"/>
    <w:rsid w:val="00FF79EB"/>
    <w:rsid w:val="00FF7A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08A74DDB"/>
  <w15:docId w15:val="{00702254-A313-40E6-BD4F-888ADA27F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0127"/>
    <w:pPr>
      <w:spacing w:after="240" w:line="240" w:lineRule="auto"/>
    </w:pPr>
  </w:style>
  <w:style w:type="paragraph" w:styleId="Heading1">
    <w:name w:val="heading 1"/>
    <w:basedOn w:val="Normal"/>
    <w:next w:val="Normal"/>
    <w:link w:val="Heading1Char"/>
    <w:autoRedefine/>
    <w:uiPriority w:val="9"/>
    <w:qFormat/>
    <w:rsid w:val="00DB73E9"/>
    <w:pPr>
      <w:keepNext/>
      <w:numPr>
        <w:numId w:val="11"/>
      </w:numPr>
      <w:spacing w:before="240" w:after="60" w:line="360" w:lineRule="auto"/>
      <w:ind w:left="450"/>
      <w:outlineLvl w:val="0"/>
    </w:pPr>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style>
  <w:style w:type="paragraph" w:styleId="Heading2">
    <w:name w:val="heading 2"/>
    <w:basedOn w:val="Normal"/>
    <w:next w:val="Normal"/>
    <w:link w:val="Heading2Char"/>
    <w:autoRedefine/>
    <w:uiPriority w:val="9"/>
    <w:unhideWhenUsed/>
    <w:qFormat/>
    <w:rsid w:val="006208BA"/>
    <w:pPr>
      <w:keepNext/>
      <w:keepLines/>
      <w:numPr>
        <w:ilvl w:val="1"/>
        <w:numId w:val="1"/>
      </w:numPr>
      <w:spacing w:after="120"/>
      <w:outlineLvl w:val="1"/>
    </w:pPr>
    <w:rPr>
      <w:rFonts w:eastAsiaTheme="majorEastAsia" w:cs="Segoe UI"/>
      <w:color w:val="000000"/>
      <w:sz w:val="24"/>
      <w:szCs w:val="24"/>
      <w14:scene3d>
        <w14:camera w14:prst="orthographicFront"/>
        <w14:lightRig w14:rig="threePt" w14:dir="t">
          <w14:rot w14:lat="0" w14:lon="0" w14:rev="0"/>
        </w14:lightRig>
      </w14:scene3d>
    </w:rPr>
  </w:style>
  <w:style w:type="paragraph" w:styleId="Heading3">
    <w:name w:val="heading 3"/>
    <w:basedOn w:val="Normal"/>
    <w:next w:val="Normal"/>
    <w:link w:val="Heading3Char"/>
    <w:autoRedefine/>
    <w:uiPriority w:val="9"/>
    <w:unhideWhenUsed/>
    <w:qFormat/>
    <w:rsid w:val="00202FA7"/>
    <w:pPr>
      <w:keepNext/>
      <w:keepLines/>
      <w:tabs>
        <w:tab w:val="left" w:pos="720"/>
      </w:tabs>
      <w:spacing w:before="120" w:after="120" w:line="360" w:lineRule="auto"/>
      <w:outlineLvl w:val="2"/>
    </w:pPr>
    <w:rPr>
      <w:rFonts w:ascii="Arial" w:eastAsiaTheme="majorEastAsia" w:hAnsi="Arial" w:cs="Arial"/>
      <w:bCs/>
      <w:color w:val="000000"/>
      <w:sz w:val="24"/>
      <w:szCs w:val="24"/>
      <w:u w:val="single"/>
    </w:rPr>
  </w:style>
  <w:style w:type="paragraph" w:styleId="Heading4">
    <w:name w:val="heading 4"/>
    <w:aliases w:val="h4"/>
    <w:basedOn w:val="Heading3"/>
    <w:next w:val="Normal"/>
    <w:link w:val="Heading4Char"/>
    <w:autoRedefine/>
    <w:unhideWhenUsed/>
    <w:qFormat/>
    <w:rsid w:val="005778CF"/>
    <w:pPr>
      <w:numPr>
        <w:ilvl w:val="3"/>
      </w:numPr>
      <w:tabs>
        <w:tab w:val="clear" w:pos="720"/>
      </w:tabs>
      <w:spacing w:before="0" w:after="0"/>
      <w:outlineLvl w:val="3"/>
    </w:pPr>
    <w:rPr>
      <w:rFonts w:cs="Segoe UI"/>
      <w:b/>
      <w:i/>
      <w:u w:val="none"/>
    </w:rPr>
  </w:style>
  <w:style w:type="paragraph" w:styleId="Heading5">
    <w:name w:val="heading 5"/>
    <w:basedOn w:val="Heading4"/>
    <w:next w:val="Normal"/>
    <w:link w:val="Heading5Char"/>
    <w:unhideWhenUsed/>
    <w:qFormat/>
    <w:rsid w:val="00E32D62"/>
    <w:pPr>
      <w:numPr>
        <w:ilvl w:val="0"/>
        <w:numId w:val="5"/>
      </w:numPr>
      <w:ind w:left="360"/>
      <w:outlineLvl w:val="4"/>
    </w:pPr>
  </w:style>
  <w:style w:type="paragraph" w:styleId="Heading6">
    <w:name w:val="heading 6"/>
    <w:basedOn w:val="Heading5"/>
    <w:next w:val="Normal"/>
    <w:link w:val="Heading6Char"/>
    <w:autoRedefine/>
    <w:unhideWhenUsed/>
    <w:qFormat/>
    <w:rsid w:val="0073348D"/>
    <w:pPr>
      <w:numPr>
        <w:ilvl w:val="1"/>
      </w:numPr>
      <w:ind w:left="1710" w:hanging="540"/>
      <w:outlineLvl w:val="5"/>
    </w:pPr>
  </w:style>
  <w:style w:type="paragraph" w:styleId="Heading7">
    <w:name w:val="heading 7"/>
    <w:basedOn w:val="Heading6"/>
    <w:next w:val="Normal"/>
    <w:link w:val="Heading7Char"/>
    <w:unhideWhenUsed/>
    <w:qFormat/>
    <w:rsid w:val="004127D3"/>
    <w:pPr>
      <w:numPr>
        <w:ilvl w:val="6"/>
      </w:numPr>
      <w:outlineLvl w:val="6"/>
    </w:pPr>
  </w:style>
  <w:style w:type="paragraph" w:styleId="Heading8">
    <w:name w:val="heading 8"/>
    <w:basedOn w:val="Normal"/>
    <w:next w:val="Normal"/>
    <w:link w:val="Heading8Char"/>
    <w:qFormat/>
    <w:rsid w:val="00F95C26"/>
    <w:pPr>
      <w:spacing w:before="240" w:after="60"/>
      <w:ind w:left="1440" w:hanging="1440"/>
      <w:outlineLvl w:val="7"/>
    </w:pPr>
    <w:rPr>
      <w:rFonts w:ascii="Cambria" w:eastAsia="Times New Roman" w:hAnsi="Cambria" w:cs="Times New Roman"/>
      <w:i/>
      <w:iCs/>
      <w:szCs w:val="24"/>
    </w:rPr>
  </w:style>
  <w:style w:type="paragraph" w:styleId="Heading9">
    <w:name w:val="heading 9"/>
    <w:next w:val="Normal"/>
    <w:link w:val="Heading9Char"/>
    <w:qFormat/>
    <w:rsid w:val="00F95C26"/>
    <w:pPr>
      <w:spacing w:before="240" w:after="60" w:line="240" w:lineRule="auto"/>
      <w:ind w:left="1584" w:hanging="1584"/>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1">
    <w:name w:val="c1"/>
    <w:basedOn w:val="Normal"/>
    <w:rsid w:val="00907587"/>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pPr>
      <w:spacing w:line="480" w:lineRule="auto"/>
    </w:pPr>
    <w:rPr>
      <w:rFonts w:ascii="Times New Roman" w:eastAsia="Times New Roman" w:hAnsi="Times New Roman" w:cs="Times New Roman"/>
      <w:noProof/>
      <w:sz w:val="20"/>
      <w:szCs w:val="20"/>
    </w:rPr>
  </w:style>
  <w:style w:type="character" w:customStyle="1" w:styleId="CommentTextChar">
    <w:name w:val="Comment Text Char"/>
    <w:basedOn w:val="DefaultParagraphFont"/>
    <w:link w:val="CommentText"/>
    <w:uiPriority w:val="99"/>
    <w:rPr>
      <w:rFonts w:ascii="Times New Roman" w:eastAsia="Times New Roman" w:hAnsi="Times New Roman" w:cs="Times New Roman"/>
      <w:noProof/>
      <w:sz w:val="20"/>
      <w:szCs w:val="20"/>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customStyle="1" w:styleId="Deliverable-H2">
    <w:name w:val="Deliverable-H2"/>
    <w:basedOn w:val="Heading2"/>
    <w:next w:val="Normal"/>
    <w:uiPriority w:val="99"/>
    <w:rsid w:val="00D847AD"/>
    <w:pPr>
      <w:keepLines w:val="0"/>
      <w:numPr>
        <w:numId w:val="8"/>
      </w:numPr>
      <w:spacing w:before="240" w:after="60"/>
    </w:pPr>
    <w:rPr>
      <w:rFonts w:ascii="Calibri" w:eastAsia="Times New Roman" w:hAnsi="Calibri" w:cs="Times New Roman"/>
      <w:bCs/>
      <w:iCs/>
      <w:smallCaps/>
      <w:color w:val="000000" w:themeColor="text1"/>
    </w:rPr>
  </w:style>
  <w:style w:type="paragraph" w:customStyle="1" w:styleId="Deliverable-H3">
    <w:name w:val="Deliverable-H3"/>
    <w:basedOn w:val="Heading3"/>
    <w:uiPriority w:val="99"/>
    <w:rsid w:val="0059441B"/>
    <w:pPr>
      <w:keepLines w:val="0"/>
      <w:numPr>
        <w:ilvl w:val="2"/>
        <w:numId w:val="8"/>
      </w:numPr>
      <w:tabs>
        <w:tab w:val="clear" w:pos="720"/>
      </w:tabs>
      <w:spacing w:before="240" w:after="60"/>
    </w:pPr>
    <w:rPr>
      <w:rFonts w:ascii="Cambria" w:eastAsia="Times New Roman" w:hAnsi="Cambria" w:cs="Times New Roman"/>
      <w:smallCaps/>
      <w:color w:val="auto"/>
      <w:szCs w:val="26"/>
    </w:rPr>
  </w:style>
  <w:style w:type="character" w:customStyle="1" w:styleId="Heading1Char">
    <w:name w:val="Heading 1 Char"/>
    <w:basedOn w:val="DefaultParagraphFont"/>
    <w:link w:val="Heading1"/>
    <w:uiPriority w:val="9"/>
    <w:rsid w:val="00DB73E9"/>
    <w:rPr>
      <w:rFonts w:ascii="Arial" w:eastAsia="Times New Roman" w:hAnsi="Arial" w:cs="Arial"/>
      <w:b/>
      <w:bCs/>
      <w:caps/>
      <w:color w:val="000000" w:themeColor="text1"/>
      <w:kern w:val="32"/>
      <w:sz w:val="24"/>
      <w:szCs w:val="24"/>
      <w14:scene3d>
        <w14:camera w14:prst="orthographicFront"/>
        <w14:lightRig w14:rig="threePt" w14:dir="t">
          <w14:rot w14:lat="0" w14:lon="0" w14:rev="0"/>
        </w14:lightRig>
      </w14:scene3d>
    </w:rPr>
  </w:style>
  <w:style w:type="character" w:customStyle="1" w:styleId="Heading2Char">
    <w:name w:val="Heading 2 Char"/>
    <w:basedOn w:val="DefaultParagraphFont"/>
    <w:link w:val="Heading2"/>
    <w:uiPriority w:val="9"/>
    <w:rsid w:val="006208BA"/>
    <w:rPr>
      <w:rFonts w:eastAsiaTheme="majorEastAsia" w:cs="Segoe UI"/>
      <w:color w:val="000000"/>
      <w:sz w:val="24"/>
      <w:szCs w:val="24"/>
      <w14:scene3d>
        <w14:camera w14:prst="orthographicFront"/>
        <w14:lightRig w14:rig="threePt" w14:dir="t">
          <w14:rot w14:lat="0" w14:lon="0" w14:rev="0"/>
        </w14:lightRig>
      </w14:scene3d>
    </w:rPr>
  </w:style>
  <w:style w:type="character" w:customStyle="1" w:styleId="Heading3Char">
    <w:name w:val="Heading 3 Char"/>
    <w:basedOn w:val="DefaultParagraphFont"/>
    <w:link w:val="Heading3"/>
    <w:uiPriority w:val="9"/>
    <w:rsid w:val="00202FA7"/>
    <w:rPr>
      <w:rFonts w:ascii="Arial" w:eastAsiaTheme="majorEastAsia" w:hAnsi="Arial" w:cs="Arial"/>
      <w:bCs/>
      <w:color w:val="000000"/>
      <w:sz w:val="24"/>
      <w:szCs w:val="24"/>
      <w:u w:val="single"/>
    </w:rPr>
  </w:style>
  <w:style w:type="paragraph" w:styleId="CommentSubject">
    <w:name w:val="annotation subject"/>
    <w:basedOn w:val="CommentText"/>
    <w:next w:val="CommentText"/>
    <w:link w:val="CommentSubjectChar"/>
    <w:uiPriority w:val="99"/>
    <w:semiHidden/>
    <w:unhideWhenUsed/>
    <w:pPr>
      <w:spacing w:line="240" w:lineRule="auto"/>
    </w:pPr>
    <w:rPr>
      <w:rFonts w:asciiTheme="minorHAnsi" w:eastAsiaTheme="minorHAnsi" w:hAnsiTheme="minorHAnsi" w:cstheme="minorBidi"/>
      <w:b/>
      <w:bCs/>
      <w:noProof w:val="0"/>
    </w:rPr>
  </w:style>
  <w:style w:type="character" w:customStyle="1" w:styleId="CommentSubjectChar">
    <w:name w:val="Comment Subject Char"/>
    <w:basedOn w:val="CommentTextChar"/>
    <w:link w:val="CommentSubject"/>
    <w:uiPriority w:val="99"/>
    <w:semiHidden/>
    <w:rPr>
      <w:rFonts w:ascii="Times New Roman" w:eastAsia="Times New Roman" w:hAnsi="Times New Roman" w:cs="Times New Roman"/>
      <w:b/>
      <w:bCs/>
      <w:noProof/>
      <w:sz w:val="20"/>
      <w:szCs w:val="20"/>
    </w:rPr>
  </w:style>
  <w:style w:type="paragraph" w:styleId="ListParagraph">
    <w:name w:val="List Paragraph"/>
    <w:basedOn w:val="Normal"/>
    <w:link w:val="ListParagraphChar"/>
    <w:uiPriority w:val="34"/>
    <w:qFormat/>
    <w:rsid w:val="00426388"/>
    <w:pPr>
      <w:numPr>
        <w:numId w:val="6"/>
      </w:numPr>
      <w:contextualSpacing/>
    </w:pPr>
  </w:style>
  <w:style w:type="paragraph" w:styleId="TOC2">
    <w:name w:val="toc 2"/>
    <w:basedOn w:val="Normal"/>
    <w:next w:val="Normal"/>
    <w:autoRedefine/>
    <w:uiPriority w:val="39"/>
    <w:unhideWhenUsed/>
    <w:qFormat/>
    <w:rsid w:val="00015ED4"/>
    <w:pPr>
      <w:tabs>
        <w:tab w:val="left" w:pos="900"/>
        <w:tab w:val="left" w:pos="1530"/>
        <w:tab w:val="right" w:leader="dot" w:pos="10070"/>
      </w:tabs>
      <w:spacing w:after="100"/>
      <w:ind w:left="220"/>
    </w:pPr>
    <w:rPr>
      <w:rFonts w:ascii="Arial" w:hAnsi="Arial"/>
      <w:sz w:val="24"/>
    </w:rPr>
  </w:style>
  <w:style w:type="paragraph" w:styleId="TOC1">
    <w:name w:val="toc 1"/>
    <w:basedOn w:val="Normal"/>
    <w:next w:val="Normal"/>
    <w:autoRedefine/>
    <w:uiPriority w:val="39"/>
    <w:unhideWhenUsed/>
    <w:qFormat/>
    <w:rsid w:val="00015ED4"/>
    <w:pPr>
      <w:tabs>
        <w:tab w:val="left" w:pos="1100"/>
        <w:tab w:val="right" w:leader="dot" w:pos="10070"/>
      </w:tabs>
      <w:spacing w:after="100"/>
      <w:jc w:val="both"/>
    </w:pPr>
    <w:rPr>
      <w:rFonts w:ascii="Arial" w:hAnsi="Arial"/>
      <w:sz w:val="24"/>
      <w:szCs w:val="24"/>
    </w:rPr>
  </w:style>
  <w:style w:type="paragraph" w:styleId="TOC3">
    <w:name w:val="toc 3"/>
    <w:basedOn w:val="Normal"/>
    <w:next w:val="Normal"/>
    <w:autoRedefine/>
    <w:uiPriority w:val="39"/>
    <w:unhideWhenUsed/>
    <w:qFormat/>
    <w:rsid w:val="00CA154F"/>
    <w:pPr>
      <w:tabs>
        <w:tab w:val="left" w:pos="1320"/>
        <w:tab w:val="right" w:leader="dot" w:pos="10070"/>
      </w:tabs>
      <w:spacing w:after="100"/>
      <w:ind w:left="440"/>
    </w:pPr>
    <w:rPr>
      <w:rFonts w:ascii="Arial" w:hAnsi="Arial"/>
      <w:sz w:val="24"/>
    </w:rPr>
  </w:style>
  <w:style w:type="paragraph" w:customStyle="1" w:styleId="Deliverable-H4">
    <w:name w:val="Deliverable-H4"/>
    <w:basedOn w:val="Heading4"/>
    <w:autoRedefine/>
    <w:uiPriority w:val="99"/>
    <w:rsid w:val="0059441B"/>
    <w:pPr>
      <w:keepLines w:val="0"/>
      <w:numPr>
        <w:numId w:val="8"/>
      </w:numPr>
      <w:spacing w:before="240" w:after="60"/>
      <w:ind w:left="1620" w:hanging="900"/>
    </w:pPr>
    <w:rPr>
      <w:rFonts w:ascii="Calibri" w:eastAsia="Times New Roman" w:hAnsi="Calibri" w:cs="Times New Roman"/>
      <w:color w:val="auto"/>
      <w:sz w:val="28"/>
      <w:szCs w:val="28"/>
    </w:rPr>
  </w:style>
  <w:style w:type="paragraph" w:customStyle="1" w:styleId="Deliverable-H1">
    <w:name w:val="Deliverable-H1"/>
    <w:basedOn w:val="Heading1"/>
    <w:next w:val="Normal"/>
    <w:uiPriority w:val="99"/>
    <w:rsid w:val="00D847AD"/>
    <w:pPr>
      <w:ind w:left="4032"/>
    </w:pPr>
    <w:rPr>
      <w:bCs w:val="0"/>
      <w:caps w:val="0"/>
    </w:rPr>
  </w:style>
  <w:style w:type="numbering" w:customStyle="1" w:styleId="StyleOutlinenumberedGaramond16ptBoldCustomColorRGB01">
    <w:name w:val="Style Outline numbered Garamond 16 pt Bold Custom Color(RGB(01..."/>
    <w:rsid w:val="0059441B"/>
    <w:pPr>
      <w:numPr>
        <w:numId w:val="7"/>
      </w:numPr>
    </w:pPr>
  </w:style>
  <w:style w:type="paragraph" w:styleId="BodyText2">
    <w:name w:val="Body Text 2"/>
    <w:basedOn w:val="Normal"/>
    <w:link w:val="BodyText2Char"/>
    <w:semiHidden/>
    <w:pPr>
      <w:spacing w:line="480" w:lineRule="auto"/>
      <w:jc w:val="both"/>
    </w:pPr>
    <w:rPr>
      <w:rFonts w:ascii="Times New Roman" w:eastAsia="Times New Roman" w:hAnsi="Times New Roman" w:cs="Times New Roman"/>
      <w:b/>
      <w:noProof/>
      <w:sz w:val="24"/>
      <w:szCs w:val="20"/>
    </w:rPr>
  </w:style>
  <w:style w:type="character" w:customStyle="1" w:styleId="BodyText2Char">
    <w:name w:val="Body Text 2 Char"/>
    <w:basedOn w:val="DefaultParagraphFont"/>
    <w:link w:val="BodyText2"/>
    <w:semiHidden/>
    <w:rPr>
      <w:rFonts w:ascii="Times New Roman" w:eastAsia="Times New Roman" w:hAnsi="Times New Roman" w:cs="Times New Roman"/>
      <w:b/>
      <w:noProof/>
      <w:sz w:val="24"/>
      <w:szCs w:val="20"/>
    </w:rPr>
  </w:style>
  <w:style w:type="character" w:styleId="Strong">
    <w:name w:val="Strong"/>
    <w:basedOn w:val="DefaultParagraphFont"/>
    <w:uiPriority w:val="22"/>
    <w:qFormat/>
    <w:rsid w:val="00CA00C4"/>
    <w:rPr>
      <w:b/>
      <w:bCs/>
    </w:rPr>
  </w:style>
  <w:style w:type="table" w:customStyle="1" w:styleId="TableGrid1">
    <w:name w:val="Table Grid1"/>
    <w:basedOn w:val="TableNormal"/>
    <w:next w:val="TableGrid"/>
    <w:uiPriority w:val="39"/>
    <w:rsid w:val="00235E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oSpace">
    <w:name w:val="Normal-noSpace"/>
    <w:basedOn w:val="Normal"/>
    <w:link w:val="Normal-noSpaceChar"/>
    <w:qFormat/>
    <w:rsid w:val="0024278A"/>
    <w:pPr>
      <w:spacing w:after="0"/>
    </w:pPr>
  </w:style>
  <w:style w:type="paragraph" w:styleId="Header">
    <w:name w:val="header"/>
    <w:basedOn w:val="Normal"/>
    <w:link w:val="HeaderChar"/>
    <w:uiPriority w:val="99"/>
    <w:unhideWhenUsed/>
    <w:rsid w:val="00A7045B"/>
    <w:pPr>
      <w:tabs>
        <w:tab w:val="center" w:pos="4680"/>
        <w:tab w:val="right" w:pos="9360"/>
      </w:tabs>
      <w:spacing w:after="0"/>
    </w:pPr>
  </w:style>
  <w:style w:type="character" w:customStyle="1" w:styleId="Normal-noSpaceChar">
    <w:name w:val="Normal-noSpace Char"/>
    <w:basedOn w:val="DefaultParagraphFont"/>
    <w:link w:val="Normal-noSpace"/>
    <w:rsid w:val="0024278A"/>
  </w:style>
  <w:style w:type="paragraph" w:customStyle="1" w:styleId="Default">
    <w:name w:val="Default"/>
    <w:basedOn w:val="c1"/>
    <w:rsid w:val="00907587"/>
  </w:style>
  <w:style w:type="paragraph" w:styleId="Caption">
    <w:name w:val="caption"/>
    <w:basedOn w:val="Normal"/>
    <w:next w:val="Normal"/>
    <w:uiPriority w:val="35"/>
    <w:unhideWhenUsed/>
    <w:qFormat/>
    <w:rsid w:val="00E65C6E"/>
    <w:pPr>
      <w:spacing w:after="200"/>
      <w:jc w:val="center"/>
    </w:pPr>
    <w:rPr>
      <w:b/>
      <w:bCs/>
      <w:sz w:val="20"/>
      <w:szCs w:val="18"/>
    </w:rPr>
  </w:style>
  <w:style w:type="character" w:customStyle="1" w:styleId="Heading4Char">
    <w:name w:val="Heading 4 Char"/>
    <w:aliases w:val="h4 Char"/>
    <w:basedOn w:val="DefaultParagraphFont"/>
    <w:link w:val="Heading4"/>
    <w:rsid w:val="005778CF"/>
    <w:rPr>
      <w:rFonts w:ascii="Arial" w:eastAsiaTheme="majorEastAsia" w:hAnsi="Arial" w:cs="Segoe UI"/>
      <w:b/>
      <w:bCs/>
      <w:i/>
      <w:color w:val="000000"/>
      <w:sz w:val="24"/>
      <w:szCs w:val="24"/>
    </w:rPr>
  </w:style>
  <w:style w:type="character" w:styleId="FollowedHyperlink">
    <w:name w:val="FollowedHyperlink"/>
    <w:basedOn w:val="DefaultParagraphFont"/>
    <w:uiPriority w:val="99"/>
    <w:semiHidden/>
    <w:unhideWhenUsed/>
    <w:rPr>
      <w:color w:val="800080" w:themeColor="followedHyperlink"/>
      <w:u w:val="single"/>
    </w:rPr>
  </w:style>
  <w:style w:type="paragraph" w:styleId="Revision">
    <w:name w:val="Revision"/>
    <w:hidden/>
    <w:uiPriority w:val="99"/>
    <w:semiHidden/>
    <w:pPr>
      <w:spacing w:after="0" w:line="240" w:lineRule="auto"/>
    </w:p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Shading1">
    <w:name w:val="Medium Shading 1"/>
    <w:basedOn w:val="TableNormal"/>
    <w:uiPriority w:val="6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Heading">
    <w:name w:val="TOC Heading"/>
    <w:basedOn w:val="Heading1"/>
    <w:next w:val="Normal"/>
    <w:uiPriority w:val="39"/>
    <w:unhideWhenUsed/>
    <w:qFormat/>
    <w:pPr>
      <w:spacing w:before="480"/>
      <w:outlineLvl w:val="9"/>
    </w:pPr>
    <w:rPr>
      <w:color w:val="365F91" w:themeColor="accent1" w:themeShade="BF"/>
      <w:lang w:eastAsia="ja-JP"/>
    </w:rPr>
  </w:style>
  <w:style w:type="paragraph" w:styleId="TOC4">
    <w:name w:val="toc 4"/>
    <w:basedOn w:val="Normal"/>
    <w:next w:val="Normal"/>
    <w:autoRedefine/>
    <w:uiPriority w:val="39"/>
    <w:unhideWhenUsed/>
    <w:pPr>
      <w:spacing w:after="100"/>
      <w:ind w:left="660"/>
    </w:pPr>
    <w:rPr>
      <w:sz w:val="23"/>
    </w:rPr>
  </w:style>
  <w:style w:type="paragraph" w:styleId="BodyText">
    <w:name w:val="Body Text"/>
    <w:basedOn w:val="Normal"/>
    <w:link w:val="BodyTextChar"/>
    <w:uiPriority w:val="99"/>
    <w:unhideWhenUsed/>
    <w:rsid w:val="003250AA"/>
  </w:style>
  <w:style w:type="character" w:customStyle="1" w:styleId="BodyTextChar">
    <w:name w:val="Body Text Char"/>
    <w:basedOn w:val="DefaultParagraphFont"/>
    <w:link w:val="BodyText"/>
    <w:uiPriority w:val="99"/>
    <w:rsid w:val="003250AA"/>
  </w:style>
  <w:style w:type="character" w:customStyle="1" w:styleId="HeaderChar">
    <w:name w:val="Header Char"/>
    <w:basedOn w:val="DefaultParagraphFont"/>
    <w:link w:val="Header"/>
    <w:uiPriority w:val="99"/>
    <w:rsid w:val="00A7045B"/>
  </w:style>
  <w:style w:type="paragraph" w:customStyle="1" w:styleId="TOCEntry">
    <w:name w:val="TOCEntry"/>
    <w:basedOn w:val="Normal"/>
    <w:pPr>
      <w:keepNext/>
      <w:keepLines/>
      <w:spacing w:line="240" w:lineRule="atLeast"/>
    </w:pPr>
    <w:rPr>
      <w:rFonts w:ascii="Times" w:eastAsia="Times New Roman" w:hAnsi="Times" w:cs="Times New Roman"/>
      <w:b/>
      <w:sz w:val="36"/>
      <w:szCs w:val="20"/>
    </w:rPr>
  </w:style>
  <w:style w:type="paragraph" w:customStyle="1" w:styleId="ITN-Table-Header">
    <w:name w:val="ITN-Table-Header"/>
    <w:basedOn w:val="Normal"/>
    <w:qFormat/>
    <w:rsid w:val="0031255B"/>
    <w:pPr>
      <w:jc w:val="center"/>
    </w:pPr>
    <w:rPr>
      <w:rFonts w:asciiTheme="majorHAnsi" w:eastAsia="Times New Roman" w:hAnsiTheme="majorHAnsi" w:cs="Arial"/>
      <w:b/>
    </w:rPr>
  </w:style>
  <w:style w:type="paragraph" w:customStyle="1" w:styleId="ITN-Table-Text">
    <w:name w:val="ITN-Table-Text"/>
    <w:basedOn w:val="Normal"/>
    <w:qFormat/>
    <w:rsid w:val="0014679D"/>
    <w:rPr>
      <w:rFonts w:ascii="Cambria" w:eastAsia="Times New Roman" w:hAnsi="Cambria" w:cs="Arial"/>
      <w:szCs w:val="20"/>
    </w:rPr>
  </w:style>
  <w:style w:type="paragraph" w:customStyle="1" w:styleId="ITN-Bullet-Lvl-3">
    <w:name w:val="ITN-Bullet-Lvl-3"/>
    <w:basedOn w:val="ListParagraph"/>
    <w:qFormat/>
    <w:rsid w:val="00283AA2"/>
    <w:pPr>
      <w:numPr>
        <w:ilvl w:val="3"/>
        <w:numId w:val="2"/>
      </w:numPr>
      <w:spacing w:after="0"/>
      <w:ind w:left="1260" w:hanging="360"/>
      <w:contextualSpacing w:val="0"/>
    </w:pPr>
    <w:rPr>
      <w:rFonts w:ascii="Calibri" w:eastAsia="Times New Roman" w:hAnsi="Calibri" w:cs="Times New Roman"/>
      <w:snapToGrid w:val="0"/>
      <w:color w:val="000000"/>
      <w:szCs w:val="24"/>
    </w:rPr>
  </w:style>
  <w:style w:type="paragraph" w:styleId="Index1">
    <w:name w:val="index 1"/>
    <w:basedOn w:val="Normal"/>
    <w:next w:val="Normal"/>
    <w:autoRedefine/>
    <w:semiHidden/>
    <w:rsid w:val="002B21DB"/>
    <w:pPr>
      <w:ind w:left="245" w:hanging="245"/>
    </w:pPr>
    <w:rPr>
      <w:rFonts w:ascii="Times New Roman" w:eastAsia="Times New Roman" w:hAnsi="Times New Roman" w:cs="Times New Roman"/>
      <w:b/>
      <w:bCs/>
      <w:noProof/>
      <w:sz w:val="24"/>
      <w:szCs w:val="20"/>
    </w:rPr>
  </w:style>
  <w:style w:type="paragraph" w:styleId="IndexHeading">
    <w:name w:val="index heading"/>
    <w:basedOn w:val="Normal"/>
    <w:next w:val="Index1"/>
    <w:semiHidden/>
    <w:rsid w:val="002B21DB"/>
    <w:pPr>
      <w:spacing w:line="480" w:lineRule="auto"/>
    </w:pPr>
    <w:rPr>
      <w:rFonts w:ascii="Times New Roman" w:eastAsia="Times New Roman" w:hAnsi="Times New Roman" w:cs="Times New Roman"/>
      <w:noProof/>
      <w:sz w:val="24"/>
      <w:szCs w:val="20"/>
    </w:rPr>
  </w:style>
  <w:style w:type="paragraph" w:customStyle="1" w:styleId="Deliverable-Cover-Large">
    <w:name w:val="Deliverable-Cover-Large"/>
    <w:basedOn w:val="Normal"/>
    <w:rsid w:val="007A32FA"/>
    <w:pPr>
      <w:spacing w:before="100" w:beforeAutospacing="1" w:after="100" w:afterAutospacing="1"/>
      <w:jc w:val="center"/>
    </w:pPr>
    <w:rPr>
      <w:rFonts w:ascii="Calibri" w:eastAsia="Times New Roman" w:hAnsi="Calibri" w:cs="Arial"/>
      <w:b/>
      <w:smallCaps/>
      <w:sz w:val="40"/>
      <w:szCs w:val="40"/>
    </w:rPr>
  </w:style>
  <w:style w:type="paragraph" w:styleId="TOC5">
    <w:name w:val="toc 5"/>
    <w:basedOn w:val="Normal"/>
    <w:next w:val="Normal"/>
    <w:autoRedefine/>
    <w:uiPriority w:val="39"/>
    <w:unhideWhenUsed/>
    <w:rsid w:val="00EB2658"/>
    <w:pPr>
      <w:spacing w:after="100" w:line="259" w:lineRule="auto"/>
      <w:ind w:left="880"/>
    </w:pPr>
    <w:rPr>
      <w:rFonts w:eastAsiaTheme="minorEastAsia"/>
    </w:rPr>
  </w:style>
  <w:style w:type="paragraph" w:styleId="TOC6">
    <w:name w:val="toc 6"/>
    <w:basedOn w:val="Normal"/>
    <w:next w:val="Normal"/>
    <w:autoRedefine/>
    <w:uiPriority w:val="39"/>
    <w:unhideWhenUsed/>
    <w:rsid w:val="00EB2658"/>
    <w:pPr>
      <w:spacing w:after="100" w:line="259" w:lineRule="auto"/>
      <w:ind w:left="1100"/>
    </w:pPr>
    <w:rPr>
      <w:rFonts w:eastAsiaTheme="minorEastAsia"/>
    </w:rPr>
  </w:style>
  <w:style w:type="paragraph" w:styleId="TOC7">
    <w:name w:val="toc 7"/>
    <w:basedOn w:val="Normal"/>
    <w:next w:val="Normal"/>
    <w:autoRedefine/>
    <w:uiPriority w:val="39"/>
    <w:unhideWhenUsed/>
    <w:rsid w:val="00EB2658"/>
    <w:pPr>
      <w:spacing w:after="100" w:line="259" w:lineRule="auto"/>
      <w:ind w:left="1320"/>
    </w:pPr>
    <w:rPr>
      <w:rFonts w:eastAsiaTheme="minorEastAsia"/>
    </w:rPr>
  </w:style>
  <w:style w:type="paragraph" w:styleId="TOC8">
    <w:name w:val="toc 8"/>
    <w:basedOn w:val="Normal"/>
    <w:next w:val="Normal"/>
    <w:autoRedefine/>
    <w:uiPriority w:val="39"/>
    <w:unhideWhenUsed/>
    <w:rsid w:val="00EB2658"/>
    <w:pPr>
      <w:spacing w:after="100" w:line="259" w:lineRule="auto"/>
      <w:ind w:left="1540"/>
    </w:pPr>
    <w:rPr>
      <w:rFonts w:eastAsiaTheme="minorEastAsia"/>
    </w:rPr>
  </w:style>
  <w:style w:type="paragraph" w:styleId="TOC9">
    <w:name w:val="toc 9"/>
    <w:basedOn w:val="Normal"/>
    <w:next w:val="Normal"/>
    <w:autoRedefine/>
    <w:uiPriority w:val="39"/>
    <w:unhideWhenUsed/>
    <w:rsid w:val="00EB2658"/>
    <w:pPr>
      <w:spacing w:after="100" w:line="259" w:lineRule="auto"/>
      <w:ind w:left="1760"/>
    </w:pPr>
    <w:rPr>
      <w:rFonts w:eastAsiaTheme="minorEastAsia"/>
    </w:rPr>
  </w:style>
  <w:style w:type="character" w:customStyle="1" w:styleId="Heading5Char">
    <w:name w:val="Heading 5 Char"/>
    <w:basedOn w:val="DefaultParagraphFont"/>
    <w:link w:val="Heading5"/>
    <w:rsid w:val="00E32D62"/>
    <w:rPr>
      <w:rFonts w:ascii="Arial" w:eastAsiaTheme="majorEastAsia" w:hAnsi="Arial" w:cs="Segoe UI"/>
      <w:b/>
      <w:bCs/>
      <w:i/>
      <w:color w:val="000000"/>
      <w:sz w:val="24"/>
      <w:szCs w:val="24"/>
    </w:rPr>
  </w:style>
  <w:style w:type="numbering" w:customStyle="1" w:styleId="Proposal-List1">
    <w:name w:val="Proposal-List1"/>
    <w:locked/>
    <w:rsid w:val="00885B29"/>
    <w:pPr>
      <w:numPr>
        <w:numId w:val="3"/>
      </w:numPr>
    </w:pPr>
  </w:style>
  <w:style w:type="paragraph" w:customStyle="1" w:styleId="Deliverable-TableText">
    <w:name w:val="Deliverable-TableText"/>
    <w:basedOn w:val="Normal"/>
    <w:autoRedefine/>
    <w:qFormat/>
    <w:rsid w:val="0054169F"/>
    <w:pPr>
      <w:autoSpaceDE w:val="0"/>
      <w:autoSpaceDN w:val="0"/>
      <w:adjustRightInd w:val="0"/>
    </w:pPr>
    <w:rPr>
      <w:rFonts w:ascii="Calibri" w:eastAsia="Calibri" w:hAnsi="Calibri" w:cs="Times New Roman"/>
      <w:sz w:val="20"/>
      <w:szCs w:val="24"/>
    </w:rPr>
  </w:style>
  <w:style w:type="character" w:customStyle="1" w:styleId="Heading6Char">
    <w:name w:val="Heading 6 Char"/>
    <w:basedOn w:val="DefaultParagraphFont"/>
    <w:link w:val="Heading6"/>
    <w:rsid w:val="0073348D"/>
    <w:rPr>
      <w:rFonts w:ascii="Arial" w:eastAsiaTheme="majorEastAsia" w:hAnsi="Arial" w:cs="Segoe UI"/>
      <w:b/>
      <w:bCs/>
      <w:i/>
      <w:color w:val="000000"/>
      <w:sz w:val="24"/>
      <w:szCs w:val="24"/>
    </w:rPr>
  </w:style>
  <w:style w:type="paragraph" w:styleId="BodyTextIndent3">
    <w:name w:val="Body Text Indent 3"/>
    <w:basedOn w:val="Normal"/>
    <w:link w:val="BodyTextIndent3Char"/>
    <w:uiPriority w:val="99"/>
    <w:unhideWhenUsed/>
    <w:rsid w:val="00E3304A"/>
    <w:pPr>
      <w:spacing w:after="120"/>
      <w:ind w:left="360"/>
    </w:pPr>
    <w:rPr>
      <w:sz w:val="16"/>
      <w:szCs w:val="16"/>
    </w:rPr>
  </w:style>
  <w:style w:type="character" w:customStyle="1" w:styleId="BodyTextIndent3Char">
    <w:name w:val="Body Text Indent 3 Char"/>
    <w:basedOn w:val="DefaultParagraphFont"/>
    <w:link w:val="BodyTextIndent3"/>
    <w:uiPriority w:val="99"/>
    <w:rsid w:val="00E3304A"/>
    <w:rPr>
      <w:sz w:val="16"/>
      <w:szCs w:val="16"/>
    </w:rPr>
  </w:style>
  <w:style w:type="paragraph" w:styleId="NormalWeb">
    <w:name w:val="Normal (Web)"/>
    <w:basedOn w:val="Normal"/>
    <w:uiPriority w:val="99"/>
    <w:semiHidden/>
    <w:unhideWhenUsed/>
    <w:rsid w:val="002A0F72"/>
    <w:pPr>
      <w:spacing w:before="100" w:beforeAutospacing="1" w:after="100" w:afterAutospacing="1"/>
    </w:pPr>
    <w:rPr>
      <w:rFonts w:ascii="Times New Roman" w:eastAsiaTheme="minorEastAsia" w:hAnsi="Times New Roman" w:cs="Times New Roman"/>
      <w:sz w:val="24"/>
      <w:szCs w:val="24"/>
    </w:rPr>
  </w:style>
  <w:style w:type="character" w:styleId="Hyperlink">
    <w:name w:val="Hyperlink"/>
    <w:basedOn w:val="DefaultParagraphFont"/>
    <w:uiPriority w:val="99"/>
    <w:unhideWhenUsed/>
    <w:rsid w:val="009F45DB"/>
    <w:rPr>
      <w:color w:val="0000FF" w:themeColor="hyperlink"/>
      <w:u w:val="single"/>
    </w:rPr>
  </w:style>
  <w:style w:type="character" w:customStyle="1" w:styleId="Heading7Char">
    <w:name w:val="Heading 7 Char"/>
    <w:basedOn w:val="DefaultParagraphFont"/>
    <w:link w:val="Heading7"/>
    <w:rsid w:val="004127D3"/>
    <w:rPr>
      <w:rFonts w:ascii="Arial" w:eastAsiaTheme="majorEastAsia" w:hAnsi="Arial" w:cs="Segoe UI"/>
      <w:b/>
      <w:bCs/>
      <w:i/>
      <w:color w:val="000000"/>
      <w:sz w:val="24"/>
      <w:szCs w:val="24"/>
    </w:rPr>
  </w:style>
  <w:style w:type="paragraph" w:styleId="Footer">
    <w:name w:val="footer"/>
    <w:basedOn w:val="Normal"/>
    <w:link w:val="FooterChar"/>
    <w:uiPriority w:val="99"/>
    <w:unhideWhenUsed/>
    <w:rsid w:val="00A97728"/>
    <w:pPr>
      <w:tabs>
        <w:tab w:val="center" w:pos="4680"/>
        <w:tab w:val="right" w:pos="9360"/>
      </w:tabs>
    </w:pPr>
  </w:style>
  <w:style w:type="character" w:customStyle="1" w:styleId="FooterChar">
    <w:name w:val="Footer Char"/>
    <w:basedOn w:val="DefaultParagraphFont"/>
    <w:link w:val="Footer"/>
    <w:uiPriority w:val="99"/>
    <w:rsid w:val="00A97728"/>
  </w:style>
  <w:style w:type="character" w:styleId="LineNumber">
    <w:name w:val="line number"/>
    <w:basedOn w:val="DefaultParagraphFont"/>
    <w:uiPriority w:val="99"/>
    <w:semiHidden/>
    <w:unhideWhenUsed/>
    <w:rsid w:val="00F24F2E"/>
  </w:style>
  <w:style w:type="paragraph" w:customStyle="1" w:styleId="1ListNum">
    <w:name w:val="1. ListNum"/>
    <w:basedOn w:val="Heading41"/>
    <w:link w:val="1ListNumChar"/>
    <w:autoRedefine/>
    <w:qFormat/>
    <w:rsid w:val="00D55C85"/>
    <w:pPr>
      <w:numPr>
        <w:numId w:val="9"/>
      </w:numPr>
    </w:pPr>
  </w:style>
  <w:style w:type="character" w:customStyle="1" w:styleId="ListParagraphChar">
    <w:name w:val="List Paragraph Char"/>
    <w:basedOn w:val="DefaultParagraphFont"/>
    <w:link w:val="ListParagraph"/>
    <w:uiPriority w:val="34"/>
    <w:rsid w:val="00426388"/>
  </w:style>
  <w:style w:type="character" w:customStyle="1" w:styleId="1ListNumChar">
    <w:name w:val="1. ListNum Char"/>
    <w:basedOn w:val="ListParagraphChar"/>
    <w:link w:val="1ListNum"/>
    <w:rsid w:val="00D55C85"/>
    <w:rPr>
      <w:rFonts w:ascii="Calibri" w:eastAsia="Times New Roman" w:hAnsi="Calibri" w:cs="Times New Roman"/>
      <w:i/>
      <w:sz w:val="24"/>
      <w:szCs w:val="24"/>
    </w:rPr>
  </w:style>
  <w:style w:type="paragraph" w:customStyle="1" w:styleId="Appendix-H1">
    <w:name w:val="Appendix-H1"/>
    <w:basedOn w:val="Heading3"/>
    <w:link w:val="Appendix-H1Char"/>
    <w:qFormat/>
    <w:rsid w:val="00900BEA"/>
  </w:style>
  <w:style w:type="character" w:customStyle="1" w:styleId="Appendix-H1Char">
    <w:name w:val="Appendix-H1 Char"/>
    <w:basedOn w:val="Heading3Char"/>
    <w:link w:val="Appendix-H1"/>
    <w:rsid w:val="00900BEA"/>
    <w:rPr>
      <w:rFonts w:ascii="Arial" w:eastAsiaTheme="majorEastAsia" w:hAnsi="Arial" w:cstheme="majorBidi"/>
      <w:b w:val="0"/>
      <w:bCs/>
      <w:color w:val="000000"/>
      <w:sz w:val="24"/>
      <w:szCs w:val="24"/>
      <w:u w:val="single"/>
    </w:rPr>
  </w:style>
  <w:style w:type="character" w:styleId="BookTitle">
    <w:name w:val="Book Title"/>
    <w:basedOn w:val="DefaultParagraphFont"/>
    <w:uiPriority w:val="33"/>
    <w:qFormat/>
    <w:rsid w:val="00DA7BFF"/>
    <w:rPr>
      <w:b/>
      <w:bCs/>
      <w:i/>
      <w:iCs/>
      <w:spacing w:val="5"/>
    </w:rPr>
  </w:style>
  <w:style w:type="paragraph" w:styleId="BodyTextIndent">
    <w:name w:val="Body Text Indent"/>
    <w:basedOn w:val="Normal"/>
    <w:link w:val="BodyTextIndentChar"/>
    <w:semiHidden/>
    <w:unhideWhenUsed/>
    <w:rsid w:val="00566A6D"/>
    <w:pPr>
      <w:spacing w:after="120"/>
      <w:ind w:left="360"/>
    </w:pPr>
  </w:style>
  <w:style w:type="character" w:customStyle="1" w:styleId="BodyTextIndentChar">
    <w:name w:val="Body Text Indent Char"/>
    <w:basedOn w:val="DefaultParagraphFont"/>
    <w:link w:val="BodyTextIndent"/>
    <w:semiHidden/>
    <w:rsid w:val="00566A6D"/>
  </w:style>
  <w:style w:type="character" w:customStyle="1" w:styleId="Heading8Char">
    <w:name w:val="Heading 8 Char"/>
    <w:basedOn w:val="DefaultParagraphFont"/>
    <w:link w:val="Heading8"/>
    <w:rsid w:val="00F95C26"/>
    <w:rPr>
      <w:rFonts w:ascii="Cambria" w:eastAsia="Times New Roman" w:hAnsi="Cambria" w:cs="Times New Roman"/>
      <w:i/>
      <w:iCs/>
      <w:szCs w:val="24"/>
    </w:rPr>
  </w:style>
  <w:style w:type="character" w:customStyle="1" w:styleId="Heading9Char">
    <w:name w:val="Heading 9 Char"/>
    <w:basedOn w:val="DefaultParagraphFont"/>
    <w:link w:val="Heading9"/>
    <w:rsid w:val="00F95C26"/>
    <w:rPr>
      <w:rFonts w:ascii="Arial" w:eastAsia="Times New Roman" w:hAnsi="Arial" w:cs="Arial"/>
    </w:rPr>
  </w:style>
  <w:style w:type="paragraph" w:customStyle="1" w:styleId="Heading41">
    <w:name w:val="Heading 41"/>
    <w:basedOn w:val="Heading4"/>
    <w:link w:val="heading4Char0"/>
    <w:autoRedefine/>
    <w:qFormat/>
    <w:rsid w:val="00A95DFA"/>
    <w:pPr>
      <w:keepNext w:val="0"/>
      <w:keepLines w:val="0"/>
      <w:numPr>
        <w:ilvl w:val="0"/>
      </w:numPr>
      <w:spacing w:before="60" w:after="60"/>
    </w:pPr>
    <w:rPr>
      <w:rFonts w:ascii="Calibri" w:eastAsia="Times New Roman" w:hAnsi="Calibri" w:cs="Times New Roman"/>
      <w:b w:val="0"/>
      <w:bCs w:val="0"/>
      <w:color w:val="auto"/>
    </w:rPr>
  </w:style>
  <w:style w:type="character" w:customStyle="1" w:styleId="heading4Char0">
    <w:name w:val="heading 4 Char"/>
    <w:basedOn w:val="DefaultParagraphFont"/>
    <w:link w:val="Heading41"/>
    <w:rsid w:val="00A95DFA"/>
    <w:rPr>
      <w:rFonts w:ascii="Calibri" w:eastAsia="Times New Roman" w:hAnsi="Calibri" w:cs="Times New Roman"/>
      <w:szCs w:val="24"/>
    </w:rPr>
  </w:style>
  <w:style w:type="character" w:customStyle="1" w:styleId="Heading1CharCharCharCharCharCharCharCharCharCharCharCharCharCharCharCharCharCharCharChar">
    <w:name w:val="Heading 1 Char Char Char Char Char Char Char Char Char Char Char Char Char Char Char Char Char Char Char Char"/>
    <w:basedOn w:val="DefaultParagraphFont"/>
    <w:rPr>
      <w:rFonts w:ascii="Arial" w:hAnsi="Arial" w:cs="Arial"/>
      <w:b/>
      <w:bCs/>
      <w:kern w:val="32"/>
      <w:sz w:val="32"/>
      <w:szCs w:val="32"/>
      <w:lang w:val="en-US" w:eastAsia="en-US" w:bidi="ar-SA"/>
    </w:rPr>
  </w:style>
  <w:style w:type="paragraph" w:customStyle="1" w:styleId="p0">
    <w:name w:val="p0"/>
    <w:basedOn w:val="Normal"/>
    <w:pPr>
      <w:widowControl w:val="0"/>
      <w:tabs>
        <w:tab w:val="left" w:pos="720"/>
      </w:tabs>
      <w:spacing w:after="0" w:line="240" w:lineRule="atLeast"/>
      <w:jc w:val="both"/>
    </w:pPr>
    <w:rPr>
      <w:rFonts w:ascii="Times New Roman" w:eastAsia="Times New Roman" w:hAnsi="Times New Roman" w:cs="Times New Roman"/>
      <w:snapToGrid w:val="0"/>
      <w:sz w:val="24"/>
      <w:szCs w:val="20"/>
    </w:rPr>
  </w:style>
  <w:style w:type="character" w:customStyle="1" w:styleId="normaltextrun">
    <w:name w:val="normaltextrun"/>
    <w:basedOn w:val="DefaultParagraphFont"/>
  </w:style>
  <w:style w:type="paragraph" w:styleId="NoSpacing">
    <w:name w:val="No Spacing"/>
    <w:uiPriority w:val="1"/>
    <w:qFormat/>
    <w:pPr>
      <w:spacing w:after="0" w:line="240" w:lineRule="auto"/>
    </w:pPr>
    <w:rPr>
      <w:rFonts w:ascii="Times New Roman" w:eastAsia="Times New Roman" w:hAnsi="Times New Roman" w:cs="Times New Roman"/>
      <w:noProof/>
      <w:sz w:val="24"/>
      <w:szCs w:val="20"/>
    </w:rPr>
  </w:style>
  <w:style w:type="paragraph" w:customStyle="1" w:styleId="ITNBody-ListParagraph">
    <w:name w:val="ITN Body - List Paragraph"/>
    <w:basedOn w:val="ListParagraph"/>
    <w:autoRedefine/>
    <w:qFormat/>
    <w:pPr>
      <w:numPr>
        <w:numId w:val="0"/>
      </w:numPr>
      <w:spacing w:after="0"/>
      <w:ind w:left="936" w:hanging="360"/>
    </w:pPr>
  </w:style>
  <w:style w:type="paragraph" w:styleId="PlainText">
    <w:name w:val="Plain Text"/>
    <w:basedOn w:val="Normal"/>
    <w:link w:val="PlainTextChar"/>
    <w:pPr>
      <w:spacing w:after="0"/>
    </w:pPr>
    <w:rPr>
      <w:rFonts w:ascii="Courier New" w:eastAsia="Times New Roman" w:hAnsi="Courier New" w:cs="Times New Roman"/>
      <w:sz w:val="20"/>
      <w:szCs w:val="20"/>
    </w:rPr>
  </w:style>
  <w:style w:type="character" w:customStyle="1" w:styleId="PlainTextChar">
    <w:name w:val="Plain Text Char"/>
    <w:basedOn w:val="DefaultParagraphFont"/>
    <w:link w:val="PlainText"/>
    <w:rPr>
      <w:rFonts w:ascii="Courier New" w:eastAsia="Times New Roman" w:hAnsi="Courier New" w:cs="Times New Roman"/>
      <w:sz w:val="20"/>
      <w:szCs w:val="20"/>
    </w:rPr>
  </w:style>
  <w:style w:type="paragraph" w:customStyle="1" w:styleId="MainPara">
    <w:name w:val="Main Para"/>
    <w:pPr>
      <w:widowControl w:val="0"/>
      <w:tabs>
        <w:tab w:val="left" w:pos="-720"/>
      </w:tabs>
      <w:suppressAutoHyphens/>
      <w:spacing w:after="0" w:line="240" w:lineRule="auto"/>
      <w:jc w:val="both"/>
    </w:pPr>
    <w:rPr>
      <w:rFonts w:ascii="Times New Roman" w:eastAsia="Times New Roman" w:hAnsi="Times New Roman" w:cs="Times New Roman"/>
      <w:spacing w:val="-3"/>
      <w:sz w:val="24"/>
      <w:szCs w:val="20"/>
    </w:rPr>
  </w:style>
  <w:style w:type="character" w:customStyle="1" w:styleId="Heading1CharCharCharCharCharCharCharCharCharCharCharCharCharCharCharCharCharCharCharCharCharCharCharCharCharCharCharCharCharCharCharCharCharCharCharCharCharCharCharCharCharCharCharCharCharCharCharChaChar">
    <w:name w:val="Heading 1 Char Char Char Char Char Char Char Char Char Char Char Char Char Char Char Char Char Char Char Char Char Char Char Char Char Char Char Char Char Char Char Char Char Char Char Char Char Char Char Char Char Char Char Char Char Char Char Cha Char"/>
    <w:basedOn w:val="DefaultParagraphFont"/>
    <w:rPr>
      <w:rFonts w:ascii="Arial" w:hAnsi="Arial" w:cs="Arial"/>
      <w:b/>
      <w:bCs/>
      <w:kern w:val="32"/>
      <w:sz w:val="32"/>
      <w:szCs w:val="32"/>
      <w:lang w:val="en-US" w:eastAsia="en-US" w:bidi="ar-SA"/>
    </w:rPr>
  </w:style>
  <w:style w:type="paragraph" w:styleId="BodyTextIndent2">
    <w:name w:val="Body Text Indent 2"/>
    <w:basedOn w:val="Normal"/>
    <w:link w:val="BodyTextIndent2Char"/>
    <w:pPr>
      <w:spacing w:after="0"/>
      <w:ind w:left="720" w:hanging="720"/>
    </w:pPr>
  </w:style>
  <w:style w:type="character" w:customStyle="1" w:styleId="BodyTextIndent2Char">
    <w:name w:val="Body Text Indent 2 Char"/>
    <w:basedOn w:val="DefaultParagraphFont"/>
    <w:link w:val="BodyTextIndent2"/>
  </w:style>
  <w:style w:type="character" w:customStyle="1" w:styleId="HeaderChar1">
    <w:name w:val="Header Char1"/>
    <w:locked/>
    <w:rsid w:val="00C1712F"/>
    <w:rPr>
      <w:lang w:val="en-US" w:eastAsia="en-US" w:bidi="ar-SA"/>
    </w:rPr>
  </w:style>
  <w:style w:type="paragraph" w:customStyle="1" w:styleId="xnormal-nospace">
    <w:name w:val="x_normal-nospace"/>
    <w:basedOn w:val="Normal"/>
    <w:rsid w:val="00862E05"/>
    <w:pPr>
      <w:spacing w:before="100" w:beforeAutospacing="1" w:after="100" w:afterAutospacing="1"/>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EA232E"/>
    <w:pPr>
      <w:spacing w:after="0"/>
    </w:pPr>
    <w:rPr>
      <w:sz w:val="20"/>
      <w:szCs w:val="20"/>
    </w:rPr>
  </w:style>
  <w:style w:type="character" w:customStyle="1" w:styleId="FootnoteTextChar">
    <w:name w:val="Footnote Text Char"/>
    <w:basedOn w:val="DefaultParagraphFont"/>
    <w:link w:val="FootnoteText"/>
    <w:uiPriority w:val="99"/>
    <w:semiHidden/>
    <w:rsid w:val="00EA232E"/>
    <w:rPr>
      <w:sz w:val="20"/>
      <w:szCs w:val="20"/>
    </w:rPr>
  </w:style>
  <w:style w:type="character" w:styleId="FootnoteReference">
    <w:name w:val="footnote reference"/>
    <w:basedOn w:val="DefaultParagraphFont"/>
    <w:uiPriority w:val="99"/>
    <w:semiHidden/>
    <w:unhideWhenUsed/>
    <w:rsid w:val="00EA232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549112">
      <w:bodyDiv w:val="1"/>
      <w:marLeft w:val="0"/>
      <w:marRight w:val="0"/>
      <w:marTop w:val="0"/>
      <w:marBottom w:val="0"/>
      <w:divBdr>
        <w:top w:val="none" w:sz="0" w:space="0" w:color="auto"/>
        <w:left w:val="none" w:sz="0" w:space="0" w:color="auto"/>
        <w:bottom w:val="none" w:sz="0" w:space="0" w:color="auto"/>
        <w:right w:val="none" w:sz="0" w:space="0" w:color="auto"/>
      </w:divBdr>
    </w:div>
    <w:div w:id="257371245">
      <w:bodyDiv w:val="1"/>
      <w:marLeft w:val="0"/>
      <w:marRight w:val="0"/>
      <w:marTop w:val="0"/>
      <w:marBottom w:val="0"/>
      <w:divBdr>
        <w:top w:val="none" w:sz="0" w:space="0" w:color="auto"/>
        <w:left w:val="none" w:sz="0" w:space="0" w:color="auto"/>
        <w:bottom w:val="none" w:sz="0" w:space="0" w:color="auto"/>
        <w:right w:val="none" w:sz="0" w:space="0" w:color="auto"/>
      </w:divBdr>
    </w:div>
    <w:div w:id="306515292">
      <w:bodyDiv w:val="1"/>
      <w:marLeft w:val="0"/>
      <w:marRight w:val="0"/>
      <w:marTop w:val="0"/>
      <w:marBottom w:val="0"/>
      <w:divBdr>
        <w:top w:val="none" w:sz="0" w:space="0" w:color="auto"/>
        <w:left w:val="none" w:sz="0" w:space="0" w:color="auto"/>
        <w:bottom w:val="none" w:sz="0" w:space="0" w:color="auto"/>
        <w:right w:val="none" w:sz="0" w:space="0" w:color="auto"/>
      </w:divBdr>
    </w:div>
    <w:div w:id="334765417">
      <w:bodyDiv w:val="1"/>
      <w:marLeft w:val="0"/>
      <w:marRight w:val="0"/>
      <w:marTop w:val="0"/>
      <w:marBottom w:val="0"/>
      <w:divBdr>
        <w:top w:val="none" w:sz="0" w:space="0" w:color="auto"/>
        <w:left w:val="none" w:sz="0" w:space="0" w:color="auto"/>
        <w:bottom w:val="none" w:sz="0" w:space="0" w:color="auto"/>
        <w:right w:val="none" w:sz="0" w:space="0" w:color="auto"/>
      </w:divBdr>
    </w:div>
    <w:div w:id="379129336">
      <w:bodyDiv w:val="1"/>
      <w:marLeft w:val="0"/>
      <w:marRight w:val="0"/>
      <w:marTop w:val="0"/>
      <w:marBottom w:val="0"/>
      <w:divBdr>
        <w:top w:val="none" w:sz="0" w:space="0" w:color="auto"/>
        <w:left w:val="none" w:sz="0" w:space="0" w:color="auto"/>
        <w:bottom w:val="none" w:sz="0" w:space="0" w:color="auto"/>
        <w:right w:val="none" w:sz="0" w:space="0" w:color="auto"/>
      </w:divBdr>
    </w:div>
    <w:div w:id="384331903">
      <w:bodyDiv w:val="1"/>
      <w:marLeft w:val="0"/>
      <w:marRight w:val="0"/>
      <w:marTop w:val="0"/>
      <w:marBottom w:val="0"/>
      <w:divBdr>
        <w:top w:val="none" w:sz="0" w:space="0" w:color="auto"/>
        <w:left w:val="none" w:sz="0" w:space="0" w:color="auto"/>
        <w:bottom w:val="none" w:sz="0" w:space="0" w:color="auto"/>
        <w:right w:val="none" w:sz="0" w:space="0" w:color="auto"/>
      </w:divBdr>
    </w:div>
    <w:div w:id="636377695">
      <w:bodyDiv w:val="1"/>
      <w:marLeft w:val="0"/>
      <w:marRight w:val="0"/>
      <w:marTop w:val="0"/>
      <w:marBottom w:val="0"/>
      <w:divBdr>
        <w:top w:val="none" w:sz="0" w:space="0" w:color="auto"/>
        <w:left w:val="none" w:sz="0" w:space="0" w:color="auto"/>
        <w:bottom w:val="none" w:sz="0" w:space="0" w:color="auto"/>
        <w:right w:val="none" w:sz="0" w:space="0" w:color="auto"/>
      </w:divBdr>
    </w:div>
    <w:div w:id="684065086">
      <w:bodyDiv w:val="1"/>
      <w:marLeft w:val="0"/>
      <w:marRight w:val="0"/>
      <w:marTop w:val="0"/>
      <w:marBottom w:val="0"/>
      <w:divBdr>
        <w:top w:val="none" w:sz="0" w:space="0" w:color="auto"/>
        <w:left w:val="none" w:sz="0" w:space="0" w:color="auto"/>
        <w:bottom w:val="none" w:sz="0" w:space="0" w:color="auto"/>
        <w:right w:val="none" w:sz="0" w:space="0" w:color="auto"/>
      </w:divBdr>
    </w:div>
    <w:div w:id="780077144">
      <w:bodyDiv w:val="1"/>
      <w:marLeft w:val="0"/>
      <w:marRight w:val="0"/>
      <w:marTop w:val="0"/>
      <w:marBottom w:val="0"/>
      <w:divBdr>
        <w:top w:val="none" w:sz="0" w:space="0" w:color="auto"/>
        <w:left w:val="none" w:sz="0" w:space="0" w:color="auto"/>
        <w:bottom w:val="none" w:sz="0" w:space="0" w:color="auto"/>
        <w:right w:val="none" w:sz="0" w:space="0" w:color="auto"/>
      </w:divBdr>
    </w:div>
    <w:div w:id="941305454">
      <w:bodyDiv w:val="1"/>
      <w:marLeft w:val="0"/>
      <w:marRight w:val="0"/>
      <w:marTop w:val="0"/>
      <w:marBottom w:val="0"/>
      <w:divBdr>
        <w:top w:val="none" w:sz="0" w:space="0" w:color="auto"/>
        <w:left w:val="none" w:sz="0" w:space="0" w:color="auto"/>
        <w:bottom w:val="none" w:sz="0" w:space="0" w:color="auto"/>
        <w:right w:val="none" w:sz="0" w:space="0" w:color="auto"/>
      </w:divBdr>
    </w:div>
    <w:div w:id="1159812026">
      <w:bodyDiv w:val="1"/>
      <w:marLeft w:val="0"/>
      <w:marRight w:val="0"/>
      <w:marTop w:val="0"/>
      <w:marBottom w:val="0"/>
      <w:divBdr>
        <w:top w:val="none" w:sz="0" w:space="0" w:color="auto"/>
        <w:left w:val="none" w:sz="0" w:space="0" w:color="auto"/>
        <w:bottom w:val="none" w:sz="0" w:space="0" w:color="auto"/>
        <w:right w:val="none" w:sz="0" w:space="0" w:color="auto"/>
      </w:divBdr>
      <w:divsChild>
        <w:div w:id="1056854134">
          <w:marLeft w:val="0"/>
          <w:marRight w:val="0"/>
          <w:marTop w:val="0"/>
          <w:marBottom w:val="0"/>
          <w:divBdr>
            <w:top w:val="none" w:sz="0" w:space="0" w:color="auto"/>
            <w:left w:val="none" w:sz="0" w:space="0" w:color="auto"/>
            <w:bottom w:val="none" w:sz="0" w:space="0" w:color="auto"/>
            <w:right w:val="none" w:sz="0" w:space="0" w:color="auto"/>
          </w:divBdr>
        </w:div>
        <w:div w:id="1276257815">
          <w:marLeft w:val="0"/>
          <w:marRight w:val="0"/>
          <w:marTop w:val="0"/>
          <w:marBottom w:val="0"/>
          <w:divBdr>
            <w:top w:val="none" w:sz="0" w:space="0" w:color="auto"/>
            <w:left w:val="none" w:sz="0" w:space="0" w:color="auto"/>
            <w:bottom w:val="none" w:sz="0" w:space="0" w:color="auto"/>
            <w:right w:val="none" w:sz="0" w:space="0" w:color="auto"/>
          </w:divBdr>
        </w:div>
      </w:divsChild>
    </w:div>
    <w:div w:id="1330790338">
      <w:bodyDiv w:val="1"/>
      <w:marLeft w:val="0"/>
      <w:marRight w:val="0"/>
      <w:marTop w:val="0"/>
      <w:marBottom w:val="0"/>
      <w:divBdr>
        <w:top w:val="none" w:sz="0" w:space="0" w:color="auto"/>
        <w:left w:val="none" w:sz="0" w:space="0" w:color="auto"/>
        <w:bottom w:val="none" w:sz="0" w:space="0" w:color="auto"/>
        <w:right w:val="none" w:sz="0" w:space="0" w:color="auto"/>
      </w:divBdr>
    </w:div>
    <w:div w:id="1545408471">
      <w:bodyDiv w:val="1"/>
      <w:marLeft w:val="0"/>
      <w:marRight w:val="0"/>
      <w:marTop w:val="0"/>
      <w:marBottom w:val="0"/>
      <w:divBdr>
        <w:top w:val="none" w:sz="0" w:space="0" w:color="auto"/>
        <w:left w:val="none" w:sz="0" w:space="0" w:color="auto"/>
        <w:bottom w:val="none" w:sz="0" w:space="0" w:color="auto"/>
        <w:right w:val="none" w:sz="0" w:space="0" w:color="auto"/>
      </w:divBdr>
      <w:divsChild>
        <w:div w:id="511115555">
          <w:marLeft w:val="0"/>
          <w:marRight w:val="0"/>
          <w:marTop w:val="0"/>
          <w:marBottom w:val="0"/>
          <w:divBdr>
            <w:top w:val="none" w:sz="0" w:space="0" w:color="auto"/>
            <w:left w:val="none" w:sz="0" w:space="0" w:color="auto"/>
            <w:bottom w:val="none" w:sz="0" w:space="0" w:color="auto"/>
            <w:right w:val="none" w:sz="0" w:space="0" w:color="auto"/>
          </w:divBdr>
          <w:divsChild>
            <w:div w:id="36441707">
              <w:marLeft w:val="0"/>
              <w:marRight w:val="0"/>
              <w:marTop w:val="0"/>
              <w:marBottom w:val="0"/>
              <w:divBdr>
                <w:top w:val="none" w:sz="0" w:space="0" w:color="auto"/>
                <w:left w:val="none" w:sz="0" w:space="0" w:color="auto"/>
                <w:bottom w:val="none" w:sz="0" w:space="0" w:color="auto"/>
                <w:right w:val="none" w:sz="0" w:space="0" w:color="auto"/>
              </w:divBdr>
              <w:divsChild>
                <w:div w:id="78800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061861">
      <w:bodyDiv w:val="1"/>
      <w:marLeft w:val="0"/>
      <w:marRight w:val="0"/>
      <w:marTop w:val="0"/>
      <w:marBottom w:val="0"/>
      <w:divBdr>
        <w:top w:val="none" w:sz="0" w:space="0" w:color="auto"/>
        <w:left w:val="none" w:sz="0" w:space="0" w:color="auto"/>
        <w:bottom w:val="none" w:sz="0" w:space="0" w:color="auto"/>
        <w:right w:val="none" w:sz="0" w:space="0" w:color="auto"/>
      </w:divBdr>
    </w:div>
    <w:div w:id="1733311973">
      <w:bodyDiv w:val="1"/>
      <w:marLeft w:val="0"/>
      <w:marRight w:val="0"/>
      <w:marTop w:val="0"/>
      <w:marBottom w:val="0"/>
      <w:divBdr>
        <w:top w:val="none" w:sz="0" w:space="0" w:color="auto"/>
        <w:left w:val="none" w:sz="0" w:space="0" w:color="auto"/>
        <w:bottom w:val="none" w:sz="0" w:space="0" w:color="auto"/>
        <w:right w:val="none" w:sz="0" w:space="0" w:color="auto"/>
      </w:divBdr>
    </w:div>
    <w:div w:id="2031712542">
      <w:bodyDiv w:val="1"/>
      <w:marLeft w:val="0"/>
      <w:marRight w:val="0"/>
      <w:marTop w:val="0"/>
      <w:marBottom w:val="0"/>
      <w:divBdr>
        <w:top w:val="none" w:sz="0" w:space="0" w:color="auto"/>
        <w:left w:val="none" w:sz="0" w:space="0" w:color="auto"/>
        <w:bottom w:val="none" w:sz="0" w:space="0" w:color="auto"/>
        <w:right w:val="none" w:sz="0" w:space="0" w:color="auto"/>
      </w:divBdr>
    </w:div>
    <w:div w:id="2034765962">
      <w:bodyDiv w:val="1"/>
      <w:marLeft w:val="0"/>
      <w:marRight w:val="0"/>
      <w:marTop w:val="0"/>
      <w:marBottom w:val="0"/>
      <w:divBdr>
        <w:top w:val="none" w:sz="0" w:space="0" w:color="auto"/>
        <w:left w:val="none" w:sz="0" w:space="0" w:color="auto"/>
        <w:bottom w:val="none" w:sz="0" w:space="0" w:color="auto"/>
        <w:right w:val="none" w:sz="0" w:space="0" w:color="auto"/>
      </w:divBdr>
    </w:div>
    <w:div w:id="2065982781">
      <w:bodyDiv w:val="1"/>
      <w:marLeft w:val="0"/>
      <w:marRight w:val="0"/>
      <w:marTop w:val="0"/>
      <w:marBottom w:val="0"/>
      <w:divBdr>
        <w:top w:val="none" w:sz="0" w:space="0" w:color="auto"/>
        <w:left w:val="none" w:sz="0" w:space="0" w:color="auto"/>
        <w:bottom w:val="none" w:sz="0" w:space="0" w:color="auto"/>
        <w:right w:val="none" w:sz="0" w:space="0" w:color="auto"/>
      </w:divBdr>
    </w:div>
    <w:div w:id="2132748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emf"/><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3.png"/><Relationship Id="rId55" Type="http://schemas.openxmlformats.org/officeDocument/2006/relationships/image" Target="media/image37.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4.png"/><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microsoft.com/office/2007/relationships/hdphoto" Target="media/hdphoto2.wdp"/><Relationship Id="rId53" Type="http://schemas.microsoft.com/office/2007/relationships/hdphoto" Target="media/hdphoto4.wdp"/><Relationship Id="rId58" Type="http://schemas.openxmlformats.org/officeDocument/2006/relationships/footer" Target="footer2.xml"/><Relationship Id="rId5" Type="http://schemas.openxmlformats.org/officeDocument/2006/relationships/customXml" Target="../customXml/item5.xml"/><Relationship Id="rId61"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yperlink" Target="http://myflorida.com/apps/vbs/vbs_www.main_menu" TargetMode="External"/><Relationship Id="rId22" Type="http://schemas.microsoft.com/office/2007/relationships/hdphoto" Target="media/hdphoto1.wdp"/><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image" Target="media/image38.png"/><Relationship Id="rId8" Type="http://schemas.openxmlformats.org/officeDocument/2006/relationships/settings" Target="settings.xml"/><Relationship Id="rId51"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3.jpe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header" Target="header2.xml"/><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ITNinfo.Prepaid@MyFloridaPrepaid.com"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microsoft.com/office/2007/relationships/hdphoto" Target="media/hdphoto3.wdp"/><Relationship Id="rId57" Type="http://schemas.openxmlformats.org/officeDocument/2006/relationships/header" Target="header1.xml"/><Relationship Id="rId10" Type="http://schemas.openxmlformats.org/officeDocument/2006/relationships/footnotes" Target="foot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32EFFA7F158704798BDA7CFA3ADD616" ma:contentTypeVersion="0" ma:contentTypeDescription="Create a new document." ma:contentTypeScope="" ma:versionID="aa22447e8c6e697ac5786679aeb0362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D92333-0548-4783-8956-B51CC1309B49}">
  <ds:schemaRefs>
    <ds:schemaRef ds:uri="http://schemas.microsoft.com/sharepoint/v3/contenttype/forms"/>
  </ds:schemaRefs>
</ds:datastoreItem>
</file>

<file path=customXml/itemProps2.xml><?xml version="1.0" encoding="utf-8"?>
<ds:datastoreItem xmlns:ds="http://schemas.openxmlformats.org/officeDocument/2006/customXml" ds:itemID="{9F8222B8-1F9B-49E0-82CE-55771EE00F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A49C8258-8473-42C8-AD6D-5A80DA43D700}">
  <ds:schemaRefs>
    <ds:schemaRef ds:uri="http://purl.org/dc/elements/1.1/"/>
    <ds:schemaRef ds:uri="http://schemas.microsoft.com/office/2006/documentManagement/types"/>
    <ds:schemaRef ds:uri="http://schemas.openxmlformats.org/package/2006/metadata/core-properties"/>
    <ds:schemaRef ds:uri="http://schemas.microsoft.com/office/infopath/2007/PartnerControls"/>
    <ds:schemaRef ds:uri="http://www.w3.org/XML/1998/namespace"/>
    <ds:schemaRef ds:uri="http://purl.org/dc/dcmitype/"/>
    <ds:schemaRef ds:uri="http://schemas.microsoft.com/office/2006/metadata/properties"/>
    <ds:schemaRef ds:uri="http://purl.org/dc/terms/"/>
  </ds:schemaRefs>
</ds:datastoreItem>
</file>

<file path=customXml/itemProps4.xml><?xml version="1.0" encoding="utf-8"?>
<ds:datastoreItem xmlns:ds="http://schemas.openxmlformats.org/officeDocument/2006/customXml" ds:itemID="{847F4E6B-A3FF-4E64-8188-AF0F57E8BA64}">
  <ds:schemaRefs>
    <ds:schemaRef ds:uri="http://schemas.openxmlformats.org/officeDocument/2006/bibliography"/>
  </ds:schemaRefs>
</ds:datastoreItem>
</file>

<file path=customXml/itemProps5.xml><?xml version="1.0" encoding="utf-8"?>
<ds:datastoreItem xmlns:ds="http://schemas.openxmlformats.org/officeDocument/2006/customXml" ds:itemID="{5BC727B0-2D32-4311-8CD9-F472346A2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2039</TotalTime>
  <Pages>183</Pages>
  <Words>36202</Words>
  <Characters>206356</Characters>
  <Application>Microsoft Office Word</Application>
  <DocSecurity>0</DocSecurity>
  <Lines>1719</Lines>
  <Paragraphs>484</Paragraphs>
  <ScaleCrop>false</ScaleCrop>
  <HeadingPairs>
    <vt:vector size="2" baseType="variant">
      <vt:variant>
        <vt:lpstr>Title</vt:lpstr>
      </vt:variant>
      <vt:variant>
        <vt:i4>1</vt:i4>
      </vt:variant>
    </vt:vector>
  </HeadingPairs>
  <TitlesOfParts>
    <vt:vector size="1" baseType="lpstr">
      <vt:lpstr/>
    </vt:vector>
  </TitlesOfParts>
  <Company>SCCM</Company>
  <LinksUpToDate>false</LinksUpToDate>
  <CharactersWithSpaces>242074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Chet Hall</dc:creator>
  <cp:lastModifiedBy>Thompson_William</cp:lastModifiedBy>
  <cp:revision>45</cp:revision>
  <cp:lastPrinted>2016-10-04T21:08:00Z</cp:lastPrinted>
  <dcterms:created xsi:type="dcterms:W3CDTF">2016-09-26T20:26:00Z</dcterms:created>
  <dcterms:modified xsi:type="dcterms:W3CDTF">2016-10-05T19:06:00Z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0x010100332EFFA7F158704798BDA7CFA3ADD616</vt:lpwstr>
  </property>
</Properties>
</file>