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9399E37" w:rsidR="00C452FA" w:rsidRDefault="00C879F3" w:rsidP="00E008DE">
            <w:pPr>
              <w:pStyle w:val="DocumentTitle"/>
              <w:jc w:val="center"/>
            </w:pPr>
            <w:r>
              <w:t xml:space="preserve">appendix c: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4F3B835D" w:rsidR="00C452FA" w:rsidRDefault="008701E5" w:rsidP="007D5189">
            <w:pPr>
              <w:pStyle w:val="Table"/>
            </w:pPr>
            <w:r>
              <w:t xml:space="preserve">ITN </w:t>
            </w:r>
            <w:r w:rsidR="007D5189">
              <w:t>20</w:t>
            </w:r>
            <w:r>
              <w:t>-0</w:t>
            </w:r>
            <w:r w:rsidR="007D5189">
              <w:t>1</w:t>
            </w:r>
          </w:p>
        </w:tc>
      </w:tr>
      <w:tr w:rsidR="00C452FA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2E582CB4" w:rsidR="00C452FA" w:rsidRDefault="00B36DE2" w:rsidP="00326179">
            <w:pPr>
              <w:pStyle w:val="Table"/>
            </w:pPr>
            <w:r>
              <w:t>Liability Driven Investment Management Services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bookmarkStart w:id="0" w:name="_GoBack"/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bookmarkEnd w:id="0"/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5189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36DE2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E97-D3D3-4EBA-9179-6863EA21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Wilkerson_Herbert</cp:lastModifiedBy>
  <cp:revision>3</cp:revision>
  <cp:lastPrinted>2017-07-26T13:03:00Z</cp:lastPrinted>
  <dcterms:created xsi:type="dcterms:W3CDTF">2019-12-23T15:59:00Z</dcterms:created>
  <dcterms:modified xsi:type="dcterms:W3CDTF">2019-12-23T15:59:00Z</dcterms:modified>
</cp:coreProperties>
</file>